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3A394" w14:textId="77777777" w:rsidR="00CD7DC8" w:rsidRPr="00CD7DC8" w:rsidRDefault="00CD7DC8" w:rsidP="00CD7DC8">
      <w:pPr>
        <w:rPr>
          <w:b/>
          <w:bCs/>
          <w:u w:val="single"/>
        </w:rPr>
      </w:pPr>
      <w:r>
        <w:rPr>
          <w:b/>
          <w:bCs/>
        </w:rPr>
        <w:br/>
      </w:r>
      <w:r w:rsidRPr="00CD7DC8">
        <w:rPr>
          <w:b/>
          <w:bCs/>
          <w:u w:val="single"/>
        </w:rPr>
        <w:t>Docker architecture</w:t>
      </w:r>
    </w:p>
    <w:p w14:paraId="184DDBC4" w14:textId="79962EF0" w:rsidR="00CD7DC8" w:rsidRPr="00CD7DC8" w:rsidRDefault="00CD7DC8" w:rsidP="00CD7DC8">
      <w:pPr>
        <w:rPr>
          <w:sz w:val="20"/>
          <w:szCs w:val="20"/>
        </w:rPr>
      </w:pPr>
      <w:r w:rsidRPr="00CD7DC8">
        <w:rPr>
          <w:sz w:val="20"/>
          <w:szCs w:val="20"/>
        </w:rPr>
        <w:t xml:space="preserve">The project uses a multi-container Docker architecture consisting of an ASP.NET Core Web API container and a PostgreSQL database container connected through a custom Docker bridge network. The application is containerized using a multi-stage </w:t>
      </w:r>
      <w:proofErr w:type="spellStart"/>
      <w:r w:rsidRPr="00CD7DC8">
        <w:rPr>
          <w:sz w:val="20"/>
          <w:szCs w:val="20"/>
        </w:rPr>
        <w:t>Dockerfile</w:t>
      </w:r>
      <w:proofErr w:type="spellEnd"/>
      <w:r w:rsidRPr="00CD7DC8">
        <w:rPr>
          <w:sz w:val="20"/>
          <w:szCs w:val="20"/>
        </w:rPr>
        <w:t xml:space="preserve"> to optimize image size and build performance. Persistent data storage is achieved using Docker named volumes, while bind mounts are used for external log management. Security best practices such as non-root containers, Docker secrets, vulnerability scanning using </w:t>
      </w:r>
      <w:proofErr w:type="spellStart"/>
      <w:r w:rsidRPr="00CD7DC8">
        <w:rPr>
          <w:sz w:val="20"/>
          <w:szCs w:val="20"/>
        </w:rPr>
        <w:t>Trivy</w:t>
      </w:r>
      <w:proofErr w:type="spellEnd"/>
      <w:r w:rsidRPr="00CD7DC8">
        <w:rPr>
          <w:sz w:val="20"/>
          <w:szCs w:val="20"/>
        </w:rPr>
        <w:t>, and Docker Bench Security auditing were implemented to make the setup production-oriented and secure.</w:t>
      </w:r>
    </w:p>
    <w:p w14:paraId="6BEC25A7" w14:textId="77777777" w:rsidR="00620F44" w:rsidRPr="00CD7DC8" w:rsidRDefault="00620F44">
      <w:pPr>
        <w:rPr>
          <w:sz w:val="20"/>
          <w:szCs w:val="20"/>
        </w:rPr>
      </w:pPr>
    </w:p>
    <w:sectPr w:rsidR="00620F44" w:rsidRPr="00CD7D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BC6"/>
    <w:rsid w:val="000C367D"/>
    <w:rsid w:val="00300E3B"/>
    <w:rsid w:val="00620F44"/>
    <w:rsid w:val="006C4BC6"/>
    <w:rsid w:val="00880C8A"/>
    <w:rsid w:val="00CD7DC8"/>
    <w:rsid w:val="00F26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A2332"/>
  <w15:chartTrackingRefBased/>
  <w15:docId w15:val="{2032BF34-290E-4B20-8F5A-2A077B07D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4B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4B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4B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4B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B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B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B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B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B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4B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4B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4B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4B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B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B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B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B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B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4B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4B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4B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4B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B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B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B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B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B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B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B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Gautam Singla</dc:creator>
  <cp:keywords/>
  <dc:description/>
  <cp:lastModifiedBy>Gautam Singla</cp:lastModifiedBy>
  <cp:revision>2</cp:revision>
  <dcterms:created xsi:type="dcterms:W3CDTF">2026-05-27T06:32:00Z</dcterms:created>
  <dcterms:modified xsi:type="dcterms:W3CDTF">2026-05-27T06:56:00Z</dcterms:modified>
</cp:coreProperties>
</file>