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1EBB8" w14:textId="77777777" w:rsidR="00385E82" w:rsidRPr="00E05EFB" w:rsidRDefault="00385E82" w:rsidP="00D65EE7"/>
    <w:p w14:paraId="7F3815FF" w14:textId="77777777" w:rsidR="00385E82" w:rsidRPr="00E05EFB" w:rsidRDefault="00385E82" w:rsidP="00D65EE7"/>
    <w:p w14:paraId="09FF3FC1" w14:textId="77777777" w:rsidR="00385E82" w:rsidRPr="00E05EFB" w:rsidRDefault="00385E82" w:rsidP="00D65EE7"/>
    <w:p w14:paraId="75BBAA83" w14:textId="77777777" w:rsidR="00385E82" w:rsidRDefault="00385E82" w:rsidP="00D65EE7"/>
    <w:p w14:paraId="3BD4902E" w14:textId="77777777" w:rsidR="007B13B1" w:rsidRPr="00E05EFB" w:rsidRDefault="007B13B1" w:rsidP="00D65EE7"/>
    <w:p w14:paraId="1F4225E1" w14:textId="77777777" w:rsidR="00385E82" w:rsidRPr="00E05EFB" w:rsidRDefault="00385E82" w:rsidP="00D65EE7"/>
    <w:p w14:paraId="5CE57B31" w14:textId="77777777" w:rsidR="00385E82" w:rsidRPr="00E05EFB" w:rsidRDefault="00385E82" w:rsidP="00D65EE7"/>
    <w:p w14:paraId="4210A751" w14:textId="77777777" w:rsidR="00A759B3" w:rsidRPr="00E05EFB" w:rsidRDefault="00A759B3" w:rsidP="00A759B3">
      <w:pPr>
        <w:jc w:val="center"/>
      </w:pPr>
    </w:p>
    <w:p w14:paraId="5F7F3B04" w14:textId="070E138C" w:rsidR="008232B1" w:rsidRPr="00E05EFB" w:rsidRDefault="00385E82" w:rsidP="00A759B3">
      <w:pPr>
        <w:jc w:val="center"/>
      </w:pPr>
      <w:r w:rsidRPr="00E05EFB">
        <w:rPr>
          <w:noProof/>
        </w:rPr>
        <w:drawing>
          <wp:inline distT="0" distB="0" distL="0" distR="0" wp14:anchorId="6533012D" wp14:editId="7B85D691">
            <wp:extent cx="3098479" cy="3098479"/>
            <wp:effectExtent l="0" t="0" r="0" b="6985"/>
            <wp:docPr id="1991105939" name="Picture 1" descr="A white circ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05939" name="Picture 1" descr="A white circle with a black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3124" cy="3103124"/>
                    </a:xfrm>
                    <a:prstGeom prst="rect">
                      <a:avLst/>
                    </a:prstGeom>
                  </pic:spPr>
                </pic:pic>
              </a:graphicData>
            </a:graphic>
          </wp:inline>
        </w:drawing>
      </w:r>
    </w:p>
    <w:p w14:paraId="753CD170" w14:textId="77777777" w:rsidR="00385E82" w:rsidRPr="00E05EFB" w:rsidRDefault="00385E82" w:rsidP="00A759B3">
      <w:pPr>
        <w:jc w:val="center"/>
      </w:pPr>
    </w:p>
    <w:p w14:paraId="15DE4DB3" w14:textId="51D86238" w:rsidR="00490DAF" w:rsidRPr="00E05EFB" w:rsidRDefault="008232B1" w:rsidP="00A759B3">
      <w:pPr>
        <w:jc w:val="center"/>
        <w:rPr>
          <w:b/>
          <w:bCs/>
          <w:sz w:val="44"/>
          <w:szCs w:val="44"/>
        </w:rPr>
      </w:pPr>
      <w:r w:rsidRPr="00E05EFB">
        <w:rPr>
          <w:b/>
          <w:bCs/>
          <w:sz w:val="44"/>
          <w:szCs w:val="44"/>
        </w:rPr>
        <w:t>Ark Robotics</w:t>
      </w:r>
    </w:p>
    <w:p w14:paraId="6E7CD2C4" w14:textId="549AFB16" w:rsidR="00847E3A" w:rsidRDefault="00847E3A" w:rsidP="00847E3A">
      <w:pPr>
        <w:jc w:val="center"/>
      </w:pPr>
      <w:r w:rsidRPr="00E05EFB">
        <w:t>Yunhao Cao</w:t>
      </w:r>
    </w:p>
    <w:p w14:paraId="0E16622E" w14:textId="37AB896A" w:rsidR="008232B1" w:rsidRPr="00E05EFB" w:rsidRDefault="008232B1" w:rsidP="00A759B3">
      <w:pPr>
        <w:jc w:val="center"/>
      </w:pPr>
      <w:r w:rsidRPr="00E05EFB">
        <w:t>Gidon Gautel</w:t>
      </w:r>
    </w:p>
    <w:p w14:paraId="1A2770FC" w14:textId="5232650A" w:rsidR="008232B1" w:rsidRDefault="008232B1" w:rsidP="00A759B3">
      <w:pPr>
        <w:jc w:val="center"/>
      </w:pPr>
      <w:r w:rsidRPr="00E05EFB">
        <w:t>Gourav Mohanan</w:t>
      </w:r>
    </w:p>
    <w:p w14:paraId="67F9EB56" w14:textId="77777777" w:rsidR="00847E3A" w:rsidRDefault="00847E3A" w:rsidP="00847E3A">
      <w:pPr>
        <w:jc w:val="center"/>
      </w:pPr>
      <w:r w:rsidRPr="00E05EFB">
        <w:t>Skanda Nadig</w:t>
      </w:r>
    </w:p>
    <w:p w14:paraId="1C32E7F9" w14:textId="77777777" w:rsidR="00847E3A" w:rsidRPr="00E05EFB" w:rsidRDefault="00847E3A" w:rsidP="00847E3A"/>
    <w:p w14:paraId="566A5EB3" w14:textId="77777777" w:rsidR="008232B1" w:rsidRPr="00E05EFB" w:rsidRDefault="008232B1" w:rsidP="00D65EE7">
      <w:r w:rsidRPr="00E05EFB">
        <w:br w:type="page"/>
      </w:r>
    </w:p>
    <w:p w14:paraId="64E4FF41" w14:textId="2AECD997" w:rsidR="008232B1" w:rsidRPr="00E05EFB" w:rsidRDefault="00385E82" w:rsidP="005A63C1">
      <w:pPr>
        <w:pStyle w:val="Heading1"/>
      </w:pPr>
      <w:r w:rsidRPr="00E05EFB">
        <w:lastRenderedPageBreak/>
        <w:t>Introduction and Background</w:t>
      </w:r>
    </w:p>
    <w:p w14:paraId="3FC0AC74" w14:textId="2E127F94" w:rsidR="00CB7522" w:rsidRPr="00E05EFB" w:rsidRDefault="00182BCA" w:rsidP="00D65EE7">
      <w:r w:rsidRPr="00E05EFB">
        <w:t xml:space="preserve">This report details the start-up thesis and technical background of Ark Robotics (AR). At its core, AR is a company focused on autonomous inspection of crewed space stations and other high-value, high-risk space assets. We provide this service through a sensor-equipped </w:t>
      </w:r>
      <w:r w:rsidR="0077074D" w:rsidRPr="00E05EFB">
        <w:t>C</w:t>
      </w:r>
      <w:r w:rsidRPr="00E05EFB">
        <w:t>ube</w:t>
      </w:r>
      <w:r w:rsidR="0077074D" w:rsidRPr="00E05EFB">
        <w:t>S</w:t>
      </w:r>
      <w:r w:rsidRPr="00E05EFB">
        <w:t xml:space="preserve">at capable of autonomously navigating around a space structure, ensuring full sensor-coverage at acceptable fuel cost. We use nitrogen cold-gas thrusters to navigate our spacecraft, a commodity readily available and frequently resupplied to any crewed space station. </w:t>
      </w:r>
    </w:p>
    <w:p w14:paraId="2BEF7D25" w14:textId="1F171A74" w:rsidR="00182BCA" w:rsidRPr="00E05EFB" w:rsidRDefault="00CB7522" w:rsidP="00D65EE7">
      <w:r w:rsidRPr="00E05EFB">
        <w:t xml:space="preserve">The key motivation for this service is the current exorbitant operational cost of space station inspection and monitoring. Astronauts currently spend between 40 and 140 hours per year conducting extravehicular activity (EVAs) on the International Space Station (ISS). The vast majority of these hours spent are for inspection and servicing purposes, detracting from value-added activities such as conducting science experiments. With an amortized cost of astronaut time of $100,00 per hour, and 2 or more astronauts conducting each EVA, this results in between $8m to $28m of direct cost spent on non-value-added activities per year, </w:t>
      </w:r>
      <w:r w:rsidR="00010AC4" w:rsidRPr="00E05EFB">
        <w:t>and an estimated $20m to $50m in total annual cost when accounting for opportunity cost</w:t>
      </w:r>
      <w:r w:rsidRPr="00E05EFB">
        <w:t xml:space="preserve"> </w:t>
      </w:r>
      <w:r w:rsidR="00010AC4" w:rsidRPr="00E05EFB">
        <w:t xml:space="preserve">(see Appendix </w:t>
      </w:r>
      <w:r w:rsidR="00010AC4" w:rsidRPr="00E05EFB">
        <w:fldChar w:fldCharType="begin"/>
      </w:r>
      <w:r w:rsidR="00010AC4" w:rsidRPr="00E05EFB">
        <w:instrText xml:space="preserve"> REF _Ref213919185 \r \h </w:instrText>
      </w:r>
      <w:r w:rsidR="00D65EE7" w:rsidRPr="00E05EFB">
        <w:instrText xml:space="preserve"> \* MERGEFORMAT </w:instrText>
      </w:r>
      <w:r w:rsidR="00010AC4" w:rsidRPr="00E05EFB">
        <w:fldChar w:fldCharType="separate"/>
      </w:r>
      <w:r w:rsidR="00010AC4" w:rsidRPr="00E05EFB">
        <w:t>2.1</w:t>
      </w:r>
      <w:r w:rsidR="00010AC4" w:rsidRPr="00E05EFB">
        <w:fldChar w:fldCharType="end"/>
      </w:r>
      <w:r w:rsidR="00010AC4" w:rsidRPr="00E05EFB">
        <w:t>).</w:t>
      </w:r>
      <w:r w:rsidRPr="00E05EFB">
        <w:t xml:space="preserve"> As the ISS is decommissioned and commercial space stations are launched to replace it, this problem will not go away. We will automate EVA activity to deliver cost-savings to NASA and commercial operators, allowing astronauts to focus all of their time on value-added activities, increasing operator ROI.</w:t>
      </w:r>
    </w:p>
    <w:p w14:paraId="174F8591" w14:textId="7E869F56" w:rsidR="00511471" w:rsidRPr="00E05EFB" w:rsidRDefault="00511471" w:rsidP="00D65EE7">
      <w:r w:rsidRPr="00E05EFB">
        <w:t>To address this problem, we specifically propose to provide the following service:</w:t>
      </w:r>
    </w:p>
    <w:p w14:paraId="27BA7040" w14:textId="41ED0CB6" w:rsidR="00511471" w:rsidRPr="00E05EFB" w:rsidRDefault="003A6E56" w:rsidP="003A6E56">
      <w:pPr>
        <w:pStyle w:val="ListParagraph"/>
        <w:numPr>
          <w:ilvl w:val="0"/>
          <w:numId w:val="2"/>
        </w:numPr>
      </w:pPr>
      <w:r w:rsidRPr="00E05EFB">
        <w:t>Full coverage path planning and autonomous execution of trajectories to fully sense space station exteriors</w:t>
      </w:r>
    </w:p>
    <w:p w14:paraId="26D12212" w14:textId="0B1039D8" w:rsidR="003A6E56" w:rsidRPr="00E05EFB" w:rsidRDefault="003A6E56" w:rsidP="00500012">
      <w:pPr>
        <w:pStyle w:val="ListParagraph"/>
        <w:numPr>
          <w:ilvl w:val="0"/>
          <w:numId w:val="2"/>
        </w:numPr>
      </w:pPr>
      <w:r w:rsidRPr="00E05EFB">
        <w:t>Autonomous detection of anomalies on the space station exterior</w:t>
      </w:r>
    </w:p>
    <w:p w14:paraId="673272A7" w14:textId="39F29579" w:rsidR="00010AC4" w:rsidRPr="00E05EFB" w:rsidRDefault="00A759B3" w:rsidP="00D65EE7">
      <w:r w:rsidRPr="00E05EFB">
        <w:t xml:space="preserve">This report proceeds by </w:t>
      </w:r>
      <w:r w:rsidR="008A755E" w:rsidRPr="00E05EFB">
        <w:t xml:space="preserve">reviewing related work, current and future competitors in Section </w:t>
      </w:r>
      <w:r w:rsidR="008A755E" w:rsidRPr="00E05EFB">
        <w:fldChar w:fldCharType="begin"/>
      </w:r>
      <w:r w:rsidR="008A755E" w:rsidRPr="00E05EFB">
        <w:instrText xml:space="preserve"> REF _Ref213919476 \r \h </w:instrText>
      </w:r>
      <w:r w:rsidR="008A755E" w:rsidRPr="00E05EFB">
        <w:fldChar w:fldCharType="separate"/>
      </w:r>
      <w:r w:rsidR="008A755E" w:rsidRPr="00E05EFB">
        <w:t>2</w:t>
      </w:r>
      <w:r w:rsidR="008A755E" w:rsidRPr="00E05EFB">
        <w:fldChar w:fldCharType="end"/>
      </w:r>
      <w:r w:rsidR="008A755E" w:rsidRPr="00E05EFB">
        <w:t>.</w:t>
      </w:r>
      <w:r w:rsidR="00A51DF3" w:rsidRPr="00E05EFB">
        <w:t xml:space="preserve"> </w:t>
      </w:r>
      <w:r w:rsidR="00C2459C" w:rsidRPr="00E05EFB">
        <w:t xml:space="preserve">Section </w:t>
      </w:r>
      <w:r w:rsidR="00C2459C" w:rsidRPr="00E05EFB">
        <w:fldChar w:fldCharType="begin"/>
      </w:r>
      <w:r w:rsidR="00C2459C" w:rsidRPr="00E05EFB">
        <w:instrText xml:space="preserve"> REF _Ref213919495 \r \h </w:instrText>
      </w:r>
      <w:r w:rsidR="00C2459C" w:rsidRPr="00E05EFB">
        <w:fldChar w:fldCharType="separate"/>
      </w:r>
      <w:r w:rsidR="00C2459C" w:rsidRPr="00E05EFB">
        <w:t>3</w:t>
      </w:r>
      <w:r w:rsidR="00C2459C" w:rsidRPr="00E05EFB">
        <w:fldChar w:fldCharType="end"/>
      </w:r>
      <w:r w:rsidR="00C2459C" w:rsidRPr="00E05EFB">
        <w:t xml:space="preserve"> provides a system overview, detailing the environment driving our requirements, our hardware, and our software and autonomy stack. Section </w:t>
      </w:r>
      <w:r w:rsidR="00C2459C" w:rsidRPr="00E05EFB">
        <w:fldChar w:fldCharType="begin"/>
      </w:r>
      <w:r w:rsidR="00C2459C" w:rsidRPr="00E05EFB">
        <w:instrText xml:space="preserve"> REF _Ref213919560 \r \h </w:instrText>
      </w:r>
      <w:r w:rsidR="00C2459C" w:rsidRPr="00E05EFB">
        <w:fldChar w:fldCharType="separate"/>
      </w:r>
      <w:r w:rsidR="00C2459C" w:rsidRPr="00E05EFB">
        <w:t>4</w:t>
      </w:r>
      <w:r w:rsidR="00C2459C" w:rsidRPr="00E05EFB">
        <w:fldChar w:fldCharType="end"/>
      </w:r>
      <w:r w:rsidR="00C2459C" w:rsidRPr="00E05EFB">
        <w:t xml:space="preserve"> provides a more detailed analysis of our coverage path planning and controls approach</w:t>
      </w:r>
      <w:r w:rsidR="003C5ECD" w:rsidRPr="00E05EFB">
        <w:t xml:space="preserve">, as well as providing a performance analysis of the current implementation. </w:t>
      </w:r>
      <w:r w:rsidR="00753A05" w:rsidRPr="00E05EFB">
        <w:t xml:space="preserve">Section </w:t>
      </w:r>
      <w:r w:rsidR="00753A05" w:rsidRPr="00E05EFB">
        <w:fldChar w:fldCharType="begin"/>
      </w:r>
      <w:r w:rsidR="00753A05" w:rsidRPr="00E05EFB">
        <w:instrText xml:space="preserve"> REF _Ref213920135 \r \h </w:instrText>
      </w:r>
      <w:r w:rsidR="00753A05" w:rsidRPr="00E05EFB">
        <w:fldChar w:fldCharType="separate"/>
      </w:r>
      <w:r w:rsidR="00753A05" w:rsidRPr="00E05EFB">
        <w:t>5</w:t>
      </w:r>
      <w:r w:rsidR="00753A05" w:rsidRPr="00E05EFB">
        <w:fldChar w:fldCharType="end"/>
      </w:r>
      <w:r w:rsidR="00753A05" w:rsidRPr="00E05EFB">
        <w:t xml:space="preserve"> concludes. Additionally, please note that additional analyses and details are provided in an Appendix in Section </w:t>
      </w:r>
      <w:r w:rsidR="00753A05" w:rsidRPr="00E05EFB">
        <w:fldChar w:fldCharType="begin"/>
      </w:r>
      <w:r w:rsidR="00753A05" w:rsidRPr="00E05EFB">
        <w:instrText xml:space="preserve"> REF _Ref213920167 \r \h </w:instrText>
      </w:r>
      <w:r w:rsidR="00753A05" w:rsidRPr="00E05EFB">
        <w:fldChar w:fldCharType="separate"/>
      </w:r>
      <w:r w:rsidR="00753A05" w:rsidRPr="00E05EFB">
        <w:t>6</w:t>
      </w:r>
      <w:r w:rsidR="00753A05" w:rsidRPr="00E05EFB">
        <w:fldChar w:fldCharType="end"/>
      </w:r>
      <w:r w:rsidR="00753A05" w:rsidRPr="00E05EFB">
        <w:t>.</w:t>
      </w:r>
    </w:p>
    <w:p w14:paraId="2E6CBE37" w14:textId="3AF26040" w:rsidR="00385E82" w:rsidRPr="00E05EFB" w:rsidRDefault="00385E82" w:rsidP="00A759B3">
      <w:pPr>
        <w:pStyle w:val="Heading1"/>
      </w:pPr>
      <w:bookmarkStart w:id="0" w:name="_Ref213919476"/>
      <w:r w:rsidRPr="00E05EFB">
        <w:t>Related Work and Market Research</w:t>
      </w:r>
      <w:bookmarkEnd w:id="0"/>
    </w:p>
    <w:p w14:paraId="0FFA1016" w14:textId="03EF3519" w:rsidR="00360A99" w:rsidRPr="00E05EFB" w:rsidRDefault="00360A99" w:rsidP="00360A99">
      <w:r w:rsidRPr="00E05EFB">
        <w:t>Discuss other relevant state-of-the-art approaches, which may come from research labs or other startups.</w:t>
      </w:r>
      <w:r w:rsidRPr="00E05EFB">
        <w:br/>
        <w:t>Properly cite and attribute all outside sources, alternative approaches, and related work.</w:t>
      </w:r>
      <w:r w:rsidRPr="00E05EFB">
        <w:br/>
        <w:t>Highlight differences between your approach and how it fills a gap.</w:t>
      </w:r>
    </w:p>
    <w:p w14:paraId="76DBAE68" w14:textId="73EAEB40" w:rsidR="002A7433" w:rsidRPr="00E05EFB" w:rsidRDefault="00B5775A" w:rsidP="00B5775A">
      <w:pPr>
        <w:pStyle w:val="Heading2"/>
      </w:pPr>
      <w:r w:rsidRPr="00E05EFB">
        <w:t>Current Approaches</w:t>
      </w:r>
    </w:p>
    <w:p w14:paraId="7455EAA3" w14:textId="65EE36AA" w:rsidR="00360A99" w:rsidRPr="00E05EFB" w:rsidRDefault="006B0F7E" w:rsidP="00360A99">
      <w:r w:rsidRPr="00E05EFB">
        <w:t>Space-station</w:t>
      </w:r>
      <w:r w:rsidR="00E0100B" w:rsidRPr="00E05EFB">
        <w:t xml:space="preserve"> external</w:t>
      </w:r>
      <w:r w:rsidRPr="00E05EFB">
        <w:t xml:space="preserve"> inspection is currently conducted almost entirely by humans</w:t>
      </w:r>
      <w:r w:rsidR="00E0100B" w:rsidRPr="00E05EFB">
        <w:t xml:space="preserve"> via EVA</w:t>
      </w:r>
      <w:r w:rsidRPr="00E05EFB">
        <w:t xml:space="preserve">, however, is heavily assisted by an array of robotic systems. </w:t>
      </w:r>
      <w:r w:rsidR="00E0100B" w:rsidRPr="00E05EFB">
        <w:t xml:space="preserve">More specifically, </w:t>
      </w:r>
      <w:r w:rsidR="00E0100B" w:rsidRPr="00E05EFB">
        <w:fldChar w:fldCharType="begin"/>
      </w:r>
      <w:r w:rsidR="00E0100B" w:rsidRPr="00E05EFB">
        <w:instrText xml:space="preserve"> REF _Ref213921048 \h </w:instrText>
      </w:r>
      <w:r w:rsidR="00E0100B" w:rsidRPr="00E05EFB">
        <w:fldChar w:fldCharType="separate"/>
      </w:r>
      <w:r w:rsidR="00E0100B" w:rsidRPr="00E05EFB">
        <w:t>Table 2.1</w:t>
      </w:r>
      <w:r w:rsidR="00E0100B" w:rsidRPr="00E05EFB">
        <w:fldChar w:fldCharType="end"/>
      </w:r>
      <w:r w:rsidR="00E0100B" w:rsidRPr="00E05EFB">
        <w:t xml:space="preserve"> provides a full overview of these systems, and their specific role in supporting or partially replacing human EVA activity. </w:t>
      </w:r>
    </w:p>
    <w:tbl>
      <w:tblPr>
        <w:tblStyle w:val="TableGrid"/>
        <w:tblW w:w="0" w:type="auto"/>
        <w:tblLook w:val="04A0" w:firstRow="1" w:lastRow="0" w:firstColumn="1" w:lastColumn="0" w:noHBand="0" w:noVBand="1"/>
      </w:tblPr>
      <w:tblGrid>
        <w:gridCol w:w="2405"/>
        <w:gridCol w:w="6611"/>
      </w:tblGrid>
      <w:tr w:rsidR="00E0100B" w:rsidRPr="00E05EFB" w14:paraId="36D04CB8" w14:textId="77777777" w:rsidTr="009B7708">
        <w:tc>
          <w:tcPr>
            <w:tcW w:w="2405" w:type="dxa"/>
          </w:tcPr>
          <w:p w14:paraId="75CAC4DC" w14:textId="6C05993E" w:rsidR="00E0100B" w:rsidRPr="00E05EFB" w:rsidRDefault="00E0100B" w:rsidP="00E0100B">
            <w:pPr>
              <w:spacing w:after="80"/>
              <w:rPr>
                <w:b/>
                <w:bCs/>
              </w:rPr>
            </w:pPr>
            <w:r w:rsidRPr="00E05EFB">
              <w:rPr>
                <w:b/>
                <w:bCs/>
              </w:rPr>
              <w:t>Robotic System</w:t>
            </w:r>
          </w:p>
        </w:tc>
        <w:tc>
          <w:tcPr>
            <w:tcW w:w="6611" w:type="dxa"/>
          </w:tcPr>
          <w:p w14:paraId="7EEF20F5" w14:textId="609C1583" w:rsidR="00E0100B" w:rsidRPr="00E05EFB" w:rsidRDefault="00E0100B" w:rsidP="00E0100B">
            <w:pPr>
              <w:spacing w:after="80"/>
              <w:rPr>
                <w:b/>
                <w:bCs/>
              </w:rPr>
            </w:pPr>
            <w:r w:rsidRPr="00E05EFB">
              <w:rPr>
                <w:b/>
                <w:bCs/>
              </w:rPr>
              <w:t>Description</w:t>
            </w:r>
          </w:p>
        </w:tc>
      </w:tr>
      <w:tr w:rsidR="00E0100B" w:rsidRPr="00E05EFB" w14:paraId="2999E54A" w14:textId="77777777" w:rsidTr="009B7708">
        <w:tc>
          <w:tcPr>
            <w:tcW w:w="2405" w:type="dxa"/>
          </w:tcPr>
          <w:p w14:paraId="701BF01B" w14:textId="7AAFE534" w:rsidR="00E0100B" w:rsidRPr="00E05EFB" w:rsidRDefault="00397E6A" w:rsidP="00E0100B">
            <w:pPr>
              <w:spacing w:after="80"/>
            </w:pPr>
            <w:r w:rsidRPr="00E05EFB">
              <w:t>Canadarm2</w:t>
            </w:r>
          </w:p>
        </w:tc>
        <w:tc>
          <w:tcPr>
            <w:tcW w:w="6611" w:type="dxa"/>
          </w:tcPr>
          <w:p w14:paraId="7AD71DA9" w14:textId="77777777" w:rsidR="00E0100B" w:rsidRPr="00E05EFB" w:rsidRDefault="00E0100B" w:rsidP="00E0100B">
            <w:pPr>
              <w:spacing w:after="80"/>
            </w:pPr>
          </w:p>
        </w:tc>
      </w:tr>
      <w:tr w:rsidR="00397E6A" w:rsidRPr="00E05EFB" w14:paraId="375E087B" w14:textId="77777777" w:rsidTr="009B7708">
        <w:tc>
          <w:tcPr>
            <w:tcW w:w="2405" w:type="dxa"/>
          </w:tcPr>
          <w:p w14:paraId="5E481E8F" w14:textId="3EE7CC33" w:rsidR="00397E6A" w:rsidRPr="00E05EFB" w:rsidRDefault="00397E6A" w:rsidP="00E0100B">
            <w:pPr>
              <w:spacing w:after="80"/>
            </w:pPr>
            <w:r w:rsidRPr="00E05EFB">
              <w:t>Dextre</w:t>
            </w:r>
          </w:p>
        </w:tc>
        <w:tc>
          <w:tcPr>
            <w:tcW w:w="6611" w:type="dxa"/>
          </w:tcPr>
          <w:p w14:paraId="0FC944B8" w14:textId="77777777" w:rsidR="00397E6A" w:rsidRPr="00E05EFB" w:rsidRDefault="00397E6A" w:rsidP="00E0100B">
            <w:pPr>
              <w:spacing w:after="80"/>
            </w:pPr>
          </w:p>
        </w:tc>
      </w:tr>
      <w:tr w:rsidR="00397E6A" w:rsidRPr="00E05EFB" w14:paraId="2DB60A49" w14:textId="77777777" w:rsidTr="009B7708">
        <w:tc>
          <w:tcPr>
            <w:tcW w:w="2405" w:type="dxa"/>
          </w:tcPr>
          <w:p w14:paraId="6830DE93" w14:textId="658DE492" w:rsidR="00397E6A" w:rsidRPr="00E05EFB" w:rsidRDefault="00397E6A" w:rsidP="00E0100B">
            <w:pPr>
              <w:spacing w:after="80"/>
            </w:pPr>
            <w:r w:rsidRPr="00E05EFB">
              <w:t>European Robotic Arm</w:t>
            </w:r>
          </w:p>
        </w:tc>
        <w:tc>
          <w:tcPr>
            <w:tcW w:w="6611" w:type="dxa"/>
          </w:tcPr>
          <w:p w14:paraId="35D7AA89" w14:textId="77777777" w:rsidR="00397E6A" w:rsidRPr="00E05EFB" w:rsidRDefault="00397E6A" w:rsidP="00E0100B">
            <w:pPr>
              <w:spacing w:after="80"/>
            </w:pPr>
          </w:p>
        </w:tc>
      </w:tr>
      <w:tr w:rsidR="00397E6A" w:rsidRPr="00E05EFB" w14:paraId="4B1F5C77" w14:textId="77777777" w:rsidTr="009B7708">
        <w:tc>
          <w:tcPr>
            <w:tcW w:w="2405" w:type="dxa"/>
          </w:tcPr>
          <w:p w14:paraId="63F4F45C" w14:textId="6F8A124D" w:rsidR="00397E6A" w:rsidRPr="00E05EFB" w:rsidRDefault="00397E6A" w:rsidP="00E0100B">
            <w:pPr>
              <w:spacing w:after="80"/>
            </w:pPr>
            <w:r w:rsidRPr="00E05EFB">
              <w:t>Japanese Experiment Module Remote Manipulator System</w:t>
            </w:r>
          </w:p>
        </w:tc>
        <w:tc>
          <w:tcPr>
            <w:tcW w:w="6611" w:type="dxa"/>
          </w:tcPr>
          <w:p w14:paraId="474F5FEA" w14:textId="77777777" w:rsidR="00397E6A" w:rsidRPr="00E05EFB" w:rsidRDefault="00397E6A" w:rsidP="00E0100B">
            <w:pPr>
              <w:spacing w:after="80"/>
            </w:pPr>
          </w:p>
        </w:tc>
      </w:tr>
      <w:tr w:rsidR="00397E6A" w:rsidRPr="00E05EFB" w14:paraId="2999F059" w14:textId="77777777" w:rsidTr="009B7708">
        <w:tc>
          <w:tcPr>
            <w:tcW w:w="2405" w:type="dxa"/>
          </w:tcPr>
          <w:p w14:paraId="26C9A4B9" w14:textId="419CF6B8" w:rsidR="00397E6A" w:rsidRPr="00E05EFB" w:rsidRDefault="00397E6A" w:rsidP="00E0100B">
            <w:pPr>
              <w:spacing w:after="80"/>
            </w:pPr>
            <w:r w:rsidRPr="00E05EFB">
              <w:t>Robotic External Leak Locator</w:t>
            </w:r>
          </w:p>
        </w:tc>
        <w:tc>
          <w:tcPr>
            <w:tcW w:w="6611" w:type="dxa"/>
          </w:tcPr>
          <w:p w14:paraId="20C11045" w14:textId="77777777" w:rsidR="00397E6A" w:rsidRPr="00E05EFB" w:rsidRDefault="00397E6A" w:rsidP="00E0100B">
            <w:pPr>
              <w:spacing w:after="80"/>
            </w:pPr>
          </w:p>
        </w:tc>
      </w:tr>
      <w:tr w:rsidR="00397E6A" w:rsidRPr="00E05EFB" w14:paraId="42D9DA94" w14:textId="77777777" w:rsidTr="009B7708">
        <w:tc>
          <w:tcPr>
            <w:tcW w:w="2405" w:type="dxa"/>
          </w:tcPr>
          <w:p w14:paraId="4E6B65A5" w14:textId="48B18000" w:rsidR="00397E6A" w:rsidRPr="00E05EFB" w:rsidRDefault="00397E6A" w:rsidP="00E0100B">
            <w:pPr>
              <w:spacing w:after="80"/>
            </w:pPr>
            <w:r w:rsidRPr="00E05EFB">
              <w:lastRenderedPageBreak/>
              <w:t>GITAI S2 Robotic Arm System</w:t>
            </w:r>
          </w:p>
        </w:tc>
        <w:tc>
          <w:tcPr>
            <w:tcW w:w="6611" w:type="dxa"/>
          </w:tcPr>
          <w:p w14:paraId="092746F5" w14:textId="77777777" w:rsidR="00397E6A" w:rsidRPr="00E05EFB" w:rsidRDefault="00397E6A" w:rsidP="00E0100B">
            <w:pPr>
              <w:spacing w:after="80"/>
            </w:pPr>
          </w:p>
        </w:tc>
      </w:tr>
    </w:tbl>
    <w:p w14:paraId="4F7E59CE" w14:textId="4BEFA5C8" w:rsidR="00E0100B" w:rsidRPr="00E05EFB" w:rsidRDefault="00E0100B" w:rsidP="003A6E56">
      <w:pPr>
        <w:pStyle w:val="Caption"/>
      </w:pPr>
      <w:bookmarkStart w:id="1" w:name="_Ref213921048"/>
      <w:r w:rsidRPr="00E05EFB">
        <w:t xml:space="preserve">Table </w:t>
      </w:r>
      <w:r w:rsidR="00741EFC">
        <w:fldChar w:fldCharType="begin"/>
      </w:r>
      <w:r w:rsidR="00741EFC">
        <w:instrText xml:space="preserve"> STYLEREF 1 \s </w:instrText>
      </w:r>
      <w:r w:rsidR="00741EFC">
        <w:fldChar w:fldCharType="separate"/>
      </w:r>
      <w:r w:rsidR="00741EFC">
        <w:rPr>
          <w:noProof/>
        </w:rPr>
        <w:t>2</w:t>
      </w:r>
      <w:r w:rsidR="00741EFC">
        <w:fldChar w:fldCharType="end"/>
      </w:r>
      <w:r w:rsidR="00741EFC">
        <w:t>.</w:t>
      </w:r>
      <w:r w:rsidR="00741EFC">
        <w:fldChar w:fldCharType="begin"/>
      </w:r>
      <w:r w:rsidR="00741EFC">
        <w:instrText xml:space="preserve"> SEQ Table \* ARABIC \s 1 </w:instrText>
      </w:r>
      <w:r w:rsidR="00741EFC">
        <w:fldChar w:fldCharType="separate"/>
      </w:r>
      <w:r w:rsidR="00741EFC">
        <w:rPr>
          <w:noProof/>
        </w:rPr>
        <w:t>1</w:t>
      </w:r>
      <w:r w:rsidR="00741EFC">
        <w:fldChar w:fldCharType="end"/>
      </w:r>
      <w:bookmarkEnd w:id="1"/>
      <w:r w:rsidRPr="00E05EFB">
        <w:t xml:space="preserve"> Overview of Robotic Systems supporting and/or replacing EVA activity</w:t>
      </w:r>
    </w:p>
    <w:p w14:paraId="0C27B7E2" w14:textId="67878191" w:rsidR="00E0100B" w:rsidRPr="00E05EFB" w:rsidRDefault="00E0100B" w:rsidP="00360A99">
      <w:r w:rsidRPr="00E05EFB">
        <w:t xml:space="preserve">These systems have </w:t>
      </w:r>
      <w:r w:rsidR="00072CF1" w:rsidRPr="00E05EFB">
        <w:t>several</w:t>
      </w:r>
      <w:r w:rsidR="00944910" w:rsidRPr="00E05EFB">
        <w:t xml:space="preserve"> key</w:t>
      </w:r>
      <w:r w:rsidRPr="00E05EFB">
        <w:t xml:space="preserve"> drawbacks. </w:t>
      </w:r>
    </w:p>
    <w:p w14:paraId="0EC81380" w14:textId="50DC7023" w:rsidR="00E0100B" w:rsidRPr="00E05EFB" w:rsidRDefault="00E0100B" w:rsidP="00360A99">
      <w:r w:rsidRPr="00E05EFB">
        <w:t xml:space="preserve">Firstly, and most importantly, </w:t>
      </w:r>
      <w:r w:rsidRPr="00E05EFB">
        <w:rPr>
          <w:i/>
          <w:iCs/>
        </w:rPr>
        <w:t>they do not allow full external sensor coverage of the ISS exterior</w:t>
      </w:r>
      <w:r w:rsidRPr="00E05EFB">
        <w:t>.</w:t>
      </w:r>
    </w:p>
    <w:p w14:paraId="6FBD5694" w14:textId="298FF047" w:rsidR="00E0100B" w:rsidRPr="00E05EFB" w:rsidRDefault="00E0100B" w:rsidP="00360A99">
      <w:r w:rsidRPr="00E05EFB">
        <w:t>Secondly, they are costly to operate. For example, Canadarm</w:t>
      </w:r>
      <w:r w:rsidR="00944910" w:rsidRPr="00E05EFB">
        <w:t>2 is manually operated, usually by a team of ground-based operators. While no specific figures are publicly available, it is likely that the annual cost of this operating team runs in the millions of dollars.</w:t>
      </w:r>
    </w:p>
    <w:p w14:paraId="4F0BAA06" w14:textId="3F5B9726" w:rsidR="00072CF1" w:rsidRPr="00E05EFB" w:rsidRDefault="00397E6A" w:rsidP="00360A99">
      <w:r w:rsidRPr="00E05EFB">
        <w:t xml:space="preserve">Thirdly, while latency is not prohibitive, it is high enough to require careful planning, which slows down operations and increases costs. </w:t>
      </w:r>
    </w:p>
    <w:p w14:paraId="15C56545" w14:textId="0FF5EB88" w:rsidR="00B5775A" w:rsidRPr="00E05EFB" w:rsidRDefault="00B5775A" w:rsidP="00B5775A">
      <w:pPr>
        <w:pStyle w:val="Heading2"/>
      </w:pPr>
      <w:r w:rsidRPr="00E05EFB">
        <w:t>Emerging Approaches</w:t>
      </w:r>
    </w:p>
    <w:p w14:paraId="587D7827" w14:textId="3EEBFF3D" w:rsidR="00511471" w:rsidRDefault="00511471" w:rsidP="00511471">
      <w:r w:rsidRPr="00E05EFB">
        <w:t xml:space="preserve">A number of emerging approaches exist that will compete with our solution. </w:t>
      </w:r>
    </w:p>
    <w:p w14:paraId="51D02AFA" w14:textId="4592795B" w:rsidR="00944910" w:rsidRPr="00E05EFB" w:rsidRDefault="00944910" w:rsidP="00944910">
      <w:pPr>
        <w:pStyle w:val="Heading3"/>
      </w:pPr>
      <w:r w:rsidRPr="00E05EFB">
        <w:t>Planned Systems for New Space Stations</w:t>
      </w:r>
    </w:p>
    <w:p w14:paraId="001E9C44" w14:textId="0E388F78" w:rsidR="006D1293" w:rsidRDefault="00854AB1" w:rsidP="006D1293">
      <w:r>
        <w:fldChar w:fldCharType="begin"/>
      </w:r>
      <w:r>
        <w:instrText xml:space="preserve"> REF _Ref214012831 \h </w:instrText>
      </w:r>
      <w:r>
        <w:fldChar w:fldCharType="separate"/>
      </w:r>
      <w:r>
        <w:t xml:space="preserve">Table </w:t>
      </w:r>
      <w:r>
        <w:rPr>
          <w:noProof/>
        </w:rPr>
        <w:t>2</w:t>
      </w:r>
      <w:r>
        <w:t>.</w:t>
      </w:r>
      <w:r>
        <w:rPr>
          <w:noProof/>
        </w:rPr>
        <w:t>2</w:t>
      </w:r>
      <w:r>
        <w:fldChar w:fldCharType="end"/>
      </w:r>
      <w:r>
        <w:t xml:space="preserve"> </w:t>
      </w:r>
      <w:r w:rsidR="00DC38E9">
        <w:t>provides an overview of the planned systems for external inspection and servicing of emerging space stations.</w:t>
      </w:r>
    </w:p>
    <w:tbl>
      <w:tblPr>
        <w:tblStyle w:val="TableGrid"/>
        <w:tblW w:w="0" w:type="auto"/>
        <w:tblLook w:val="04A0" w:firstRow="1" w:lastRow="0" w:firstColumn="1" w:lastColumn="0" w:noHBand="0" w:noVBand="1"/>
      </w:tblPr>
      <w:tblGrid>
        <w:gridCol w:w="2405"/>
        <w:gridCol w:w="6611"/>
      </w:tblGrid>
      <w:tr w:rsidR="009B7708" w:rsidRPr="00E05EFB" w14:paraId="77D87002" w14:textId="77777777" w:rsidTr="00071D0C">
        <w:tc>
          <w:tcPr>
            <w:tcW w:w="2405" w:type="dxa"/>
          </w:tcPr>
          <w:p w14:paraId="64ABC65A" w14:textId="266A7CA8" w:rsidR="009B7708" w:rsidRPr="00E05EFB" w:rsidRDefault="00A162D1" w:rsidP="00071D0C">
            <w:pPr>
              <w:spacing w:after="80"/>
              <w:rPr>
                <w:b/>
                <w:bCs/>
              </w:rPr>
            </w:pPr>
            <w:r>
              <w:rPr>
                <w:b/>
                <w:bCs/>
              </w:rPr>
              <w:t>Station</w:t>
            </w:r>
          </w:p>
        </w:tc>
        <w:tc>
          <w:tcPr>
            <w:tcW w:w="6611" w:type="dxa"/>
          </w:tcPr>
          <w:p w14:paraId="2CE56820" w14:textId="2A59E013" w:rsidR="009B7708" w:rsidRPr="00E05EFB" w:rsidRDefault="00A162D1" w:rsidP="00071D0C">
            <w:pPr>
              <w:spacing w:after="80"/>
              <w:rPr>
                <w:b/>
                <w:bCs/>
              </w:rPr>
            </w:pPr>
            <w:r>
              <w:rPr>
                <w:b/>
                <w:bCs/>
              </w:rPr>
              <w:t>Planned Systems</w:t>
            </w:r>
          </w:p>
        </w:tc>
      </w:tr>
      <w:tr w:rsidR="009B7708" w:rsidRPr="00E05EFB" w14:paraId="0023FDD3" w14:textId="77777777" w:rsidTr="00071D0C">
        <w:tc>
          <w:tcPr>
            <w:tcW w:w="2405" w:type="dxa"/>
          </w:tcPr>
          <w:p w14:paraId="454DFB81" w14:textId="54F60088" w:rsidR="009B7708" w:rsidRPr="00E05EFB" w:rsidRDefault="009B7708" w:rsidP="00071D0C">
            <w:pPr>
              <w:spacing w:after="80"/>
            </w:pPr>
          </w:p>
        </w:tc>
        <w:tc>
          <w:tcPr>
            <w:tcW w:w="6611" w:type="dxa"/>
          </w:tcPr>
          <w:p w14:paraId="5BB66A97" w14:textId="77777777" w:rsidR="009B7708" w:rsidRPr="00E05EFB" w:rsidRDefault="009B7708" w:rsidP="00071D0C">
            <w:pPr>
              <w:spacing w:after="80"/>
            </w:pPr>
          </w:p>
        </w:tc>
      </w:tr>
      <w:tr w:rsidR="009B7708" w:rsidRPr="00E05EFB" w14:paraId="447AFC81" w14:textId="77777777" w:rsidTr="00071D0C">
        <w:tc>
          <w:tcPr>
            <w:tcW w:w="2405" w:type="dxa"/>
          </w:tcPr>
          <w:p w14:paraId="7FCD2864" w14:textId="7C7F541E" w:rsidR="009B7708" w:rsidRPr="00E05EFB" w:rsidRDefault="009B7708" w:rsidP="00071D0C">
            <w:pPr>
              <w:spacing w:after="80"/>
            </w:pPr>
          </w:p>
        </w:tc>
        <w:tc>
          <w:tcPr>
            <w:tcW w:w="6611" w:type="dxa"/>
          </w:tcPr>
          <w:p w14:paraId="7C9392FD" w14:textId="77777777" w:rsidR="009B7708" w:rsidRPr="00E05EFB" w:rsidRDefault="009B7708" w:rsidP="00071D0C">
            <w:pPr>
              <w:spacing w:after="80"/>
            </w:pPr>
          </w:p>
        </w:tc>
      </w:tr>
      <w:tr w:rsidR="009B7708" w:rsidRPr="00E05EFB" w14:paraId="2ADB28C5" w14:textId="77777777" w:rsidTr="00071D0C">
        <w:tc>
          <w:tcPr>
            <w:tcW w:w="2405" w:type="dxa"/>
          </w:tcPr>
          <w:p w14:paraId="3D35BFCC" w14:textId="3BCB069F" w:rsidR="009B7708" w:rsidRPr="00E05EFB" w:rsidRDefault="009B7708" w:rsidP="00071D0C">
            <w:pPr>
              <w:spacing w:after="80"/>
            </w:pPr>
          </w:p>
        </w:tc>
        <w:tc>
          <w:tcPr>
            <w:tcW w:w="6611" w:type="dxa"/>
          </w:tcPr>
          <w:p w14:paraId="520BD444" w14:textId="77777777" w:rsidR="009B7708" w:rsidRPr="00E05EFB" w:rsidRDefault="009B7708" w:rsidP="00071D0C">
            <w:pPr>
              <w:spacing w:after="80"/>
            </w:pPr>
          </w:p>
        </w:tc>
      </w:tr>
      <w:tr w:rsidR="009B7708" w:rsidRPr="00E05EFB" w14:paraId="52B7C348" w14:textId="77777777" w:rsidTr="00071D0C">
        <w:tc>
          <w:tcPr>
            <w:tcW w:w="2405" w:type="dxa"/>
          </w:tcPr>
          <w:p w14:paraId="34B7CEE8" w14:textId="76C9E830" w:rsidR="009B7708" w:rsidRPr="00E05EFB" w:rsidRDefault="009B7708" w:rsidP="00071D0C">
            <w:pPr>
              <w:spacing w:after="80"/>
            </w:pPr>
          </w:p>
        </w:tc>
        <w:tc>
          <w:tcPr>
            <w:tcW w:w="6611" w:type="dxa"/>
          </w:tcPr>
          <w:p w14:paraId="0A895CBF" w14:textId="77777777" w:rsidR="009B7708" w:rsidRPr="00E05EFB" w:rsidRDefault="009B7708" w:rsidP="00071D0C">
            <w:pPr>
              <w:spacing w:after="80"/>
            </w:pPr>
          </w:p>
        </w:tc>
      </w:tr>
      <w:tr w:rsidR="009B7708" w:rsidRPr="00E05EFB" w14:paraId="6F9E19E1" w14:textId="77777777" w:rsidTr="00071D0C">
        <w:tc>
          <w:tcPr>
            <w:tcW w:w="2405" w:type="dxa"/>
          </w:tcPr>
          <w:p w14:paraId="6ECB8E53" w14:textId="3ADD5EE4" w:rsidR="009B7708" w:rsidRPr="00E05EFB" w:rsidRDefault="009B7708" w:rsidP="00071D0C">
            <w:pPr>
              <w:spacing w:after="80"/>
            </w:pPr>
          </w:p>
        </w:tc>
        <w:tc>
          <w:tcPr>
            <w:tcW w:w="6611" w:type="dxa"/>
          </w:tcPr>
          <w:p w14:paraId="121FF8F2" w14:textId="77777777" w:rsidR="009B7708" w:rsidRPr="00E05EFB" w:rsidRDefault="009B7708" w:rsidP="00071D0C">
            <w:pPr>
              <w:spacing w:after="80"/>
            </w:pPr>
          </w:p>
        </w:tc>
      </w:tr>
      <w:tr w:rsidR="009B7708" w:rsidRPr="00E05EFB" w14:paraId="2D7744AF" w14:textId="77777777" w:rsidTr="00071D0C">
        <w:tc>
          <w:tcPr>
            <w:tcW w:w="2405" w:type="dxa"/>
          </w:tcPr>
          <w:p w14:paraId="1F53AEE6" w14:textId="598E2891" w:rsidR="009B7708" w:rsidRPr="00E05EFB" w:rsidRDefault="009B7708" w:rsidP="00071D0C">
            <w:pPr>
              <w:spacing w:after="80"/>
            </w:pPr>
          </w:p>
        </w:tc>
        <w:tc>
          <w:tcPr>
            <w:tcW w:w="6611" w:type="dxa"/>
          </w:tcPr>
          <w:p w14:paraId="68695F3B" w14:textId="77777777" w:rsidR="009B7708" w:rsidRPr="00E05EFB" w:rsidRDefault="009B7708" w:rsidP="00071D0C">
            <w:pPr>
              <w:spacing w:after="80"/>
            </w:pPr>
          </w:p>
        </w:tc>
      </w:tr>
    </w:tbl>
    <w:p w14:paraId="64366107" w14:textId="3D047A26" w:rsidR="009B7708" w:rsidRPr="00E05EFB" w:rsidRDefault="00854AB1" w:rsidP="00854AB1">
      <w:pPr>
        <w:pStyle w:val="Caption"/>
      </w:pPr>
      <w:bookmarkStart w:id="2" w:name="_Ref214012831"/>
      <w:r>
        <w:t xml:space="preserve">Table </w:t>
      </w:r>
      <w:r w:rsidR="00741EFC">
        <w:fldChar w:fldCharType="begin"/>
      </w:r>
      <w:r w:rsidR="00741EFC">
        <w:instrText xml:space="preserve"> STYLEREF 1 \s </w:instrText>
      </w:r>
      <w:r w:rsidR="00741EFC">
        <w:fldChar w:fldCharType="separate"/>
      </w:r>
      <w:r w:rsidR="00741EFC">
        <w:rPr>
          <w:noProof/>
        </w:rPr>
        <w:t>2</w:t>
      </w:r>
      <w:r w:rsidR="00741EFC">
        <w:fldChar w:fldCharType="end"/>
      </w:r>
      <w:r w:rsidR="00741EFC">
        <w:t>.</w:t>
      </w:r>
      <w:r w:rsidR="00741EFC">
        <w:fldChar w:fldCharType="begin"/>
      </w:r>
      <w:r w:rsidR="00741EFC">
        <w:instrText xml:space="preserve"> SEQ Table \* ARABIC \s 1 </w:instrText>
      </w:r>
      <w:r w:rsidR="00741EFC">
        <w:fldChar w:fldCharType="separate"/>
      </w:r>
      <w:r w:rsidR="00741EFC">
        <w:rPr>
          <w:noProof/>
        </w:rPr>
        <w:t>2</w:t>
      </w:r>
      <w:r w:rsidR="00741EFC">
        <w:fldChar w:fldCharType="end"/>
      </w:r>
      <w:bookmarkEnd w:id="2"/>
      <w:r>
        <w:t xml:space="preserve"> Planner systems on future space stations</w:t>
      </w:r>
    </w:p>
    <w:p w14:paraId="61118DEE" w14:textId="46355079" w:rsidR="00360A99" w:rsidRPr="00E05EFB" w:rsidRDefault="00944910" w:rsidP="00360A99">
      <w:pPr>
        <w:pStyle w:val="Heading3"/>
      </w:pPr>
      <w:r w:rsidRPr="00E05EFB">
        <w:t>Likely Emerging Competitors</w:t>
      </w:r>
    </w:p>
    <w:p w14:paraId="6470A779" w14:textId="15C4A796" w:rsidR="00D6438F" w:rsidRDefault="00854AB1" w:rsidP="00D6438F">
      <w:r>
        <w:t xml:space="preserve">In addition to the planned systems detailed above, a number of companies currently exist in the market that have not explicitly stated plans to move into our vertical, but possess capabilities that could make them competitors in future. </w:t>
      </w:r>
      <w:r w:rsidR="00E31010">
        <w:fldChar w:fldCharType="begin"/>
      </w:r>
      <w:r w:rsidR="00E31010">
        <w:instrText xml:space="preserve"> REF _Ref214012896 \h </w:instrText>
      </w:r>
      <w:r w:rsidR="00E31010">
        <w:fldChar w:fldCharType="separate"/>
      </w:r>
      <w:r w:rsidR="00E31010">
        <w:t xml:space="preserve">Table </w:t>
      </w:r>
      <w:r w:rsidR="00E31010">
        <w:rPr>
          <w:noProof/>
        </w:rPr>
        <w:t>2</w:t>
      </w:r>
      <w:r w:rsidR="00E31010">
        <w:t>.</w:t>
      </w:r>
      <w:r w:rsidR="00E31010">
        <w:rPr>
          <w:noProof/>
        </w:rPr>
        <w:t>3</w:t>
      </w:r>
      <w:r w:rsidR="00E31010">
        <w:fldChar w:fldCharType="end"/>
      </w:r>
      <w:r w:rsidR="00E31010">
        <w:t xml:space="preserve"> provides an overview of these companies and their capabilities.</w:t>
      </w:r>
    </w:p>
    <w:tbl>
      <w:tblPr>
        <w:tblStyle w:val="TableGrid"/>
        <w:tblW w:w="0" w:type="auto"/>
        <w:tblLook w:val="04A0" w:firstRow="1" w:lastRow="0" w:firstColumn="1" w:lastColumn="0" w:noHBand="0" w:noVBand="1"/>
      </w:tblPr>
      <w:tblGrid>
        <w:gridCol w:w="2405"/>
        <w:gridCol w:w="6611"/>
      </w:tblGrid>
      <w:tr w:rsidR="00515F6E" w:rsidRPr="00E05EFB" w14:paraId="71CA0032" w14:textId="77777777" w:rsidTr="00071D0C">
        <w:tc>
          <w:tcPr>
            <w:tcW w:w="2405" w:type="dxa"/>
          </w:tcPr>
          <w:p w14:paraId="016CDE86" w14:textId="0565B5A2" w:rsidR="00515F6E" w:rsidRPr="00E05EFB" w:rsidRDefault="00515F6E" w:rsidP="00071D0C">
            <w:pPr>
              <w:spacing w:after="80"/>
              <w:rPr>
                <w:b/>
                <w:bCs/>
              </w:rPr>
            </w:pPr>
            <w:r>
              <w:rPr>
                <w:b/>
                <w:bCs/>
              </w:rPr>
              <w:t>Company</w:t>
            </w:r>
          </w:p>
        </w:tc>
        <w:tc>
          <w:tcPr>
            <w:tcW w:w="6611" w:type="dxa"/>
          </w:tcPr>
          <w:p w14:paraId="48A15F18" w14:textId="5BC6154C" w:rsidR="00515F6E" w:rsidRPr="00E05EFB" w:rsidRDefault="00515F6E" w:rsidP="00071D0C">
            <w:pPr>
              <w:spacing w:after="80"/>
              <w:rPr>
                <w:b/>
                <w:bCs/>
              </w:rPr>
            </w:pPr>
            <w:r>
              <w:rPr>
                <w:b/>
                <w:bCs/>
              </w:rPr>
              <w:t>Planned Capabilities</w:t>
            </w:r>
          </w:p>
        </w:tc>
      </w:tr>
      <w:tr w:rsidR="00515F6E" w:rsidRPr="00E05EFB" w14:paraId="2C406568" w14:textId="77777777" w:rsidTr="00071D0C">
        <w:tc>
          <w:tcPr>
            <w:tcW w:w="2405" w:type="dxa"/>
          </w:tcPr>
          <w:p w14:paraId="6D7679B8" w14:textId="77777777" w:rsidR="00515F6E" w:rsidRPr="00E05EFB" w:rsidRDefault="00515F6E" w:rsidP="00071D0C">
            <w:pPr>
              <w:spacing w:after="80"/>
            </w:pPr>
          </w:p>
        </w:tc>
        <w:tc>
          <w:tcPr>
            <w:tcW w:w="6611" w:type="dxa"/>
          </w:tcPr>
          <w:p w14:paraId="752875E9" w14:textId="77777777" w:rsidR="00515F6E" w:rsidRPr="00E05EFB" w:rsidRDefault="00515F6E" w:rsidP="00071D0C">
            <w:pPr>
              <w:spacing w:after="80"/>
            </w:pPr>
          </w:p>
        </w:tc>
      </w:tr>
      <w:tr w:rsidR="00515F6E" w:rsidRPr="00E05EFB" w14:paraId="6A2F574A" w14:textId="77777777" w:rsidTr="00071D0C">
        <w:tc>
          <w:tcPr>
            <w:tcW w:w="2405" w:type="dxa"/>
          </w:tcPr>
          <w:p w14:paraId="3D7F00B4" w14:textId="77777777" w:rsidR="00515F6E" w:rsidRPr="00E05EFB" w:rsidRDefault="00515F6E" w:rsidP="00071D0C">
            <w:pPr>
              <w:spacing w:after="80"/>
            </w:pPr>
          </w:p>
        </w:tc>
        <w:tc>
          <w:tcPr>
            <w:tcW w:w="6611" w:type="dxa"/>
          </w:tcPr>
          <w:p w14:paraId="4C4ABC87" w14:textId="77777777" w:rsidR="00515F6E" w:rsidRPr="00E05EFB" w:rsidRDefault="00515F6E" w:rsidP="00071D0C">
            <w:pPr>
              <w:spacing w:after="80"/>
            </w:pPr>
          </w:p>
        </w:tc>
      </w:tr>
      <w:tr w:rsidR="00515F6E" w:rsidRPr="00E05EFB" w14:paraId="38E89610" w14:textId="77777777" w:rsidTr="00071D0C">
        <w:tc>
          <w:tcPr>
            <w:tcW w:w="2405" w:type="dxa"/>
          </w:tcPr>
          <w:p w14:paraId="3534A054" w14:textId="77777777" w:rsidR="00515F6E" w:rsidRPr="00E05EFB" w:rsidRDefault="00515F6E" w:rsidP="00071D0C">
            <w:pPr>
              <w:spacing w:after="80"/>
            </w:pPr>
          </w:p>
        </w:tc>
        <w:tc>
          <w:tcPr>
            <w:tcW w:w="6611" w:type="dxa"/>
          </w:tcPr>
          <w:p w14:paraId="3EF78651" w14:textId="77777777" w:rsidR="00515F6E" w:rsidRPr="00E05EFB" w:rsidRDefault="00515F6E" w:rsidP="00071D0C">
            <w:pPr>
              <w:spacing w:after="80"/>
            </w:pPr>
          </w:p>
        </w:tc>
      </w:tr>
      <w:tr w:rsidR="00515F6E" w:rsidRPr="00E05EFB" w14:paraId="6C350A8B" w14:textId="77777777" w:rsidTr="00071D0C">
        <w:tc>
          <w:tcPr>
            <w:tcW w:w="2405" w:type="dxa"/>
          </w:tcPr>
          <w:p w14:paraId="4DD1A5F9" w14:textId="77777777" w:rsidR="00515F6E" w:rsidRPr="00E05EFB" w:rsidRDefault="00515F6E" w:rsidP="00071D0C">
            <w:pPr>
              <w:spacing w:after="80"/>
            </w:pPr>
          </w:p>
        </w:tc>
        <w:tc>
          <w:tcPr>
            <w:tcW w:w="6611" w:type="dxa"/>
          </w:tcPr>
          <w:p w14:paraId="7ED92A34" w14:textId="77777777" w:rsidR="00515F6E" w:rsidRPr="00E05EFB" w:rsidRDefault="00515F6E" w:rsidP="00071D0C">
            <w:pPr>
              <w:spacing w:after="80"/>
            </w:pPr>
          </w:p>
        </w:tc>
      </w:tr>
      <w:tr w:rsidR="00515F6E" w:rsidRPr="00E05EFB" w14:paraId="4E5FDFF0" w14:textId="77777777" w:rsidTr="00071D0C">
        <w:tc>
          <w:tcPr>
            <w:tcW w:w="2405" w:type="dxa"/>
          </w:tcPr>
          <w:p w14:paraId="49E267DD" w14:textId="77777777" w:rsidR="00515F6E" w:rsidRPr="00E05EFB" w:rsidRDefault="00515F6E" w:rsidP="00071D0C">
            <w:pPr>
              <w:spacing w:after="80"/>
            </w:pPr>
          </w:p>
        </w:tc>
        <w:tc>
          <w:tcPr>
            <w:tcW w:w="6611" w:type="dxa"/>
          </w:tcPr>
          <w:p w14:paraId="0DB75C62" w14:textId="77777777" w:rsidR="00515F6E" w:rsidRPr="00E05EFB" w:rsidRDefault="00515F6E" w:rsidP="00071D0C">
            <w:pPr>
              <w:spacing w:after="80"/>
            </w:pPr>
          </w:p>
        </w:tc>
      </w:tr>
      <w:tr w:rsidR="00515F6E" w:rsidRPr="00E05EFB" w14:paraId="3B62649D" w14:textId="77777777" w:rsidTr="00071D0C">
        <w:tc>
          <w:tcPr>
            <w:tcW w:w="2405" w:type="dxa"/>
          </w:tcPr>
          <w:p w14:paraId="4F1EC6D7" w14:textId="77777777" w:rsidR="00515F6E" w:rsidRPr="00E05EFB" w:rsidRDefault="00515F6E" w:rsidP="00071D0C">
            <w:pPr>
              <w:spacing w:after="80"/>
            </w:pPr>
          </w:p>
        </w:tc>
        <w:tc>
          <w:tcPr>
            <w:tcW w:w="6611" w:type="dxa"/>
          </w:tcPr>
          <w:p w14:paraId="6ABEF8F9" w14:textId="77777777" w:rsidR="00515F6E" w:rsidRPr="00E05EFB" w:rsidRDefault="00515F6E" w:rsidP="00071D0C">
            <w:pPr>
              <w:spacing w:after="80"/>
            </w:pPr>
          </w:p>
        </w:tc>
      </w:tr>
    </w:tbl>
    <w:p w14:paraId="206FE413" w14:textId="57DBD1EC" w:rsidR="00515F6E" w:rsidRDefault="00741EFC" w:rsidP="00741EFC">
      <w:pPr>
        <w:pStyle w:val="Caption"/>
      </w:pPr>
      <w:bookmarkStart w:id="3" w:name="_Ref214012896"/>
      <w:r>
        <w:t xml:space="preserve">Table </w:t>
      </w:r>
      <w:r>
        <w:fldChar w:fldCharType="begin"/>
      </w:r>
      <w:r>
        <w:instrText xml:space="preserve"> STYLEREF 1 \s </w:instrText>
      </w:r>
      <w:r>
        <w:fldChar w:fldCharType="separate"/>
      </w:r>
      <w:r>
        <w:rPr>
          <w:noProof/>
        </w:rPr>
        <w:t>2</w:t>
      </w:r>
      <w:r>
        <w:fldChar w:fldCharType="end"/>
      </w:r>
      <w:r>
        <w:t>.</w:t>
      </w:r>
      <w:r>
        <w:fldChar w:fldCharType="begin"/>
      </w:r>
      <w:r>
        <w:instrText xml:space="preserve"> SEQ Table \* ARABIC \s 1 </w:instrText>
      </w:r>
      <w:r>
        <w:fldChar w:fldCharType="separate"/>
      </w:r>
      <w:r>
        <w:rPr>
          <w:noProof/>
        </w:rPr>
        <w:t>3</w:t>
      </w:r>
      <w:r>
        <w:fldChar w:fldCharType="end"/>
      </w:r>
      <w:bookmarkEnd w:id="3"/>
      <w:r>
        <w:t xml:space="preserve"> Potential competitors and their capabilities</w:t>
      </w:r>
    </w:p>
    <w:p w14:paraId="523E7EA3" w14:textId="430F9247" w:rsidR="00E46158" w:rsidRPr="00E05EFB" w:rsidRDefault="00E46158" w:rsidP="00D6438F">
      <w:pPr>
        <w:pStyle w:val="Heading2"/>
      </w:pPr>
      <w:r>
        <w:t>Our Competitive Advantage</w:t>
      </w:r>
    </w:p>
    <w:p w14:paraId="6160D4A7" w14:textId="272ECBCB" w:rsidR="00385E82" w:rsidRPr="00E05EFB" w:rsidRDefault="00385E82" w:rsidP="00A759B3">
      <w:pPr>
        <w:pStyle w:val="Heading1"/>
      </w:pPr>
      <w:bookmarkStart w:id="4" w:name="_Ref213919495"/>
      <w:r w:rsidRPr="00E05EFB">
        <w:t>System Overview</w:t>
      </w:r>
      <w:bookmarkEnd w:id="4"/>
    </w:p>
    <w:p w14:paraId="3921EDD3" w14:textId="2BF50140" w:rsidR="000372D4" w:rsidRPr="00E05EFB" w:rsidRDefault="000372D4" w:rsidP="000372D4">
      <w:pPr>
        <w:pStyle w:val="Heading2"/>
      </w:pPr>
      <w:r w:rsidRPr="00E05EFB">
        <w:t>Assumptions of Operating Environment &amp; Limitations of Deployment</w:t>
      </w:r>
    </w:p>
    <w:p w14:paraId="5A33173E" w14:textId="3F31559F" w:rsidR="00500012" w:rsidRPr="00E05EFB" w:rsidRDefault="00500012" w:rsidP="00500012">
      <w:r w:rsidRPr="00E05EFB">
        <w:lastRenderedPageBreak/>
        <w:t>The requirements for our system were driven by the unique environment posed by our use case. Specifically, our system would need the capabilities to:</w:t>
      </w:r>
    </w:p>
    <w:p w14:paraId="0B2EA11F" w14:textId="4A7C1468" w:rsidR="00500012" w:rsidRPr="00E05EFB" w:rsidRDefault="00500012" w:rsidP="00500012">
      <w:pPr>
        <w:pStyle w:val="ListParagraph"/>
        <w:numPr>
          <w:ilvl w:val="0"/>
          <w:numId w:val="3"/>
        </w:numPr>
      </w:pPr>
      <w:r w:rsidRPr="00E05EFB">
        <w:t>Navigate completely</w:t>
      </w:r>
      <w:r w:rsidR="00E05EFB" w:rsidRPr="00E05EFB">
        <w:t xml:space="preserve"> and safely</w:t>
      </w:r>
      <w:r w:rsidRPr="00E05EFB">
        <w:t xml:space="preserve"> the exterior of 3D structures</w:t>
      </w:r>
    </w:p>
    <w:p w14:paraId="66F7D9A9" w14:textId="07E21D1F" w:rsidR="00500012" w:rsidRPr="00E05EFB" w:rsidRDefault="00500012" w:rsidP="00500012">
      <w:pPr>
        <w:pStyle w:val="ListParagraph"/>
        <w:numPr>
          <w:ilvl w:val="0"/>
          <w:numId w:val="3"/>
        </w:numPr>
      </w:pPr>
      <w:r w:rsidRPr="00E05EFB">
        <w:t>Maneuver accurately in a zero-G environment</w:t>
      </w:r>
      <w:r w:rsidR="00DE7600">
        <w:t>, in a fuel efficient manner</w:t>
      </w:r>
    </w:p>
    <w:p w14:paraId="1CF0D5BD" w14:textId="126997E3" w:rsidR="00500012" w:rsidRPr="00E05EFB" w:rsidRDefault="00481B7B" w:rsidP="00500012">
      <w:pPr>
        <w:pStyle w:val="ListParagraph"/>
        <w:numPr>
          <w:ilvl w:val="0"/>
          <w:numId w:val="3"/>
        </w:numPr>
      </w:pPr>
      <w:r>
        <w:t>U</w:t>
      </w:r>
      <w:r w:rsidR="00500012" w:rsidRPr="00E05EFB">
        <w:t>se a fuel that is readily available and safe in a crewed high-risk environment</w:t>
      </w:r>
    </w:p>
    <w:p w14:paraId="5E597357" w14:textId="782F4E79" w:rsidR="00500012" w:rsidRPr="00E05EFB" w:rsidRDefault="00500012" w:rsidP="00500012">
      <w:pPr>
        <w:pStyle w:val="ListParagraph"/>
        <w:numPr>
          <w:ilvl w:val="0"/>
          <w:numId w:val="3"/>
        </w:numPr>
      </w:pPr>
      <w:r w:rsidRPr="00E05EFB">
        <w:t>Have sensors suited for the external inspection of space structures, generating data of high enough fidelity to detect anomalies</w:t>
      </w:r>
    </w:p>
    <w:p w14:paraId="6871B88C" w14:textId="19CA46AC" w:rsidR="000372D4" w:rsidRDefault="000372D4" w:rsidP="000372D4">
      <w:pPr>
        <w:pStyle w:val="Heading2"/>
      </w:pPr>
      <w:r w:rsidRPr="00E05EFB">
        <w:t>Summary of Hardware</w:t>
      </w:r>
    </w:p>
    <w:p w14:paraId="0C545AD2" w14:textId="30B46BF3" w:rsidR="00BD402B" w:rsidRDefault="00BD402B" w:rsidP="00BD402B">
      <w:r>
        <w:t xml:space="preserve">Driven </w:t>
      </w:r>
      <w:r w:rsidR="00703342">
        <w:t>by the environmental requirements and constraints, we settled on the following hardware configuration for our platform:</w:t>
      </w:r>
    </w:p>
    <w:p w14:paraId="10D011EB" w14:textId="4F61B67E" w:rsidR="00703342" w:rsidRDefault="00703342" w:rsidP="00703342">
      <w:pPr>
        <w:pStyle w:val="ListParagraph"/>
        <w:numPr>
          <w:ilvl w:val="0"/>
          <w:numId w:val="4"/>
        </w:numPr>
      </w:pPr>
      <w:r>
        <w:t>A 6U CubeSat, capable of 6 DOF through the use of reaction wheels and six thrusters placed at the center of each cubic face</w:t>
      </w:r>
    </w:p>
    <w:p w14:paraId="13E5CDDD" w14:textId="1A533CC6" w:rsidR="00BE4BC2" w:rsidRDefault="00BE4BC2" w:rsidP="00703342">
      <w:pPr>
        <w:pStyle w:val="ListParagraph"/>
        <w:numPr>
          <w:ilvl w:val="0"/>
          <w:numId w:val="4"/>
        </w:numPr>
      </w:pPr>
      <w:r>
        <w:t xml:space="preserve">Nitrogen cold gas thrusters. Nitrogen is readily available on any crewed space station and is regularly resupplied. It is non-explosive and non-flammable, and while posing an asphyxiation risk, protocols are already in place on crewed stations to manage this risk. </w:t>
      </w:r>
    </w:p>
    <w:p w14:paraId="6B0D7E84" w14:textId="3BE51DB6" w:rsidR="00703342" w:rsidRDefault="00703342" w:rsidP="00703342">
      <w:pPr>
        <w:pStyle w:val="ListParagraph"/>
        <w:numPr>
          <w:ilvl w:val="0"/>
          <w:numId w:val="4"/>
        </w:numPr>
        <w:rPr>
          <w:highlight w:val="yellow"/>
        </w:rPr>
      </w:pPr>
      <w:r w:rsidRPr="00BE4BC2">
        <w:rPr>
          <w:highlight w:val="yellow"/>
        </w:rPr>
        <w:t>SENSORS</w:t>
      </w:r>
      <w:r w:rsidR="00A24F6B">
        <w:rPr>
          <w:highlight w:val="yellow"/>
        </w:rPr>
        <w:t xml:space="preserve"> - Gourav</w:t>
      </w:r>
    </w:p>
    <w:p w14:paraId="65D6D1D5" w14:textId="48091CF6" w:rsidR="00BE4BC2" w:rsidRPr="00BE4BC2" w:rsidRDefault="00BE4BC2" w:rsidP="00BE4BC2">
      <w:r w:rsidRPr="00BE4BC2">
        <w:fldChar w:fldCharType="begin"/>
      </w:r>
      <w:r w:rsidRPr="00BE4BC2">
        <w:instrText xml:space="preserve"> REF _Ref214008570 \h </w:instrText>
      </w:r>
      <w:r>
        <w:instrText xml:space="preserve"> \* MERGEFORMAT </w:instrText>
      </w:r>
      <w:r w:rsidRPr="00BE4BC2">
        <w:fldChar w:fldCharType="separate"/>
      </w:r>
      <w:r w:rsidRPr="00BE4BC2">
        <w:t xml:space="preserve">Figure </w:t>
      </w:r>
      <w:r w:rsidRPr="00BE4BC2">
        <w:rPr>
          <w:noProof/>
        </w:rPr>
        <w:t>3</w:t>
      </w:r>
      <w:r w:rsidRPr="00BE4BC2">
        <w:t>.</w:t>
      </w:r>
      <w:r w:rsidRPr="00BE4BC2">
        <w:rPr>
          <w:noProof/>
        </w:rPr>
        <w:t>1</w:t>
      </w:r>
      <w:r w:rsidRPr="00BE4BC2">
        <w:fldChar w:fldCharType="end"/>
      </w:r>
      <w:r w:rsidRPr="00BE4BC2">
        <w:t xml:space="preserve"> provides an exploded view of our hardware platform.</w:t>
      </w:r>
    </w:p>
    <w:p w14:paraId="27A8564A" w14:textId="0CF2D02F" w:rsidR="00BE4BC2" w:rsidRDefault="00BE4BC2" w:rsidP="00BE4BC2">
      <w:pPr>
        <w:rPr>
          <w:highlight w:val="yellow"/>
        </w:rPr>
      </w:pPr>
      <w:r>
        <w:rPr>
          <w:noProof/>
        </w:rPr>
        <mc:AlternateContent>
          <mc:Choice Requires="wps">
            <w:drawing>
              <wp:inline distT="0" distB="0" distL="0" distR="0" wp14:anchorId="5A29633B" wp14:editId="15BCDE0A">
                <wp:extent cx="5678129" cy="3030794"/>
                <wp:effectExtent l="0" t="0" r="18415" b="17780"/>
                <wp:docPr id="1777169472" name="Rectangle 1"/>
                <wp:cNvGraphicFramePr/>
                <a:graphic xmlns:a="http://schemas.openxmlformats.org/drawingml/2006/main">
                  <a:graphicData uri="http://schemas.microsoft.com/office/word/2010/wordprocessingShape">
                    <wps:wsp>
                      <wps:cNvSpPr/>
                      <wps:spPr>
                        <a:xfrm>
                          <a:off x="0" y="0"/>
                          <a:ext cx="5678129" cy="3030794"/>
                        </a:xfrm>
                        <a:prstGeom prst="rect">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DA615FE" id="Rectangle 1" o:spid="_x0000_s1026" style="width:447.1pt;height:238.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eE7fwIAAGsFAAAOAAAAZHJzL2Uyb0RvYy54bWysVMFu2zAMvQ/YPwi6r7bTtGmDOkXQosOA&#10;rg3aDj0rshQLkEVNUuJkXz9Kdpys63YYdpFJkXwUn0leXW8bTTbCeQWmpMVJTokwHCplViX99nL3&#10;6YISH5ipmAYjSroTnl7PPn64au1UjKAGXQlHEMT4aWtLWodgp1nmeS0a5k/ACoNGCa5hAVW3yirH&#10;WkRvdDbK8/OsBVdZB1x4j7e3nZHOEr6UgodHKb0IRJcU3xbS6dK5jGc2u2LTlWO2Vrx/BvuHVzRM&#10;GUw6QN2ywMjaqd+gGsUdeJDhhEOTgZSKi1QDVlPkb6p5rpkVqRYkx9uBJv//YPnD5tkuHNLQWj/1&#10;KMYqttI18YvvI9tE1m4gS2wD4Xh5dj65KEaXlHC0nean+eRyHOnMDuHW+fBZQEOiUFKHfyORxDb3&#10;PnSue5eYzYNW1Z3SOimxA8SNdmTD8N8tV6MUqtfNV6i6u8lZnqc/iClTw0T39IAjpOxQV5LCTouI&#10;r82TkERVWEmHPCB04IxzYUKRkvqaVaK7Lv6YMwFGZIkVDNg9wK/F7LE7Cnr/GCpSxw7BeZf9b8FD&#10;RMoMJgzBjTLg3gPQWFWfufNHyo6oieISqt3CEQfdvHjL7xT+wnvmw4I5HBAcJRz68IiH1NCWFHqJ&#10;khrcj/fuoz/2LVopaXHgSuq/r5kTlOgvBjv6shiP44QmZXw2GaHiji3LY4tZNzeAfVHgerE8idE/&#10;6L0oHTSvuBvmMSuamOGYu6Q8uL1yE7pFgNuFi/k8ueFUWhbuzbPlETyyGlv0ZfvKnO37OOAIPMB+&#10;ONn0TTt3vjHSwHwdQKrU6wdee75xolOz9tsnroxjPXkdduTsJwAAAP//AwBQSwMEFAAGAAgAAAAh&#10;AIaR/MLdAAAABQEAAA8AAABkcnMvZG93bnJldi54bWxMj8FqwzAQRO+F/IPYQC8lkZOmdexaDsHQ&#10;oxuaBnJVrI1taq2MpNju31ftpb0sDDPMvM12k+7YgNa1hgSslhEwpMqolmoBp4/XxRaY85KU7Ayh&#10;gC90sMtnd5lMlRnpHYejr1koIZdKAY33fcq5qxrU0i1NjxS8q7Fa+iBtzZWVYyjXHV9H0TPXsqWw&#10;0Mgeiwarz+NNCyiHsbTxoS3fnsbzVT8kSVGcvRD382n/Aszj5P/C8IMf0CEPTBdzI+VYJyA84n9v&#10;8LbJZg3sImATx4/A84z/p8+/AQAA//8DAFBLAQItABQABgAIAAAAIQC2gziS/gAAAOEBAAATAAAA&#10;AAAAAAAAAAAAAAAAAABbQ29udGVudF9UeXBlc10ueG1sUEsBAi0AFAAGAAgAAAAhADj9If/WAAAA&#10;lAEAAAsAAAAAAAAAAAAAAAAALwEAAF9yZWxzLy5yZWxzUEsBAi0AFAAGAAgAAAAhAJzp4Tt/AgAA&#10;awUAAA4AAAAAAAAAAAAAAAAALgIAAGRycy9lMm9Eb2MueG1sUEsBAi0AFAAGAAgAAAAhAIaR/MLd&#10;AAAABQEAAA8AAAAAAAAAAAAAAAAA2QQAAGRycy9kb3ducmV2LnhtbFBLBQYAAAAABAAEAPMAAADj&#10;BQAAAAA=&#10;" fillcolor="#adadad [2414]" strokecolor="#030e13 [484]" strokeweight="1pt">
                <w10:anchorlock/>
              </v:rect>
            </w:pict>
          </mc:Fallback>
        </mc:AlternateContent>
      </w:r>
    </w:p>
    <w:p w14:paraId="627D5477" w14:textId="2AD46565" w:rsidR="00BE4BC2" w:rsidRPr="00BE4BC2" w:rsidRDefault="00BE4BC2" w:rsidP="00BE4BC2">
      <w:pPr>
        <w:pStyle w:val="Caption"/>
        <w:rPr>
          <w:highlight w:val="yellow"/>
        </w:rPr>
      </w:pPr>
      <w:bookmarkStart w:id="5" w:name="_Ref214008570"/>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1</w:t>
      </w:r>
      <w:r>
        <w:fldChar w:fldCharType="end"/>
      </w:r>
      <w:bookmarkEnd w:id="5"/>
      <w:r>
        <w:t xml:space="preserve"> Hardware configuration of platform</w:t>
      </w:r>
      <w:r w:rsidR="009B7708">
        <w:t xml:space="preserve"> </w:t>
      </w:r>
      <w:r w:rsidR="009B7708" w:rsidRPr="009B7708">
        <w:rPr>
          <w:highlight w:val="yellow"/>
        </w:rPr>
        <w:t>Gourav</w:t>
      </w:r>
    </w:p>
    <w:p w14:paraId="7E61315F" w14:textId="5CA980BF" w:rsidR="000372D4" w:rsidRDefault="000372D4" w:rsidP="000372D4">
      <w:pPr>
        <w:pStyle w:val="Heading2"/>
      </w:pPr>
      <w:r w:rsidRPr="00E05EFB">
        <w:t>Summary of Algorithms &amp; Autonomy Stack</w:t>
      </w:r>
    </w:p>
    <w:p w14:paraId="5508E6CA" w14:textId="345CBD39" w:rsidR="00BE4BC2" w:rsidRPr="00BE4BC2" w:rsidRDefault="00BE4BC2" w:rsidP="00BE4BC2">
      <w:r>
        <w:t xml:space="preserve">The below provides a high-level summary of the core components of our algorithm and autonomy stack. Further details, and analysis of their effectiveness are provided in Section </w:t>
      </w:r>
      <w:r>
        <w:fldChar w:fldCharType="begin"/>
      </w:r>
      <w:r>
        <w:instrText xml:space="preserve"> REF _Ref213919560 \r \h </w:instrText>
      </w:r>
      <w:r>
        <w:fldChar w:fldCharType="separate"/>
      </w:r>
      <w:r>
        <w:t>4</w:t>
      </w:r>
      <w:r>
        <w:fldChar w:fldCharType="end"/>
      </w:r>
      <w:r>
        <w:t>.</w:t>
      </w:r>
    </w:p>
    <w:p w14:paraId="315A320C" w14:textId="57B7DF8C" w:rsidR="00BE4BC2" w:rsidRDefault="00BE4BC2" w:rsidP="00BE4BC2">
      <w:pPr>
        <w:pStyle w:val="Heading3"/>
      </w:pPr>
      <w:r>
        <w:t>Coverage Path Planning Algorithm</w:t>
      </w:r>
    </w:p>
    <w:p w14:paraId="5E1D6714" w14:textId="46FDCAA8" w:rsidR="00D0279F" w:rsidRDefault="00D0279F" w:rsidP="00D0279F">
      <w:r>
        <w:t xml:space="preserve">Our coverage path-planning draws from the high-level approach taken by Apodaca et al. </w:t>
      </w:r>
      <w:sdt>
        <w:sdtPr>
          <w:id w:val="-1134330343"/>
          <w:citation/>
        </w:sdtPr>
        <w:sdtContent>
          <w:r>
            <w:fldChar w:fldCharType="begin"/>
          </w:r>
          <w:r>
            <w:rPr>
              <w:lang w:val="en-GB"/>
            </w:rPr>
            <w:instrText xml:space="preserve"> CITATION Apo21 \l 2057 </w:instrText>
          </w:r>
          <w:r>
            <w:fldChar w:fldCharType="separate"/>
          </w:r>
          <w:r w:rsidRPr="00D0279F">
            <w:rPr>
              <w:noProof/>
              <w:lang w:val="en-GB"/>
            </w:rPr>
            <w:t>[1]</w:t>
          </w:r>
          <w:r>
            <w:fldChar w:fldCharType="end"/>
          </w:r>
        </w:sdtContent>
      </w:sdt>
      <w:r>
        <w:t xml:space="preserve">, however, has been adapted to our specific use case. </w:t>
      </w:r>
      <w:r w:rsidR="002D51F1">
        <w:t xml:space="preserve">Key differences are pointed out throughout the text in Section </w:t>
      </w:r>
      <w:r w:rsidR="002D51F1">
        <w:fldChar w:fldCharType="begin"/>
      </w:r>
      <w:r w:rsidR="002D51F1">
        <w:instrText xml:space="preserve"> REF _Ref215081980 \r \h </w:instrText>
      </w:r>
      <w:r w:rsidR="002D51F1">
        <w:fldChar w:fldCharType="separate"/>
      </w:r>
      <w:r w:rsidR="002D51F1">
        <w:t>4.1</w:t>
      </w:r>
      <w:r w:rsidR="002D51F1">
        <w:fldChar w:fldCharType="end"/>
      </w:r>
      <w:r w:rsidR="002D51F1">
        <w:t xml:space="preserve">. </w:t>
      </w:r>
      <w:r>
        <w:t>On a high level, the path-planning algorithm takes the following approach:</w:t>
      </w:r>
    </w:p>
    <w:p w14:paraId="0E6BFE8C" w14:textId="74805538" w:rsidR="00D0279F" w:rsidRDefault="0015791D" w:rsidP="00D0279F">
      <w:pPr>
        <w:pStyle w:val="ListParagraph"/>
        <w:numPr>
          <w:ilvl w:val="0"/>
          <w:numId w:val="5"/>
        </w:numPr>
      </w:pPr>
      <w:r>
        <w:t xml:space="preserve">The station model is </w:t>
      </w:r>
      <w:r w:rsidR="002D51F1">
        <w:t>pre-processed</w:t>
      </w:r>
      <w:r>
        <w:t xml:space="preserve"> into a</w:t>
      </w:r>
      <w:r w:rsidR="002D51F1">
        <w:t xml:space="preserve"> watertight</w:t>
      </w:r>
      <w:r>
        <w:t xml:space="preserve"> triangular mesh of appropriate size for the path planning task</w:t>
      </w:r>
    </w:p>
    <w:p w14:paraId="039D499D" w14:textId="36EF415E" w:rsidR="0015791D" w:rsidRDefault="0015791D" w:rsidP="00D0279F">
      <w:pPr>
        <w:pStyle w:val="ListParagraph"/>
        <w:numPr>
          <w:ilvl w:val="0"/>
          <w:numId w:val="5"/>
        </w:numPr>
      </w:pPr>
      <w:r>
        <w:lastRenderedPageBreak/>
        <w:t>For each triangular face, a viewpoint is generated by projecting a point at a set distance from the normal of the face</w:t>
      </w:r>
    </w:p>
    <w:p w14:paraId="36F65B76" w14:textId="34ACC0C0" w:rsidR="0015791D" w:rsidRDefault="0015791D" w:rsidP="00D0279F">
      <w:pPr>
        <w:pStyle w:val="ListParagraph"/>
        <w:numPr>
          <w:ilvl w:val="0"/>
          <w:numId w:val="5"/>
        </w:numPr>
      </w:pPr>
      <w:r>
        <w:t xml:space="preserve">Viewpoints are then </w:t>
      </w:r>
      <w:r w:rsidR="0001713F">
        <w:t>reduced in number using a K-means clustering approach</w:t>
      </w:r>
      <w:r>
        <w:t xml:space="preserve"> </w:t>
      </w:r>
    </w:p>
    <w:p w14:paraId="7D51C55E" w14:textId="47F8D0A4" w:rsidR="0015791D" w:rsidRDefault="0015791D" w:rsidP="00D0279F">
      <w:pPr>
        <w:pStyle w:val="ListParagraph"/>
        <w:numPr>
          <w:ilvl w:val="0"/>
          <w:numId w:val="5"/>
        </w:numPr>
      </w:pPr>
      <w:r>
        <w:t xml:space="preserve">The </w:t>
      </w:r>
      <w:r w:rsidR="002D51F1">
        <w:t>viewpoints are</w:t>
      </w:r>
      <w:r w:rsidR="0001713F">
        <w:t xml:space="preserve"> passed </w:t>
      </w:r>
      <w:r>
        <w:t xml:space="preserve">to a </w:t>
      </w:r>
      <w:r w:rsidR="0001713F">
        <w:t xml:space="preserve">nearest neighbor </w:t>
      </w:r>
      <w:r>
        <w:t>travelling salesman planner, which produces an ordered set of viewpoints</w:t>
      </w:r>
    </w:p>
    <w:p w14:paraId="77778546" w14:textId="4720E60A" w:rsidR="0001713F" w:rsidRDefault="0001713F" w:rsidP="00D0279F">
      <w:pPr>
        <w:pStyle w:val="ListParagraph"/>
        <w:numPr>
          <w:ilvl w:val="0"/>
          <w:numId w:val="5"/>
        </w:numPr>
      </w:pPr>
      <w:r>
        <w:t>For each viewpoint a pointing angle is produced by producing a pointing vector to the closest face</w:t>
      </w:r>
    </w:p>
    <w:p w14:paraId="4AB85AF3" w14:textId="35400406" w:rsidR="0001713F" w:rsidRDefault="0001713F" w:rsidP="00D0279F">
      <w:pPr>
        <w:pStyle w:val="ListParagraph"/>
        <w:numPr>
          <w:ilvl w:val="0"/>
          <w:numId w:val="5"/>
        </w:numPr>
      </w:pPr>
      <w:r>
        <w:t>The viewpoints are passed to an optimizer which</w:t>
      </w:r>
      <w:r w:rsidR="002D51F1">
        <w:t xml:space="preserve"> produces trajectories between each viewpoint, and</w:t>
      </w:r>
      <w:r>
        <w:t xml:space="preserve"> </w:t>
      </w:r>
      <w:r w:rsidR="002D51F1">
        <w:t>may slightly shift the viewpoint within a given tolerance. The optimizer s</w:t>
      </w:r>
      <w:r>
        <w:t>eeks to produce delta-v impulses at each viewpoint that optimize the time to traverse the entire path, and the fuel consumed for the entirety of the trajectory</w:t>
      </w:r>
    </w:p>
    <w:p w14:paraId="7CCA5168" w14:textId="1AA414F0" w:rsidR="00341DCF" w:rsidRPr="00D0279F" w:rsidRDefault="00341DCF" w:rsidP="00341DCF">
      <w:r>
        <w:t xml:space="preserve">The path planner is discussed in more detail in </w:t>
      </w:r>
      <w:r w:rsidR="007737AE">
        <w:t>S</w:t>
      </w:r>
      <w:r>
        <w:t xml:space="preserve">ection </w:t>
      </w:r>
      <w:r>
        <w:fldChar w:fldCharType="begin"/>
      </w:r>
      <w:r>
        <w:instrText xml:space="preserve"> REF _Ref215081980 \r \h </w:instrText>
      </w:r>
      <w:r>
        <w:fldChar w:fldCharType="separate"/>
      </w:r>
      <w:r>
        <w:t>4.1</w:t>
      </w:r>
      <w:r>
        <w:fldChar w:fldCharType="end"/>
      </w:r>
      <w:r>
        <w:t>.</w:t>
      </w:r>
    </w:p>
    <w:p w14:paraId="7ED61E12" w14:textId="07EF6959" w:rsidR="00BE4BC2" w:rsidRDefault="00BE4BC2" w:rsidP="00BE4BC2">
      <w:pPr>
        <w:pStyle w:val="Heading3"/>
      </w:pPr>
      <w:r>
        <w:t>Control Algorithm</w:t>
      </w:r>
    </w:p>
    <w:p w14:paraId="2E11F55F" w14:textId="77777777" w:rsidR="0001713F" w:rsidRDefault="0001713F" w:rsidP="007C71B5">
      <w:r>
        <w:t xml:space="preserve">The path planner produces a path whereby the spacecrafts performs single impulses at each viewpoint that allow it to travel to the next viewpoint. However, for simulating our path in </w:t>
      </w:r>
      <w:proofErr w:type="spellStart"/>
      <w:r>
        <w:t>Mujoco</w:t>
      </w:r>
      <w:proofErr w:type="spellEnd"/>
      <w:r>
        <w:t>, a PID controller was implemented, for several reasons:</w:t>
      </w:r>
    </w:p>
    <w:p w14:paraId="6D448FAD" w14:textId="2A845F12" w:rsidR="00341DCF" w:rsidRDefault="00341DCF" w:rsidP="0001713F">
      <w:pPr>
        <w:pStyle w:val="ListParagraph"/>
        <w:numPr>
          <w:ilvl w:val="0"/>
          <w:numId w:val="8"/>
        </w:numPr>
      </w:pPr>
      <w:r>
        <w:t>A PID controller with continuous control inputs to the thrusters allows for dwell time at viewpoints</w:t>
      </w:r>
    </w:p>
    <w:p w14:paraId="3B3072B2" w14:textId="7D1B5FE8" w:rsidR="00341DCF" w:rsidRDefault="00341DCF" w:rsidP="0001713F">
      <w:pPr>
        <w:pStyle w:val="ListParagraph"/>
        <w:numPr>
          <w:ilvl w:val="0"/>
          <w:numId w:val="8"/>
        </w:numPr>
      </w:pPr>
      <w:r>
        <w:t>The PID controller allows for course correction in the case of external perturbations</w:t>
      </w:r>
    </w:p>
    <w:p w14:paraId="47084AB4" w14:textId="5C2E0A0E" w:rsidR="0001713F" w:rsidRDefault="0001713F" w:rsidP="0001713F">
      <w:pPr>
        <w:pStyle w:val="ListParagraph"/>
        <w:numPr>
          <w:ilvl w:val="0"/>
          <w:numId w:val="8"/>
        </w:numPr>
      </w:pPr>
      <w:r>
        <w:t>The traversal time using a PID controller is faster (at the expense of fuel use)</w:t>
      </w:r>
    </w:p>
    <w:p w14:paraId="2B16CE1D" w14:textId="51E0497F" w:rsidR="007C71B5" w:rsidRDefault="0001713F" w:rsidP="00341DCF">
      <w:pPr>
        <w:pStyle w:val="ListParagraph"/>
        <w:numPr>
          <w:ilvl w:val="0"/>
          <w:numId w:val="8"/>
        </w:numPr>
      </w:pPr>
      <w:r>
        <w:t xml:space="preserve">The primary purpose of </w:t>
      </w:r>
      <w:r w:rsidR="00341DCF">
        <w:t>the simulation was to confirm that a spacecraft could safely navigate the path without compromising the safety of the station</w:t>
      </w:r>
    </w:p>
    <w:p w14:paraId="08C66401" w14:textId="6D1D943E" w:rsidR="007737AE" w:rsidRPr="007C71B5" w:rsidRDefault="007737AE" w:rsidP="007737AE">
      <w:r>
        <w:t xml:space="preserve">The implemented controller is described in detail in Section </w:t>
      </w:r>
      <w:r>
        <w:fldChar w:fldCharType="begin"/>
      </w:r>
      <w:r>
        <w:instrText xml:space="preserve"> REF _Ref215082070 \r \h </w:instrText>
      </w:r>
      <w:r>
        <w:fldChar w:fldCharType="separate"/>
      </w:r>
      <w:r>
        <w:t>4.2</w:t>
      </w:r>
      <w:r>
        <w:fldChar w:fldCharType="end"/>
      </w:r>
      <w:r>
        <w:t>.</w:t>
      </w:r>
    </w:p>
    <w:p w14:paraId="226FF8A4" w14:textId="3B4927AB" w:rsidR="00BE4BC2" w:rsidRDefault="00BE4BC2" w:rsidP="00BE4BC2">
      <w:pPr>
        <w:pStyle w:val="Heading3"/>
      </w:pPr>
      <w:r>
        <w:t>Anomaly Detection</w:t>
      </w:r>
    </w:p>
    <w:p w14:paraId="51B17048" w14:textId="197360EF" w:rsidR="00A24F6B" w:rsidRPr="00A24F6B" w:rsidRDefault="00A24F6B" w:rsidP="00A24F6B">
      <w:r w:rsidRPr="00341DCF">
        <w:rPr>
          <w:highlight w:val="yellow"/>
        </w:rPr>
        <w:t>Gourav</w:t>
      </w:r>
      <w:r w:rsidR="00341DCF" w:rsidRPr="00341DCF">
        <w:rPr>
          <w:highlight w:val="yellow"/>
        </w:rPr>
        <w:t xml:space="preserve"> &amp; Skanda</w:t>
      </w:r>
    </w:p>
    <w:p w14:paraId="285FDB11" w14:textId="3BA9F15E" w:rsidR="00385E82" w:rsidRDefault="00385E82" w:rsidP="00A759B3">
      <w:pPr>
        <w:pStyle w:val="Heading1"/>
      </w:pPr>
      <w:bookmarkStart w:id="6" w:name="_Ref213919560"/>
      <w:r w:rsidRPr="00E05EFB">
        <w:t>Technical Contributions</w:t>
      </w:r>
      <w:bookmarkEnd w:id="6"/>
    </w:p>
    <w:p w14:paraId="4077826F" w14:textId="112CB76F" w:rsidR="004D502F" w:rsidRDefault="004D502F" w:rsidP="004D502F">
      <w:pPr>
        <w:pStyle w:val="Heading2"/>
      </w:pPr>
      <w:bookmarkStart w:id="7" w:name="_Ref215081980"/>
      <w:r>
        <w:t xml:space="preserve">Path Planning </w:t>
      </w:r>
      <w:bookmarkEnd w:id="7"/>
      <w:r w:rsidR="00010224">
        <w:t>Pipeline</w:t>
      </w:r>
    </w:p>
    <w:p w14:paraId="0B1A63AA" w14:textId="30BF9CF5" w:rsidR="004D502F" w:rsidRDefault="002D51F1" w:rsidP="004D502F">
      <w:pPr>
        <w:pStyle w:val="Heading3"/>
      </w:pPr>
      <w:r>
        <w:t>3D Model Pre-Processing</w:t>
      </w:r>
    </w:p>
    <w:p w14:paraId="1B4A4ADC" w14:textId="0A3BD855" w:rsidR="003A3263" w:rsidRDefault="003A3263" w:rsidP="003A3263">
      <w:pPr>
        <w:jc w:val="left"/>
      </w:pPr>
      <w:r>
        <w:t xml:space="preserve">The first step of the path planning pipeline is to take in a raw 3D model of a space station (or, for that matter, any inspection object of interest), and produce a watertight mesh with a reasonable number of faces that is computationally processable. </w:t>
      </w:r>
    </w:p>
    <w:p w14:paraId="172536FD" w14:textId="7FE622CC" w:rsidR="003A3263" w:rsidRDefault="003A3263" w:rsidP="003A3263">
      <w:pPr>
        <w:jc w:val="left"/>
      </w:pPr>
      <w:r>
        <w:t>We utilized Blender Python scripting in order to allow for repeatability and controllable parameterization of mesh processing. A model of the ISS provided by NASA</w:t>
      </w:r>
      <w:r>
        <w:rPr>
          <w:rStyle w:val="FootnoteReference"/>
        </w:rPr>
        <w:footnoteReference w:id="1"/>
      </w:r>
      <w:r w:rsidR="00EB3CEA">
        <w:t xml:space="preserve"> was fed through the pipeline and the following transformations were applied:</w:t>
      </w:r>
    </w:p>
    <w:p w14:paraId="27BF028E" w14:textId="51DE41AE" w:rsidR="00C71A43" w:rsidRPr="00C71A43" w:rsidRDefault="00C71A43" w:rsidP="00C71A43">
      <w:pPr>
        <w:pStyle w:val="ListParagraph"/>
        <w:numPr>
          <w:ilvl w:val="0"/>
          <w:numId w:val="9"/>
        </w:numPr>
        <w:jc w:val="left"/>
        <w:rPr>
          <w:b/>
          <w:bCs/>
        </w:rPr>
      </w:pPr>
      <w:r w:rsidRPr="00C71A43">
        <w:rPr>
          <w:b/>
          <w:bCs/>
        </w:rPr>
        <w:t>Mesh Joining:</w:t>
      </w:r>
      <w:r>
        <w:t xml:space="preserve"> In the case of the ISS model, the model is composed of a collection of smaller objects. These are joined into a single mesh.</w:t>
      </w:r>
      <w:r w:rsidRPr="00C71A43">
        <w:rPr>
          <w:b/>
          <w:bCs/>
        </w:rPr>
        <w:t xml:space="preserve"> </w:t>
      </w:r>
      <w:r>
        <w:t xml:space="preserve">This unprocessed single mesh is exported for use in our </w:t>
      </w:r>
      <w:proofErr w:type="spellStart"/>
      <w:r>
        <w:t>MuJoCo</w:t>
      </w:r>
      <w:proofErr w:type="spellEnd"/>
      <w:r>
        <w:t xml:space="preserve"> simulation. </w:t>
      </w:r>
    </w:p>
    <w:p w14:paraId="239FBC96" w14:textId="230001EC" w:rsidR="00EB3CEA" w:rsidRPr="00C71A43" w:rsidRDefault="00C71A43" w:rsidP="00C71A43">
      <w:pPr>
        <w:pStyle w:val="ListParagraph"/>
        <w:numPr>
          <w:ilvl w:val="0"/>
          <w:numId w:val="9"/>
        </w:numPr>
        <w:jc w:val="left"/>
        <w:rPr>
          <w:b/>
          <w:bCs/>
        </w:rPr>
      </w:pPr>
      <w:r w:rsidRPr="00C71A43">
        <w:rPr>
          <w:b/>
          <w:bCs/>
        </w:rPr>
        <w:t xml:space="preserve">Voxel </w:t>
      </w:r>
      <w:proofErr w:type="spellStart"/>
      <w:r w:rsidRPr="00C71A43">
        <w:rPr>
          <w:b/>
          <w:bCs/>
        </w:rPr>
        <w:t>Remesh</w:t>
      </w:r>
      <w:proofErr w:type="spellEnd"/>
      <w:r w:rsidRPr="00C71A43">
        <w:rPr>
          <w:b/>
          <w:bCs/>
        </w:rPr>
        <w:t>:</w:t>
      </w:r>
      <w:r>
        <w:t xml:space="preserve"> </w:t>
      </w:r>
      <w:r w:rsidR="008C73ED">
        <w:t xml:space="preserve">This step ensures that the final mesh is a single, watertight object. The station object is disaggregated into a 3D grid of cubes (voxels), from which an approximate surface is extracted from the occupancy grid. This results in a watertight mesh with no holes or </w:t>
      </w:r>
      <w:r w:rsidR="008C73ED">
        <w:lastRenderedPageBreak/>
        <w:t xml:space="preserve">manifold edges. This is useful for later path planning stages, as it prevents the generation of spurious viewpoints, and simplifies collision detection. </w:t>
      </w:r>
    </w:p>
    <w:p w14:paraId="547BC202" w14:textId="3C740C60" w:rsidR="00C71A43" w:rsidRPr="008C73ED" w:rsidRDefault="00C71A43" w:rsidP="00C71A43">
      <w:pPr>
        <w:pStyle w:val="ListParagraph"/>
        <w:numPr>
          <w:ilvl w:val="0"/>
          <w:numId w:val="9"/>
        </w:numPr>
        <w:jc w:val="left"/>
        <w:rPr>
          <w:b/>
          <w:bCs/>
        </w:rPr>
      </w:pPr>
      <w:r w:rsidRPr="008C73ED">
        <w:rPr>
          <w:b/>
          <w:bCs/>
        </w:rPr>
        <w:t>Laplacian Smoothing:</w:t>
      </w:r>
      <w:r w:rsidR="008C73ED">
        <w:rPr>
          <w:b/>
          <w:bCs/>
        </w:rPr>
        <w:t xml:space="preserve"> </w:t>
      </w:r>
      <w:r w:rsidR="008C73ED">
        <w:t xml:space="preserve">Given the fact that voxel remeshing tends to produce irregular or “blocky” surfaces, a Laplacian smoothing step was added to smooth the mesh by moving vertices towards the average of their neighbors. </w:t>
      </w:r>
    </w:p>
    <w:p w14:paraId="1590588D" w14:textId="2F3700C7" w:rsidR="00C71A43" w:rsidRPr="008C73ED" w:rsidRDefault="00C71A43" w:rsidP="00C71A43">
      <w:pPr>
        <w:pStyle w:val="ListParagraph"/>
        <w:numPr>
          <w:ilvl w:val="0"/>
          <w:numId w:val="9"/>
        </w:numPr>
        <w:jc w:val="left"/>
        <w:rPr>
          <w:b/>
          <w:bCs/>
        </w:rPr>
      </w:pPr>
      <w:r w:rsidRPr="008C73ED">
        <w:rPr>
          <w:b/>
          <w:bCs/>
        </w:rPr>
        <w:t>Decimation:</w:t>
      </w:r>
      <w:r w:rsidR="008C73ED">
        <w:t xml:space="preserve"> Blender’s decimate modifier seeks to collapse edges and remove faces that contribute the least to visual shape. This step was added to reduce the total face count and make the model more computationally processable. </w:t>
      </w:r>
    </w:p>
    <w:p w14:paraId="480D2337" w14:textId="02DAF938" w:rsidR="00C71A43" w:rsidRPr="008C73ED" w:rsidRDefault="00C71A43" w:rsidP="00C71A43">
      <w:pPr>
        <w:pStyle w:val="ListParagraph"/>
        <w:numPr>
          <w:ilvl w:val="0"/>
          <w:numId w:val="9"/>
        </w:numPr>
        <w:jc w:val="left"/>
        <w:rPr>
          <w:b/>
          <w:bCs/>
        </w:rPr>
      </w:pPr>
      <w:r w:rsidRPr="008C73ED">
        <w:rPr>
          <w:b/>
          <w:bCs/>
        </w:rPr>
        <w:t>Weld Vertices:</w:t>
      </w:r>
      <w:r w:rsidR="008C73ED">
        <w:t xml:space="preserve"> Similar to the previous step, welding vertices combines vertices that are within a chosen threshold distance. This step removes duplicate or redundant vertices, cleans up “cracks” and “gaps”, and ensures the mesh is topologically palatable for later geometric operations. </w:t>
      </w:r>
    </w:p>
    <w:p w14:paraId="49E7B14C" w14:textId="50EF772E" w:rsidR="00C71A43" w:rsidRPr="00CE18C4" w:rsidRDefault="00C71A43" w:rsidP="00C71A43">
      <w:pPr>
        <w:pStyle w:val="ListParagraph"/>
        <w:numPr>
          <w:ilvl w:val="0"/>
          <w:numId w:val="9"/>
        </w:numPr>
        <w:jc w:val="left"/>
        <w:rPr>
          <w:b/>
          <w:bCs/>
        </w:rPr>
      </w:pPr>
      <w:r w:rsidRPr="008C73ED">
        <w:rPr>
          <w:b/>
          <w:bCs/>
        </w:rPr>
        <w:t>Triangulation:</w:t>
      </w:r>
      <w:r w:rsidR="008C73ED">
        <w:t xml:space="preserve"> Later path planning steps count on a triangulated mesh. The resulting mesh of prior steps is therefore transformed to be composed of purely triangular elements.</w:t>
      </w:r>
    </w:p>
    <w:p w14:paraId="7F16AB41" w14:textId="7103B6A7" w:rsidR="00CE18C4" w:rsidRDefault="00CE18C4" w:rsidP="00CE18C4">
      <w:pPr>
        <w:jc w:val="left"/>
      </w:pPr>
      <w:r>
        <w:t>Each of these steps are tunable via the following variables, implemented in the model pre-processing step:</w:t>
      </w:r>
    </w:p>
    <w:p w14:paraId="7C19B8A2" w14:textId="189B7D4A" w:rsidR="00CE18C4" w:rsidRDefault="00CE18C4" w:rsidP="00CE18C4">
      <w:pPr>
        <w:pStyle w:val="ListParagraph"/>
        <w:numPr>
          <w:ilvl w:val="0"/>
          <w:numId w:val="10"/>
        </w:numPr>
        <w:jc w:val="left"/>
      </w:pPr>
      <w:r>
        <w:t>Voxel Size</w:t>
      </w:r>
    </w:p>
    <w:p w14:paraId="34C89249" w14:textId="3BB8740E" w:rsidR="00CE18C4" w:rsidRDefault="00CE18C4" w:rsidP="00CE18C4">
      <w:pPr>
        <w:pStyle w:val="ListParagraph"/>
        <w:numPr>
          <w:ilvl w:val="0"/>
          <w:numId w:val="10"/>
        </w:numPr>
        <w:jc w:val="left"/>
      </w:pPr>
      <w:r>
        <w:t>Smoothing iterations</w:t>
      </w:r>
    </w:p>
    <w:p w14:paraId="0DA0CAB3" w14:textId="4DB7165F" w:rsidR="00CE18C4" w:rsidRDefault="00CE18C4" w:rsidP="00CE18C4">
      <w:pPr>
        <w:pStyle w:val="ListParagraph"/>
        <w:numPr>
          <w:ilvl w:val="0"/>
          <w:numId w:val="10"/>
        </w:numPr>
        <w:jc w:val="left"/>
      </w:pPr>
      <w:r>
        <w:t>Laplacian smoothing factor</w:t>
      </w:r>
    </w:p>
    <w:p w14:paraId="6C8CE6C7" w14:textId="09095E5A" w:rsidR="00CE18C4" w:rsidRDefault="00CE18C4" w:rsidP="00CE18C4">
      <w:pPr>
        <w:pStyle w:val="ListParagraph"/>
        <w:numPr>
          <w:ilvl w:val="0"/>
          <w:numId w:val="10"/>
        </w:numPr>
        <w:jc w:val="left"/>
      </w:pPr>
      <w:r>
        <w:t>Decimation ratio</w:t>
      </w:r>
    </w:p>
    <w:p w14:paraId="5CEE7601" w14:textId="529E6E84" w:rsidR="00CE18C4" w:rsidRDefault="00CE18C4" w:rsidP="00CE18C4">
      <w:pPr>
        <w:pStyle w:val="ListParagraph"/>
        <w:numPr>
          <w:ilvl w:val="0"/>
          <w:numId w:val="10"/>
        </w:numPr>
        <w:jc w:val="left"/>
      </w:pPr>
      <w:r>
        <w:t>Weld threshold</w:t>
      </w:r>
    </w:p>
    <w:p w14:paraId="7178A39F" w14:textId="050E1102" w:rsidR="00CE18C4" w:rsidRDefault="00CE18C4" w:rsidP="00CE18C4">
      <w:pPr>
        <w:jc w:val="left"/>
      </w:pPr>
      <w:r>
        <w:t xml:space="preserve">These parameters were tuned manually until a smooth mesh with sufficient faces to produce meaningful paths, but few enough faces to be computationally feasible on our machines was achieved. </w:t>
      </w:r>
    </w:p>
    <w:p w14:paraId="197A9616" w14:textId="77413D14" w:rsidR="00B14C1F" w:rsidRPr="00CE18C4" w:rsidRDefault="00B14C1F" w:rsidP="00CE18C4">
      <w:pPr>
        <w:jc w:val="left"/>
      </w:pPr>
      <w:r>
        <w:t xml:space="preserve">Even with this repeatable processing pipeline, some features, such as very thin solar panels, or thin, geometrically complex trusses, proved too difficult to process in an automated fashion. Therefore, these features were implemented manually in the Blender GUI in the form of singular, voluminous features </w:t>
      </w:r>
      <w:r w:rsidR="002760E9">
        <w:t>superimposed on</w:t>
      </w:r>
      <w:r>
        <w:t xml:space="preserve"> the original mesh. This new mesh was passed through the processing pipeline. </w:t>
      </w:r>
    </w:p>
    <w:p w14:paraId="743549CA" w14:textId="0AD6E152" w:rsidR="002D51F1" w:rsidRDefault="002D51F1" w:rsidP="002D51F1">
      <w:pPr>
        <w:pStyle w:val="Heading3"/>
        <w:rPr>
          <w:i w:val="0"/>
          <w:iCs w:val="0"/>
        </w:rPr>
      </w:pPr>
      <w:r>
        <w:t>Viewpoint Generation &amp; Clustering</w:t>
      </w:r>
    </w:p>
    <w:p w14:paraId="629A4CA9" w14:textId="1D6A2FD8" w:rsidR="002760E9" w:rsidRDefault="002760E9" w:rsidP="002760E9">
      <w:r>
        <w:t>The viewpoint generation step seeks to produce candidate camera positions that are well-aligned with the inspection object. Viewpoint generation is implemented by stepping away from each triangular face’s centroid along the surface normal. Concretely:</w:t>
      </w:r>
    </w:p>
    <w:p w14:paraId="3DD6D3A8" w14:textId="1D10EE4D" w:rsidR="002760E9" w:rsidRDefault="002760E9" w:rsidP="002760E9">
      <w:r>
        <w:t>Centroids are calculated from each triangle’s three vertices v</w:t>
      </w:r>
      <w:r w:rsidRPr="002760E9">
        <w:rPr>
          <w:vertAlign w:val="subscript"/>
        </w:rPr>
        <w:t>i</w:t>
      </w:r>
      <w:r>
        <w:rPr>
          <w:vertAlign w:val="subscript"/>
        </w:rPr>
        <w:t>1</w:t>
      </w:r>
      <w:r>
        <w:t>, v</w:t>
      </w:r>
      <w:r w:rsidRPr="002760E9">
        <w:rPr>
          <w:vertAlign w:val="subscript"/>
        </w:rPr>
        <w:t>i2</w:t>
      </w:r>
      <w:r>
        <w:t>, v</w:t>
      </w:r>
      <w:r w:rsidRPr="002760E9">
        <w:rPr>
          <w:vertAlign w:val="subscript"/>
        </w:rPr>
        <w:t>i3</w:t>
      </w:r>
      <w:r>
        <w:t xml:space="preserve"> as:</w:t>
      </w:r>
    </w:p>
    <w:p w14:paraId="478A2415" w14:textId="348A67E0" w:rsidR="00956760" w:rsidRDefault="00225A00" w:rsidP="002760E9">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r>
                    <w:rPr>
                      <w:rFonts w:ascii="Cambria Math" w:hAnsi="Cambria Math"/>
                    </w:rPr>
                    <m:t>3</m:t>
                  </m:r>
                </m:sub>
              </m:sSub>
            </m:num>
            <m:den>
              <m:r>
                <w:rPr>
                  <w:rFonts w:ascii="Cambria Math" w:hAnsi="Cambria Math"/>
                </w:rPr>
                <m:t>3</m:t>
              </m:r>
            </m:den>
          </m:f>
        </m:oMath>
      </m:oMathPara>
    </w:p>
    <w:p w14:paraId="42B0603A" w14:textId="19971AE3" w:rsidR="002760E9" w:rsidRDefault="002760E9" w:rsidP="002760E9">
      <w:r>
        <w:t>The normal is given by:</w:t>
      </w:r>
    </w:p>
    <w:p w14:paraId="038A0561" w14:textId="77777777" w:rsidR="00584278" w:rsidRPr="005942A9" w:rsidRDefault="00584278" w:rsidP="00584278">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num>
            <m:den>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e>
              </m:d>
            </m:den>
          </m:f>
        </m:oMath>
      </m:oMathPara>
    </w:p>
    <w:p w14:paraId="669C9375" w14:textId="01B63125" w:rsidR="005942A9" w:rsidRDefault="005942A9" w:rsidP="00584278">
      <w:r>
        <w:t xml:space="preserve">Normals are then normalized, which allows for viewpoints to be offset by an arbitrary distance, which is parameterized within our pipeline. </w:t>
      </w:r>
    </w:p>
    <w:p w14:paraId="239509EE" w14:textId="27BC5535" w:rsidR="002760E9" w:rsidRDefault="005942A9" w:rsidP="002760E9">
      <w:r>
        <w:t xml:space="preserve">Because of the previous pre-processing step, our model is watertight, which ensures that normals are consistently outwards from the station body. However, even with the face-reduction steps taken previously, this can still result in thousands of viewpoints, which is impractical. Therefore, a clustering step is added to reduce the number of viewpoints, while maintaining information gain and coverage. </w:t>
      </w:r>
    </w:p>
    <w:p w14:paraId="19C5CA8B" w14:textId="202BBACD" w:rsidR="005942A9" w:rsidRDefault="005942A9" w:rsidP="002760E9">
      <w:r>
        <w:lastRenderedPageBreak/>
        <w:t>Two clustering approaches of viewpoints were implemented, configurable via our config files in the planning pipeline:</w:t>
      </w:r>
    </w:p>
    <w:p w14:paraId="40D2D329" w14:textId="311741F5" w:rsidR="005942A9" w:rsidRPr="00252A82" w:rsidRDefault="00252A82" w:rsidP="00252A82">
      <w:pPr>
        <w:pStyle w:val="ListParagraph"/>
        <w:numPr>
          <w:ilvl w:val="0"/>
          <w:numId w:val="12"/>
        </w:numPr>
        <w:rPr>
          <w:b/>
          <w:bCs/>
        </w:rPr>
      </w:pPr>
      <w:r>
        <w:rPr>
          <w:b/>
          <w:bCs/>
        </w:rPr>
        <w:t>DBSCAN:</w:t>
      </w:r>
      <w:r>
        <w:t xml:space="preserve"> Cluster viewpoints according to the density of the viewpoint cloud</w:t>
      </w:r>
    </w:p>
    <w:p w14:paraId="44C7AF5C" w14:textId="43AA8112" w:rsidR="00252A82" w:rsidRPr="00252A82" w:rsidRDefault="00252A82" w:rsidP="00252A82">
      <w:pPr>
        <w:pStyle w:val="ListParagraph"/>
        <w:numPr>
          <w:ilvl w:val="0"/>
          <w:numId w:val="12"/>
        </w:numPr>
        <w:rPr>
          <w:b/>
          <w:bCs/>
        </w:rPr>
      </w:pPr>
      <w:r>
        <w:rPr>
          <w:b/>
          <w:bCs/>
        </w:rPr>
        <w:t xml:space="preserve">K-Means: </w:t>
      </w:r>
      <w:r>
        <w:t>Partition viewpoints into k groups such that each cluster minimizes the sum of squared distances</w:t>
      </w:r>
      <w:r w:rsidR="009D7F31">
        <w:t xml:space="preserve"> between them</w:t>
      </w:r>
    </w:p>
    <w:p w14:paraId="4DFF0C5D" w14:textId="63DC2D3A" w:rsidR="002D220D" w:rsidRDefault="002D220D" w:rsidP="002D51F1">
      <w:pPr>
        <w:pStyle w:val="Heading3"/>
      </w:pPr>
      <w:r>
        <w:t>Viewpoint ordering</w:t>
      </w:r>
    </w:p>
    <w:p w14:paraId="4D2A87A3" w14:textId="694406FE" w:rsidR="002D220D" w:rsidRPr="002D220D" w:rsidRDefault="002D51F1" w:rsidP="002D220D">
      <w:pPr>
        <w:pStyle w:val="Heading3"/>
      </w:pPr>
      <w:r>
        <w:t>Pointing Angle Generation</w:t>
      </w:r>
    </w:p>
    <w:p w14:paraId="162A3309" w14:textId="12072A49" w:rsidR="004D502F" w:rsidRDefault="002D51F1" w:rsidP="002D51F1">
      <w:pPr>
        <w:pStyle w:val="Heading3"/>
      </w:pPr>
      <w:r>
        <w:t>Trajectory Generation &amp; Optimization</w:t>
      </w:r>
    </w:p>
    <w:p w14:paraId="7C02C7DB" w14:textId="77777777" w:rsidR="0073720A" w:rsidRPr="0073720A" w:rsidRDefault="0073720A" w:rsidP="0073720A"/>
    <w:p w14:paraId="3FB0D5E0" w14:textId="6F1EDFB8" w:rsidR="002D51F1" w:rsidRPr="002D51F1" w:rsidRDefault="002D51F1" w:rsidP="002D51F1">
      <w:pPr>
        <w:pStyle w:val="Heading2"/>
      </w:pPr>
      <w:r>
        <w:t>Path Planning Results</w:t>
      </w:r>
    </w:p>
    <w:p w14:paraId="7B95C049" w14:textId="7A851769" w:rsidR="004D502F" w:rsidRDefault="002D51F1" w:rsidP="002D51F1">
      <w:pPr>
        <w:pStyle w:val="Heading3"/>
      </w:pPr>
      <w:r>
        <w:t>Coverage</w:t>
      </w:r>
    </w:p>
    <w:p w14:paraId="53E71A5B" w14:textId="40EF8CF6" w:rsidR="002D51F1" w:rsidRPr="002D51F1" w:rsidRDefault="002D51F1" w:rsidP="002D51F1">
      <w:pPr>
        <w:pStyle w:val="Heading3"/>
      </w:pPr>
      <w:r>
        <w:t>Travelling Time &amp; Fuel Consumption</w:t>
      </w:r>
    </w:p>
    <w:p w14:paraId="7C2C9DF5" w14:textId="42FB85DE" w:rsidR="004D502F" w:rsidRDefault="004D502F" w:rsidP="004D502F">
      <w:pPr>
        <w:pStyle w:val="Heading2"/>
      </w:pPr>
      <w:bookmarkStart w:id="8" w:name="_Ref215082070"/>
      <w:r>
        <w:t>Spacecraft Control</w:t>
      </w:r>
      <w:bookmarkEnd w:id="8"/>
    </w:p>
    <w:p w14:paraId="57B7850A" w14:textId="1FD87207" w:rsidR="009123F8" w:rsidRDefault="009123F8" w:rsidP="009123F8">
      <w:pPr>
        <w:pStyle w:val="Heading3"/>
      </w:pPr>
      <w:r>
        <w:t>Description</w:t>
      </w:r>
    </w:p>
    <w:p w14:paraId="6E88086C" w14:textId="77777777" w:rsidR="00A83F7D" w:rsidRPr="001559EB" w:rsidRDefault="00A83F7D" w:rsidP="00C0697A">
      <w:r w:rsidRPr="001559EB">
        <w:t xml:space="preserve">This section describes the low-level controller used to track viewpoint positions and attitude for our space robot. The controller is intentionally lightweight and robust. It is deployed on a 25 kg platform equipped with six face-mounted thrusters (each capped at 20 N) and three reaction wheels (each capped at 5 </w:t>
      </w:r>
      <w:proofErr w:type="spellStart"/>
      <w:r w:rsidRPr="001559EB">
        <w:t>N·m</w:t>
      </w:r>
      <w:proofErr w:type="spellEnd"/>
      <w:r w:rsidRPr="001559EB">
        <w:t>). PD control is adopted for three main reasons:</w:t>
      </w:r>
    </w:p>
    <w:p w14:paraId="54219464" w14:textId="77777777" w:rsidR="00C0697A" w:rsidRDefault="00A83F7D" w:rsidP="00C0697A">
      <w:pPr>
        <w:pStyle w:val="ListParagraph"/>
        <w:numPr>
          <w:ilvl w:val="0"/>
          <w:numId w:val="7"/>
        </w:numPr>
      </w:pPr>
      <w:r w:rsidRPr="00C0697A">
        <w:rPr>
          <w:bCs/>
        </w:rPr>
        <w:t>Simplicity and robust performance:</w:t>
      </w:r>
      <w:r w:rsidRPr="001559EB">
        <w:t xml:space="preserve"> PD requires few parameters and avoids online optimization.</w:t>
      </w:r>
    </w:p>
    <w:p w14:paraId="34F737F0" w14:textId="77777777" w:rsidR="00C0697A" w:rsidRDefault="00A83F7D" w:rsidP="00C0697A">
      <w:pPr>
        <w:pStyle w:val="ListParagraph"/>
        <w:numPr>
          <w:ilvl w:val="0"/>
          <w:numId w:val="7"/>
        </w:numPr>
      </w:pPr>
      <w:r w:rsidRPr="00C0697A">
        <w:rPr>
          <w:bCs/>
        </w:rPr>
        <w:t>Simple Dynamics:</w:t>
      </w:r>
      <w:r w:rsidRPr="001559EB">
        <w:t xml:space="preserve"> Each axis is shaped as an independent second-order system, enabling easy modeling.</w:t>
      </w:r>
    </w:p>
    <w:p w14:paraId="1824C4F2" w14:textId="441D594A" w:rsidR="00A83F7D" w:rsidRPr="001559EB" w:rsidRDefault="00A83F7D" w:rsidP="00C0697A">
      <w:pPr>
        <w:pStyle w:val="ListParagraph"/>
        <w:numPr>
          <w:ilvl w:val="0"/>
          <w:numId w:val="7"/>
        </w:numPr>
      </w:pPr>
      <w:r w:rsidRPr="00C0697A">
        <w:rPr>
          <w:bCs/>
        </w:rPr>
        <w:t>No integral term by design:</w:t>
      </w:r>
      <w:r w:rsidRPr="001559EB">
        <w:t xml:space="preserve"> Under the assumption of negligible constant biases (well-aligned thrusters and wheels), steady-state errors are small enough to be ignored. This also eliminates integral windup under actuator saturation—an issue that does not arise with pure PD.</w:t>
      </w:r>
    </w:p>
    <w:p w14:paraId="55A42997" w14:textId="77777777" w:rsidR="00A83F7D" w:rsidRPr="001559EB" w:rsidRDefault="00A83F7D" w:rsidP="00C0697A">
      <w:r w:rsidRPr="001559EB">
        <w:t>The control objective is to (</w:t>
      </w:r>
      <w:proofErr w:type="spellStart"/>
      <w:r w:rsidRPr="001559EB">
        <w:t>i</w:t>
      </w:r>
      <w:proofErr w:type="spellEnd"/>
      <w:r w:rsidRPr="001559EB">
        <w:t>) track position/velocity in world frame using thrusters; (ii) track attitude/angular velocity using reaction wheels, given a reference input vector</w:t>
      </w:r>
    </w:p>
    <w:p w14:paraId="15DC701B" w14:textId="77777777" w:rsidR="00A83F7D" w:rsidRPr="001559EB" w:rsidRDefault="00A83F7D" w:rsidP="00C0697A">
      <m:oMathPara>
        <m:oMathParaPr>
          <m:jc m:val="center"/>
        </m:oMathParaPr>
        <m:oMath>
          <m:r>
            <w:rPr>
              <w:rFonts w:ascii="Cambria Math" w:hAnsi="Cambria Math"/>
            </w:rPr>
            <m:t xml:space="preserve">input=[p, v, θ, w]∈ </m:t>
          </m:r>
          <m:sSup>
            <m:sSupPr>
              <m:ctrlPr>
                <w:rPr>
                  <w:rFonts w:ascii="Cambria Math" w:hAnsi="Cambria Math"/>
                  <w:i/>
                </w:rPr>
              </m:ctrlPr>
            </m:sSupPr>
            <m:e>
              <m:r>
                <m:rPr>
                  <m:scr m:val="double-struck"/>
                </m:rPr>
                <w:rPr>
                  <w:rFonts w:ascii="Cambria Math" w:hAnsi="Cambria Math"/>
                </w:rPr>
                <m:t>R</m:t>
              </m:r>
            </m:e>
            <m:sup>
              <m:r>
                <w:rPr>
                  <w:rFonts w:ascii="Cambria Math" w:hAnsi="Cambria Math"/>
                </w:rPr>
                <m:t>3+3+4+3</m:t>
              </m:r>
            </m:sup>
          </m:sSup>
        </m:oMath>
      </m:oMathPara>
    </w:p>
    <w:p w14:paraId="55208E0E" w14:textId="4C978744" w:rsidR="009123F8" w:rsidRDefault="00A83F7D" w:rsidP="00C0697A">
      <w:r w:rsidRPr="001559EB">
        <w:t xml:space="preserve">where </w:t>
      </w:r>
      <m:oMath>
        <m:r>
          <w:rPr>
            <w:rFonts w:ascii="Cambria Math" w:hAnsi="Cambria Math"/>
          </w:rPr>
          <m:t xml:space="preserve">p, v∈ </m:t>
        </m:r>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1559EB">
        <w:t xml:space="preserve"> are the desired position and velocity (world frame), </w:t>
      </w:r>
      <m:oMath>
        <m:r>
          <w:rPr>
            <w:rFonts w:ascii="Cambria Math" w:hAnsi="Cambria Math"/>
          </w:rPr>
          <m:t xml:space="preserve">θ∈ </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w:r w:rsidRPr="001559EB">
        <w:t xml:space="preserve"> is the desired unit quaternion representing attitude (world frame), and </w:t>
      </w:r>
      <m:oMath>
        <m:r>
          <w:rPr>
            <w:rFonts w:ascii="Cambria Math" w:hAnsi="Cambria Math"/>
          </w:rPr>
          <m:t xml:space="preserve">w∈ </m:t>
        </m:r>
        <m:sSup>
          <m:sSupPr>
            <m:ctrlPr>
              <w:rPr>
                <w:rFonts w:ascii="Cambria Math" w:hAnsi="Cambria Math"/>
                <w:i/>
              </w:rPr>
            </m:ctrlPr>
          </m:sSupPr>
          <m:e>
            <m:r>
              <m:rPr>
                <m:scr m:val="double-struck"/>
              </m:rPr>
              <w:rPr>
                <w:rFonts w:ascii="Cambria Math" w:hAnsi="Cambria Math"/>
              </w:rPr>
              <m:t>R</m:t>
            </m:r>
          </m:e>
          <m:sup>
            <m:r>
              <w:rPr>
                <w:rFonts w:ascii="Cambria Math" w:hAnsi="Cambria Math"/>
              </w:rPr>
              <m:t>3+3+4+3</m:t>
            </m:r>
          </m:sup>
        </m:sSup>
      </m:oMath>
      <w:r w:rsidRPr="001559EB">
        <w:t xml:space="preserve"> is the desired angular velocity (body frame).</w:t>
      </w:r>
    </w:p>
    <w:p w14:paraId="7BAD1E36" w14:textId="586019AD" w:rsidR="009123F8" w:rsidRDefault="00C0697A" w:rsidP="009123F8">
      <w:pPr>
        <w:pStyle w:val="Heading3"/>
      </w:pPr>
      <w:r>
        <w:t>Translational PD (Acceleration)</w:t>
      </w:r>
    </w:p>
    <w:p w14:paraId="7E5D6DA3" w14:textId="77777777" w:rsidR="00C0697A" w:rsidRDefault="00C0697A" w:rsidP="00C0697A">
      <w:r>
        <w:t>A critically damped second-order controller is designed independently for each axis. The position and velocity tracking errors are defined as</w:t>
      </w:r>
    </w:p>
    <w:p w14:paraId="61440CEF" w14:textId="77777777" w:rsidR="00C0697A" w:rsidRDefault="00000000" w:rsidP="00C0697A">
      <w:pPr>
        <w:rPr>
          <w:rFonts w:asciiTheme="minorHAnsi" w:hAnsi="Cambria Math"/>
          <w:lang w:bidi="ar"/>
        </w:rPr>
      </w:pPr>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p</m:t>
              </m:r>
            </m:sub>
          </m:sSub>
          <m:r>
            <w:rPr>
              <w:rFonts w:ascii="Cambria Math" w:hAnsi="Cambria Math"/>
              <w:lang w:bidi="ar"/>
            </w:rPr>
            <m:t>=p-</m:t>
          </m:r>
          <m:sSup>
            <m:sSupPr>
              <m:ctrlPr>
                <w:rPr>
                  <w:rFonts w:ascii="Cambria Math" w:hAnsi="Cambria Math"/>
                  <w:i/>
                  <w:lang w:bidi="ar"/>
                </w:rPr>
              </m:ctrlPr>
            </m:sSupPr>
            <m:e>
              <m:r>
                <w:rPr>
                  <w:rFonts w:ascii="Cambria Math" w:hAnsi="Cambria Math"/>
                  <w:lang w:bidi="ar"/>
                </w:rPr>
                <m:t>p</m:t>
              </m:r>
            </m:e>
            <m:sup>
              <m:r>
                <w:rPr>
                  <w:rFonts w:ascii="Cambria Math" w:hAnsi="Cambria Math"/>
                  <w:lang w:bidi="ar"/>
                </w:rPr>
                <m:t>*</m:t>
              </m:r>
            </m:sup>
          </m:sSup>
        </m:oMath>
      </m:oMathPara>
    </w:p>
    <w:p w14:paraId="0AB11D72" w14:textId="77777777" w:rsidR="00C0697A" w:rsidRDefault="00000000" w:rsidP="00C0697A">
      <w:pPr>
        <w:rPr>
          <w:rFonts w:hAnsi="Cambria Math"/>
          <w:lang w:bidi="ar"/>
        </w:rPr>
      </w:pPr>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v</m:t>
              </m:r>
            </m:sub>
          </m:sSub>
          <m:r>
            <w:rPr>
              <w:rFonts w:ascii="Cambria Math" w:hAnsi="Cambria Math"/>
              <w:lang w:bidi="ar"/>
            </w:rPr>
            <m:t>=v-</m:t>
          </m:r>
          <m:sSup>
            <m:sSupPr>
              <m:ctrlPr>
                <w:rPr>
                  <w:rFonts w:ascii="Cambria Math" w:hAnsi="Cambria Math"/>
                  <w:i/>
                  <w:lang w:bidi="ar"/>
                </w:rPr>
              </m:ctrlPr>
            </m:sSupPr>
            <m:e>
              <m:r>
                <w:rPr>
                  <w:rFonts w:ascii="Cambria Math" w:hAnsi="Cambria Math"/>
                  <w:lang w:bidi="ar"/>
                </w:rPr>
                <m:t>v</m:t>
              </m:r>
            </m:e>
            <m:sup>
              <m:r>
                <w:rPr>
                  <w:rFonts w:ascii="Cambria Math" w:hAnsi="Cambria Math"/>
                  <w:lang w:bidi="ar"/>
                </w:rPr>
                <m:t>*</m:t>
              </m:r>
            </m:sup>
          </m:sSup>
        </m:oMath>
      </m:oMathPara>
    </w:p>
    <w:p w14:paraId="47C3521D" w14:textId="77777777" w:rsidR="00C0697A" w:rsidRDefault="00000000" w:rsidP="00C0697A">
      <w:pPr>
        <w:rPr>
          <w:rFonts w:hAnsi="Cambria Math"/>
          <w:lang w:bidi="ar"/>
        </w:rPr>
      </w:pPr>
      <m:oMathPara>
        <m:oMath>
          <m:sSub>
            <m:sSubPr>
              <m:ctrlPr>
                <w:rPr>
                  <w:rFonts w:ascii="Cambria Math" w:hAnsi="Cambria Math"/>
                  <w:i/>
                  <w:lang w:bidi="ar"/>
                </w:rPr>
              </m:ctrlPr>
            </m:sSubPr>
            <m:e>
              <m:r>
                <w:rPr>
                  <w:rFonts w:ascii="Cambria Math" w:hAnsi="Cambria Math"/>
                  <w:lang w:bidi="ar"/>
                </w:rPr>
                <m:t>a</m:t>
              </m:r>
            </m:e>
            <m:sub>
              <m:r>
                <w:rPr>
                  <w:rFonts w:ascii="Cambria Math" w:hAnsi="Cambria Math"/>
                  <w:lang w:bidi="ar"/>
                </w:rPr>
                <m:t>des</m:t>
              </m:r>
            </m:sub>
          </m:sSub>
          <m:r>
            <w:rPr>
              <w:rFonts w:ascii="Cambria Math" w:hAnsi="Cambria Math"/>
              <w:lang w:bidi="ar"/>
            </w:rPr>
            <m:t>=-</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p</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p</m:t>
              </m:r>
            </m:sub>
          </m:sSub>
          <m:r>
            <w:rPr>
              <w:rFonts w:ascii="Cambria Math" w:hAnsi="Cambria Math"/>
              <w:lang w:bidi="ar"/>
            </w:rPr>
            <m:t>-</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v</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v</m:t>
              </m:r>
            </m:sub>
          </m:sSub>
        </m:oMath>
      </m:oMathPara>
    </w:p>
    <w:p w14:paraId="2B32091D" w14:textId="77777777" w:rsidR="00C0697A" w:rsidRDefault="00C0697A" w:rsidP="00C0697A">
      <w:pPr>
        <w:rPr>
          <w:lang w:bidi="ar"/>
        </w:rPr>
      </w:pPr>
      <w:r>
        <w:rPr>
          <w:lang w:bidi="ar"/>
        </w:rPr>
        <w:t xml:space="preserve">where </w:t>
      </w:r>
      <m:oMath>
        <m:sSup>
          <m:sSupPr>
            <m:ctrlPr>
              <w:rPr>
                <w:rFonts w:ascii="Cambria Math" w:hAnsi="Cambria Math"/>
                <w:lang w:bidi="ar"/>
              </w:rPr>
            </m:ctrlPr>
          </m:sSupPr>
          <m:e>
            <m:r>
              <m:rPr>
                <m:sty m:val="p"/>
              </m:rPr>
              <w:rPr>
                <w:rFonts w:ascii="Cambria Math" w:hAnsi="Cambria Math"/>
                <w:lang w:bidi="ar"/>
              </w:rPr>
              <m:t>p</m:t>
            </m:r>
          </m:e>
          <m:sup>
            <m:r>
              <m:rPr>
                <m:sty m:val="p"/>
              </m:rPr>
              <w:rPr>
                <w:rFonts w:ascii="Cambria Math" w:hAnsi="Cambria Math"/>
                <w:lang w:bidi="ar"/>
              </w:rPr>
              <m:t>*</m:t>
            </m:r>
          </m:sup>
        </m:sSup>
      </m:oMath>
      <w:r>
        <w:rPr>
          <w:lang w:bidi="ar"/>
        </w:rPr>
        <w:t xml:space="preserve"> and </w:t>
      </w:r>
      <m:oMath>
        <m:sSup>
          <m:sSupPr>
            <m:ctrlPr>
              <w:rPr>
                <w:rFonts w:ascii="Cambria Math" w:hAnsi="Cambria Math"/>
                <w:lang w:bidi="ar"/>
              </w:rPr>
            </m:ctrlPr>
          </m:sSupPr>
          <m:e>
            <m:r>
              <m:rPr>
                <m:sty m:val="p"/>
              </m:rPr>
              <w:rPr>
                <w:rFonts w:ascii="Cambria Math" w:hAnsi="Cambria Math"/>
                <w:lang w:bidi="ar"/>
              </w:rPr>
              <m:t>v</m:t>
            </m:r>
          </m:e>
          <m:sup>
            <m:r>
              <m:rPr>
                <m:sty m:val="p"/>
              </m:rPr>
              <w:rPr>
                <w:rFonts w:ascii="Cambria Math" w:hAnsi="Cambria Math"/>
                <w:lang w:bidi="ar"/>
              </w:rPr>
              <m:t>*</m:t>
            </m:r>
          </m:sup>
        </m:sSup>
      </m:oMath>
      <w:r>
        <w:rPr>
          <w:lang w:bidi="ar"/>
        </w:rPr>
        <w:t xml:space="preserve"> are the reference </w:t>
      </w:r>
      <w:r>
        <w:rPr>
          <w:rFonts w:eastAsia="SimSun"/>
        </w:rPr>
        <w:t>position and velocity</w:t>
      </w:r>
      <w:r>
        <w:rPr>
          <w:lang w:bidi="ar"/>
        </w:rPr>
        <w:t xml:space="preserve">, </w:t>
      </w:r>
      <m:oMath>
        <m:sSub>
          <m:sSubPr>
            <m:ctrlPr>
              <w:rPr>
                <w:rFonts w:ascii="Cambria Math" w:hAnsi="Cambria Math"/>
                <w:i/>
                <w:lang w:bidi="ar"/>
              </w:rPr>
            </m:ctrlPr>
          </m:sSubPr>
          <m:e>
            <m:r>
              <w:rPr>
                <w:rFonts w:ascii="Cambria Math" w:hAnsi="Cambria Math"/>
                <w:lang w:bidi="ar"/>
              </w:rPr>
              <m:t>a</m:t>
            </m:r>
          </m:e>
          <m:sub>
            <m:r>
              <w:rPr>
                <w:rFonts w:ascii="Cambria Math" w:hAnsi="Cambria Math"/>
                <w:lang w:bidi="ar"/>
              </w:rPr>
              <m:t>des</m:t>
            </m:r>
          </m:sub>
        </m:sSub>
      </m:oMath>
      <w:r>
        <w:rPr>
          <w:rFonts w:hAnsi="Cambria Math"/>
          <w:lang w:bidi="ar"/>
        </w:rPr>
        <w:t xml:space="preserve"> </w:t>
      </w:r>
      <w:r>
        <w:rPr>
          <w:lang w:bidi="ar"/>
        </w:rPr>
        <w:t xml:space="preserve">is the desired acceleration output. </w:t>
      </w:r>
      <w:r>
        <w:rPr>
          <w:rFonts w:eastAsia="SimSun"/>
        </w:rPr>
        <w:t>For each axis, the closed-loop dynamics are modeled as a standard second-order system</w:t>
      </w:r>
    </w:p>
    <w:p w14:paraId="39946A90" w14:textId="77777777" w:rsidR="00C0697A" w:rsidRDefault="00000000" w:rsidP="00C0697A">
      <w:pPr>
        <w:rPr>
          <w:rFonts w:asciiTheme="minorHAnsi" w:hAnsi="Cambria Math"/>
          <w:lang w:bidi="ar"/>
        </w:rPr>
      </w:pPr>
      <m:oMath>
        <m:acc>
          <m:accPr>
            <m:chr m:val="̈"/>
            <m:ctrlPr>
              <w:rPr>
                <w:rFonts w:ascii="Cambria Math" w:hAnsi="Cambria Math"/>
                <w:i/>
                <w:lang w:bidi="ar"/>
              </w:rPr>
            </m:ctrlPr>
          </m:accPr>
          <m:e>
            <m:r>
              <w:rPr>
                <w:rFonts w:ascii="Cambria Math" w:hAnsi="Cambria Math"/>
                <w:lang w:bidi="ar"/>
              </w:rPr>
              <m:t>x</m:t>
            </m:r>
          </m:e>
        </m:acc>
        <m:r>
          <w:rPr>
            <w:rFonts w:ascii="Cambria Math" w:hAnsi="Cambria Math"/>
            <w:lang w:bidi="ar"/>
          </w:rPr>
          <m:t>+</m:t>
        </m:r>
        <m:f>
          <m:fPr>
            <m:ctrlPr>
              <w:rPr>
                <w:rFonts w:ascii="Cambria Math" w:hAnsi="Cambria Math"/>
                <w:i/>
                <w:lang w:bidi="ar"/>
              </w:rPr>
            </m:ctrlPr>
          </m:fPr>
          <m:num>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v</m:t>
                </m:r>
              </m:sub>
            </m:sSub>
          </m:num>
          <m:den>
            <m:r>
              <w:rPr>
                <w:rFonts w:ascii="Cambria Math" w:hAnsi="Cambria Math"/>
                <w:lang w:bidi="ar"/>
              </w:rPr>
              <m:t>m</m:t>
            </m:r>
          </m:den>
        </m:f>
        <m:acc>
          <m:accPr>
            <m:chr m:val="̇"/>
            <m:ctrlPr>
              <w:rPr>
                <w:rFonts w:ascii="Cambria Math" w:hAnsi="Cambria Math"/>
                <w:i/>
                <w:lang w:bidi="ar"/>
              </w:rPr>
            </m:ctrlPr>
          </m:accPr>
          <m:e>
            <m:r>
              <w:rPr>
                <w:rFonts w:ascii="Cambria Math" w:hAnsi="Cambria Math"/>
                <w:lang w:bidi="ar"/>
              </w:rPr>
              <m:t>x</m:t>
            </m:r>
          </m:e>
        </m:acc>
        <m:r>
          <w:rPr>
            <w:rFonts w:ascii="Cambria Math" w:hAnsi="Cambria Math"/>
            <w:lang w:bidi="ar"/>
          </w:rPr>
          <m:t>+</m:t>
        </m:r>
        <m:f>
          <m:fPr>
            <m:ctrlPr>
              <w:rPr>
                <w:rFonts w:ascii="Cambria Math" w:hAnsi="Cambria Math"/>
                <w:i/>
                <w:lang w:bidi="ar"/>
              </w:rPr>
            </m:ctrlPr>
          </m:fPr>
          <m:num>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p</m:t>
                </m:r>
              </m:sub>
            </m:sSub>
          </m:num>
          <m:den>
            <m:r>
              <w:rPr>
                <w:rFonts w:ascii="Cambria Math" w:hAnsi="Cambria Math"/>
                <w:lang w:bidi="ar"/>
              </w:rPr>
              <m:t>m</m:t>
            </m:r>
          </m:den>
        </m:f>
        <m:r>
          <w:rPr>
            <w:rFonts w:ascii="Cambria Math" w:hAnsi="Cambria Math"/>
            <w:lang w:bidi="ar"/>
          </w:rPr>
          <m:t>x=0</m:t>
        </m:r>
      </m:oMath>
      <w:r w:rsidR="00C0697A">
        <w:rPr>
          <w:rFonts w:hAnsi="Cambria Math"/>
          <w:lang w:bidi="ar"/>
        </w:rPr>
        <w:t xml:space="preserve"> , </w:t>
      </w:r>
      <m:oMath>
        <m:d>
          <m:dPr>
            <m:begChr m:val="{"/>
            <m:endChr m:val=""/>
            <m:ctrlPr>
              <w:rPr>
                <w:rFonts w:ascii="Cambria Math" w:hAnsi="Cambria Math"/>
                <w:i/>
                <w:lang w:bidi="ar"/>
              </w:rPr>
            </m:ctrlPr>
          </m:dPr>
          <m:e>
            <m:eqArr>
              <m:eqArrPr>
                <m:ctrlPr>
                  <w:rPr>
                    <w:rFonts w:ascii="Cambria Math" w:hAnsi="Cambria Math"/>
                    <w:i/>
                    <w:lang w:bidi="ar"/>
                  </w:rPr>
                </m:ctrlPr>
              </m:eqArrPr>
              <m:e>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p</m:t>
                    </m:r>
                  </m:sub>
                </m:sSub>
                <m:r>
                  <w:rPr>
                    <w:rFonts w:ascii="Cambria Math" w:hAnsi="Cambria Math"/>
                    <w:lang w:bidi="ar"/>
                  </w:rPr>
                  <m:t>=m</m:t>
                </m:r>
                <m:sSubSup>
                  <m:sSubSupPr>
                    <m:ctrlPr>
                      <w:rPr>
                        <w:rFonts w:ascii="Cambria Math" w:hAnsi="Cambria Math"/>
                        <w:i/>
                        <w:lang w:bidi="ar"/>
                      </w:rPr>
                    </m:ctrlPr>
                  </m:sSubSupPr>
                  <m:e>
                    <m:r>
                      <w:rPr>
                        <w:rFonts w:ascii="Cambria Math" w:hAnsi="Cambria Math"/>
                        <w:lang w:bidi="ar"/>
                      </w:rPr>
                      <m:t>w</m:t>
                    </m:r>
                  </m:e>
                  <m:sub>
                    <m:r>
                      <w:rPr>
                        <w:rFonts w:ascii="Cambria Math" w:hAnsi="Cambria Math"/>
                        <w:lang w:bidi="ar"/>
                      </w:rPr>
                      <m:t>n</m:t>
                    </m:r>
                  </m:sub>
                  <m:sup>
                    <m:r>
                      <w:rPr>
                        <w:rFonts w:ascii="Cambria Math" w:hAnsi="Cambria Math"/>
                        <w:lang w:bidi="ar"/>
                      </w:rPr>
                      <m:t>2</m:t>
                    </m:r>
                  </m:sup>
                </m:sSubSup>
              </m:e>
              <m:e>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v</m:t>
                    </m:r>
                  </m:sub>
                </m:sSub>
                <m:r>
                  <w:rPr>
                    <w:rFonts w:ascii="Cambria Math" w:hAnsi="Cambria Math"/>
                    <w:lang w:bidi="ar"/>
                  </w:rPr>
                  <m:t>=2mζ</m:t>
                </m:r>
                <m:sSub>
                  <m:sSubPr>
                    <m:ctrlPr>
                      <w:rPr>
                        <w:rFonts w:ascii="Cambria Math" w:hAnsi="Cambria Math"/>
                        <w:i/>
                        <w:lang w:bidi="ar"/>
                      </w:rPr>
                    </m:ctrlPr>
                  </m:sSubPr>
                  <m:e>
                    <m:r>
                      <w:rPr>
                        <w:rFonts w:ascii="Cambria Math" w:hAnsi="Cambria Math"/>
                        <w:lang w:bidi="ar"/>
                      </w:rPr>
                      <m:t>w</m:t>
                    </m:r>
                  </m:e>
                  <m:sub>
                    <m:r>
                      <w:rPr>
                        <w:rFonts w:ascii="Cambria Math" w:hAnsi="Cambria Math"/>
                        <w:lang w:bidi="ar"/>
                      </w:rPr>
                      <m:t>n</m:t>
                    </m:r>
                  </m:sub>
                </m:sSub>
              </m:e>
            </m:eqArr>
          </m:e>
        </m:d>
      </m:oMath>
      <w:r w:rsidR="00C0697A">
        <w:rPr>
          <w:rFonts w:hAnsi="Cambria Math"/>
          <w:lang w:bidi="ar"/>
        </w:rPr>
        <w:t>, w</w:t>
      </w:r>
      <w:r w:rsidR="00C0697A">
        <w:rPr>
          <w:lang w:bidi="ar"/>
        </w:rPr>
        <w:t xml:space="preserve">here for critical-damped, </w:t>
      </w:r>
      <m:oMath>
        <m:r>
          <w:rPr>
            <w:rFonts w:ascii="Cambria Math" w:hAnsi="Cambria Math"/>
            <w:lang w:bidi="ar"/>
          </w:rPr>
          <m:t>ζ</m:t>
        </m:r>
        <m:sSub>
          <m:sSubPr>
            <m:ctrlPr>
              <w:rPr>
                <w:rFonts w:ascii="Cambria Math" w:hAnsi="Cambria Math"/>
                <w:i/>
                <w:lang w:bidi="ar"/>
              </w:rPr>
            </m:ctrlPr>
          </m:sSubPr>
          <m:e>
            <m:r>
              <w:rPr>
                <w:rFonts w:ascii="Cambria Math" w:hAnsi="Cambria Math"/>
                <w:lang w:bidi="ar"/>
              </w:rPr>
              <m:t>=w</m:t>
            </m:r>
          </m:e>
          <m:sub>
            <m:r>
              <w:rPr>
                <w:rFonts w:ascii="Cambria Math" w:hAnsi="Cambria Math"/>
                <w:lang w:bidi="ar"/>
              </w:rPr>
              <m:t>n</m:t>
            </m:r>
          </m:sub>
        </m:sSub>
        <m:r>
          <w:rPr>
            <w:rFonts w:ascii="Cambria Math" w:hAnsi="Cambria Math"/>
            <w:lang w:bidi="ar"/>
          </w:rPr>
          <m:t>=1</m:t>
        </m:r>
      </m:oMath>
    </w:p>
    <w:p w14:paraId="397AEA31" w14:textId="17E0E149" w:rsidR="00C0697A" w:rsidRDefault="00C0697A" w:rsidP="00C0697A">
      <w:pPr>
        <w:rPr>
          <w:rFonts w:hAnsi="Cambria Math"/>
          <w:lang w:bidi="ar"/>
        </w:rPr>
      </w:pPr>
      <w:r>
        <w:rPr>
          <w:lang w:bidi="ar"/>
        </w:rPr>
        <w:t xml:space="preserve">with </w:t>
      </w:r>
      <m:oMath>
        <m:r>
          <w:rPr>
            <w:rFonts w:ascii="Cambria Math"/>
            <w:lang w:bidi="ar"/>
          </w:rPr>
          <m:t>m</m:t>
        </m:r>
        <m:r>
          <w:rPr>
            <w:rFonts w:ascii="Cambria Math" w:hAnsi="Cambria Math"/>
            <w:lang w:bidi="ar"/>
          </w:rPr>
          <m:t>=25kg</m:t>
        </m:r>
      </m:oMath>
      <w:r>
        <w:rPr>
          <w:lang w:bidi="ar"/>
        </w:rPr>
        <w:t xml:space="preserve">, </w:t>
      </w:r>
      <w:r>
        <w:rPr>
          <w:rFonts w:eastAsia="SimSun"/>
        </w:rPr>
        <w:t>this yields</w:t>
      </w:r>
      <w:r>
        <w:rPr>
          <w:lang w:bidi="ar"/>
        </w:rPr>
        <w:t xml:space="preserve"> </w:t>
      </w:r>
      <m:oMath>
        <m:sSub>
          <m:sSubPr>
            <m:ctrlPr>
              <w:rPr>
                <w:rFonts w:ascii="Cambria Math" w:hAnsi="Cambria Math"/>
                <w:i/>
                <w:lang w:bidi="ar"/>
              </w:rPr>
            </m:ctrlPr>
          </m:sSubPr>
          <m:e>
            <m:r>
              <m:rPr>
                <m:nor/>
              </m:rPr>
              <w:rPr>
                <w:i/>
                <w:lang w:bidi="ar"/>
              </w:rPr>
              <m:t>k</m:t>
            </m:r>
          </m:e>
          <m:sub>
            <m:r>
              <m:rPr>
                <m:nor/>
              </m:rPr>
              <w:rPr>
                <w:i/>
                <w:lang w:bidi="ar"/>
              </w:rPr>
              <m:t>p</m:t>
            </m:r>
          </m:sub>
        </m:sSub>
        <m:r>
          <w:rPr>
            <w:rFonts w:ascii="Cambria Math" w:hAnsi="Cambria Math"/>
            <w:lang w:bidi="ar"/>
          </w:rPr>
          <m:t>=25</m:t>
        </m:r>
      </m:oMath>
      <w:r>
        <w:rPr>
          <w:rFonts w:hAnsi="Cambria Math"/>
          <w:lang w:bidi="ar"/>
        </w:rPr>
        <w:t xml:space="preserve"> </w:t>
      </w:r>
      <w:r>
        <w:rPr>
          <w:lang w:bidi="ar"/>
        </w:rPr>
        <w:t xml:space="preserve">and </w:t>
      </w:r>
      <m:oMath>
        <m:sSub>
          <m:sSubPr>
            <m:ctrlPr>
              <w:rPr>
                <w:rFonts w:ascii="Cambria Math" w:hAnsi="Cambria Math"/>
                <w:i/>
                <w:lang w:bidi="ar"/>
              </w:rPr>
            </m:ctrlPr>
          </m:sSubPr>
          <m:e>
            <m:r>
              <m:rPr>
                <m:nor/>
              </m:rPr>
              <w:rPr>
                <w:i/>
                <w:lang w:bidi="ar"/>
              </w:rPr>
              <m:t>k</m:t>
            </m:r>
          </m:e>
          <m:sub>
            <m:r>
              <m:rPr>
                <m:nor/>
              </m:rPr>
              <w:rPr>
                <w:i/>
                <w:lang w:bidi="ar"/>
              </w:rPr>
              <m:t>v</m:t>
            </m:r>
          </m:sub>
        </m:sSub>
        <m:r>
          <w:rPr>
            <w:rFonts w:ascii="Cambria Math" w:hAnsi="Cambria Math"/>
            <w:lang w:bidi="ar"/>
          </w:rPr>
          <m:t>=50</m:t>
        </m:r>
      </m:oMath>
      <w:r>
        <w:rPr>
          <w:rFonts w:hAnsi="Cambria Math"/>
          <w:lang w:bidi="ar"/>
        </w:rPr>
        <w:t>.</w:t>
      </w:r>
    </w:p>
    <w:p w14:paraId="1BB6F0A5" w14:textId="10DE6C60" w:rsidR="00C0697A" w:rsidRDefault="00C0697A" w:rsidP="00C0697A">
      <w:pPr>
        <w:pStyle w:val="Heading3"/>
        <w:rPr>
          <w:lang w:bidi="ar"/>
        </w:rPr>
      </w:pPr>
      <w:r w:rsidRPr="00C0697A">
        <w:rPr>
          <w:lang w:bidi="ar"/>
        </w:rPr>
        <w:lastRenderedPageBreak/>
        <w:t>Attitude PD (Quaternion Error)</w:t>
      </w:r>
    </w:p>
    <w:p w14:paraId="4753D60A" w14:textId="77777777" w:rsidR="00C0697A" w:rsidRDefault="00C0697A" w:rsidP="00C0697A">
      <w:pPr>
        <w:rPr>
          <w:rFonts w:eastAsia="SimSun"/>
        </w:rPr>
      </w:pPr>
      <w:r>
        <w:rPr>
          <w:rFonts w:eastAsia="SimSun"/>
        </w:rPr>
        <w:t>Similar to the translational PD controller, we define the angular-velocity error as</w:t>
      </w:r>
    </w:p>
    <w:p w14:paraId="764717FE" w14:textId="77777777" w:rsidR="00C0697A" w:rsidRDefault="00000000" w:rsidP="00C0697A">
      <w:pPr>
        <w:rPr>
          <w:rFonts w:asciiTheme="minorHAnsi" w:hAnsi="Cambria Math"/>
          <w:lang w:bidi="ar"/>
        </w:rPr>
      </w:pPr>
      <m:oMathPara>
        <m:oMath>
          <m:sSub>
            <m:sSubPr>
              <m:ctrlPr>
                <w:rPr>
                  <w:rFonts w:ascii="Cambria Math" w:hAnsi="Cambria Math"/>
                  <w:i/>
                  <w:lang w:bidi="ar"/>
                </w:rPr>
              </m:ctrlPr>
            </m:sSubPr>
            <m:e>
              <m:r>
                <m:rPr>
                  <m:nor/>
                </m:rPr>
                <w:rPr>
                  <w:i/>
                  <w:lang w:bidi="ar"/>
                </w:rPr>
                <m:t>e</m:t>
              </m:r>
            </m:e>
            <m:sub>
              <m:r>
                <m:rPr>
                  <m:nor/>
                </m:rPr>
                <w:rPr>
                  <w:i/>
                  <w:lang w:bidi="ar"/>
                </w:rPr>
                <m:t>w</m:t>
              </m:r>
            </m:sub>
          </m:sSub>
          <m:r>
            <w:rPr>
              <w:rFonts w:ascii="Cambria Math" w:hAnsi="Cambria Math"/>
              <w:lang w:bidi="ar"/>
            </w:rPr>
            <m:t>=w-</m:t>
          </m:r>
          <m:sSup>
            <m:sSupPr>
              <m:ctrlPr>
                <w:rPr>
                  <w:rFonts w:ascii="Cambria Math" w:hAnsi="Cambria Math"/>
                  <w:i/>
                  <w:lang w:bidi="ar"/>
                </w:rPr>
              </m:ctrlPr>
            </m:sSupPr>
            <m:e>
              <m:r>
                <w:rPr>
                  <w:rFonts w:ascii="Cambria Math" w:hAnsi="Cambria Math"/>
                  <w:lang w:bidi="ar"/>
                </w:rPr>
                <m:t>w</m:t>
              </m:r>
            </m:e>
            <m:sup>
              <m:r>
                <w:rPr>
                  <w:rFonts w:ascii="Cambria Math" w:hAnsi="Cambria Math"/>
                  <w:lang w:bidi="ar"/>
                </w:rPr>
                <m:t>*</m:t>
              </m:r>
            </m:sup>
          </m:sSup>
        </m:oMath>
      </m:oMathPara>
    </w:p>
    <w:p w14:paraId="20706DBA" w14:textId="77777777" w:rsidR="00C0697A" w:rsidRDefault="00C0697A" w:rsidP="00C0697A">
      <w:r>
        <w:rPr>
          <w:rFonts w:eastAsia="SimSun"/>
        </w:rPr>
        <w:t xml:space="preserve">where </w:t>
      </w:r>
      <m:oMath>
        <m:sSup>
          <m:sSupPr>
            <m:ctrlPr>
              <w:rPr>
                <w:rFonts w:ascii="Cambria Math" w:hAnsi="Cambria Math"/>
                <w:i/>
                <w:lang w:bidi="ar"/>
              </w:rPr>
            </m:ctrlPr>
          </m:sSupPr>
          <m:e>
            <m:r>
              <w:rPr>
                <w:rFonts w:ascii="Cambria Math" w:hAnsi="Cambria Math"/>
                <w:lang w:bidi="ar"/>
              </w:rPr>
              <m:t>w</m:t>
            </m:r>
          </m:e>
          <m:sup>
            <m:r>
              <w:rPr>
                <w:rFonts w:ascii="Cambria Math" w:hAnsi="Cambria Math"/>
                <w:lang w:bidi="ar"/>
              </w:rPr>
              <m:t>*</m:t>
            </m:r>
          </m:sup>
        </m:sSup>
      </m:oMath>
      <w:r>
        <w:rPr>
          <w:rFonts w:hAnsi="Cambria Math"/>
          <w:lang w:bidi="ar"/>
        </w:rPr>
        <w:t xml:space="preserve"> </w:t>
      </w:r>
      <w:r>
        <w:rPr>
          <w:rFonts w:eastAsia="SimSun"/>
        </w:rPr>
        <w:t>is the reference angular velocity. The attitude error is first expressed as a quaternion</w:t>
      </w:r>
      <w:r>
        <w:t xml:space="preserve"> error</w:t>
      </w:r>
    </w:p>
    <w:p w14:paraId="142E3531" w14:textId="77777777" w:rsidR="00C0697A" w:rsidRDefault="00000000" w:rsidP="00C0697A">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q</m:t>
              </m:r>
            </m:sub>
          </m:sSub>
          <m:r>
            <w:rPr>
              <w:rFonts w:ascii="Cambria Math" w:hAnsi="Cambria Math"/>
              <w:lang w:bidi="ar"/>
            </w:rPr>
            <m:t>=</m:t>
          </m:r>
          <m:sSup>
            <m:sSupPr>
              <m:ctrlPr>
                <w:rPr>
                  <w:rFonts w:ascii="Cambria Math" w:hAnsi="Cambria Math"/>
                  <w:i/>
                  <w:lang w:bidi="ar"/>
                </w:rPr>
              </m:ctrlPr>
            </m:sSupPr>
            <m:e>
              <m:r>
                <w:rPr>
                  <w:rFonts w:ascii="Cambria Math" w:hAnsi="Cambria Math"/>
                  <w:lang w:bidi="ar"/>
                </w:rPr>
                <m:t>q</m:t>
              </m:r>
            </m:e>
            <m:sup>
              <m:r>
                <w:rPr>
                  <w:rFonts w:ascii="Cambria Math" w:hAnsi="Cambria Math"/>
                  <w:lang w:bidi="ar"/>
                </w:rPr>
                <m:t>*</m:t>
              </m:r>
            </m:sup>
          </m:sSup>
          <m:r>
            <w:rPr>
              <w:rFonts w:ascii="Cambria Math" w:hAnsi="Cambria Math" w:cs="Cambria Math"/>
              <w:lang w:bidi="ar"/>
            </w:rPr>
            <m:t>⨀</m:t>
          </m:r>
          <m:sSup>
            <m:sSupPr>
              <m:ctrlPr>
                <w:rPr>
                  <w:rFonts w:ascii="Cambria Math" w:hAnsi="Cambria Math" w:cs="Cambria Math"/>
                  <w:i/>
                  <w:lang w:bidi="ar"/>
                </w:rPr>
              </m:ctrlPr>
            </m:sSupPr>
            <m:e>
              <m:r>
                <w:rPr>
                  <w:rFonts w:ascii="Cambria Math" w:hAnsi="Cambria Math" w:cs="Cambria Math"/>
                  <w:lang w:bidi="ar"/>
                </w:rPr>
                <m:t>q</m:t>
              </m:r>
            </m:e>
            <m:sup>
              <m:r>
                <w:rPr>
                  <w:rFonts w:ascii="Cambria Math" w:hAnsi="Cambria Math" w:cs="Cambria Math"/>
                  <w:lang w:bidi="ar"/>
                </w:rPr>
                <m:t>-1</m:t>
              </m:r>
            </m:sup>
          </m:sSup>
        </m:oMath>
      </m:oMathPara>
    </w:p>
    <w:p w14:paraId="4BBB4A41" w14:textId="77777777" w:rsidR="00C0697A" w:rsidRDefault="00C0697A" w:rsidP="00C0697A">
      <w:pPr>
        <w:rPr>
          <w:lang w:bidi="ar"/>
        </w:rPr>
      </w:pPr>
      <w:r>
        <w:rPr>
          <w:lang w:bidi="ar"/>
        </w:rPr>
        <w:t xml:space="preserve">where </w:t>
      </w:r>
      <m:oMath>
        <m:sSup>
          <m:sSupPr>
            <m:ctrlPr>
              <w:rPr>
                <w:rFonts w:ascii="Cambria Math" w:hAnsi="Cambria Math"/>
                <w:i/>
                <w:lang w:bidi="ar"/>
              </w:rPr>
            </m:ctrlPr>
          </m:sSupPr>
          <m:e>
            <m:r>
              <w:rPr>
                <w:rFonts w:ascii="Cambria Math" w:hAnsi="Cambria Math"/>
                <w:lang w:bidi="ar"/>
              </w:rPr>
              <m:t>q</m:t>
            </m:r>
          </m:e>
          <m:sup>
            <m:r>
              <w:rPr>
                <w:rFonts w:ascii="Cambria Math" w:hAnsi="Cambria Math"/>
                <w:lang w:bidi="ar"/>
              </w:rPr>
              <m:t>*</m:t>
            </m:r>
          </m:sup>
        </m:sSup>
      </m:oMath>
      <w:r>
        <w:rPr>
          <w:lang w:bidi="ar"/>
        </w:rPr>
        <w:t xml:space="preserve"> is the reference quaternion, </w:t>
      </w:r>
      <m:oMath>
        <m:r>
          <w:rPr>
            <w:rFonts w:ascii="Cambria Math" w:hAnsi="Cambria Math" w:cs="Cambria Math"/>
            <w:lang w:bidi="ar"/>
          </w:rPr>
          <m:t>⨀</m:t>
        </m:r>
      </m:oMath>
      <w:r>
        <w:rPr>
          <w:rFonts w:hAnsi="Cambria Math" w:cs="Cambria Math"/>
          <w:lang w:bidi="ar"/>
        </w:rPr>
        <w:t xml:space="preserve"> </w:t>
      </w:r>
      <w:r>
        <w:rPr>
          <w:rFonts w:eastAsia="SimSun"/>
        </w:rPr>
        <w:t xml:space="preserve">denotes the quaternion (Hamilton) product, </w:t>
      </w:r>
      <w:r>
        <w:rPr>
          <w:lang w:bidi="ar"/>
        </w:rPr>
        <w:t xml:space="preserve">and </w:t>
      </w:r>
      <m:oMath>
        <m:sSup>
          <m:sSupPr>
            <m:ctrlPr>
              <w:rPr>
                <w:rFonts w:ascii="Cambria Math" w:hAnsi="Cambria Math" w:cs="Cambria Math"/>
                <w:i/>
                <w:lang w:bidi="ar"/>
              </w:rPr>
            </m:ctrlPr>
          </m:sSupPr>
          <m:e>
            <m:r>
              <w:rPr>
                <w:rFonts w:ascii="Cambria Math" w:hAnsi="Cambria Math" w:cs="Cambria Math"/>
                <w:lang w:bidi="ar"/>
              </w:rPr>
              <m:t>q</m:t>
            </m:r>
          </m:e>
          <m:sup>
            <m:r>
              <w:rPr>
                <w:rFonts w:ascii="Cambria Math" w:hAnsi="Cambria Math" w:cs="Cambria Math"/>
                <w:lang w:bidi="ar"/>
              </w:rPr>
              <m:t>-1</m:t>
            </m:r>
          </m:sup>
        </m:sSup>
      </m:oMath>
      <w:r>
        <w:rPr>
          <w:lang w:bidi="ar"/>
        </w:rPr>
        <w:t xml:space="preserve"> is the conjugate of current quaternion. We then map the quaternion error to a 3-D attitude error vector via</w:t>
      </w:r>
    </w:p>
    <w:p w14:paraId="6B1C74F4" w14:textId="77777777" w:rsidR="00C0697A" w:rsidRDefault="00000000" w:rsidP="00C0697A">
      <w:pPr>
        <w:rPr>
          <w:lang w:bidi="ar"/>
        </w:rPr>
      </w:pPr>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R</m:t>
              </m:r>
            </m:sub>
          </m:sSub>
          <m:r>
            <w:rPr>
              <w:rFonts w:ascii="Cambria Math" w:hAnsi="Cambria Math"/>
              <w:lang w:bidi="ar"/>
            </w:rPr>
            <m:t>=2</m:t>
          </m:r>
          <m:sSub>
            <m:sSubPr>
              <m:ctrlPr>
                <w:rPr>
                  <w:rFonts w:ascii="Cambria Math" w:hAnsi="Cambria Math"/>
                  <w:i/>
                  <w:lang w:bidi="ar"/>
                </w:rPr>
              </m:ctrlPr>
            </m:sSubPr>
            <m:e>
              <m:r>
                <w:rPr>
                  <w:rFonts w:ascii="Cambria Math" w:hAnsi="Cambria Math"/>
                  <w:lang w:bidi="ar"/>
                </w:rPr>
                <m:t>q</m:t>
              </m:r>
            </m:e>
            <m:sub>
              <m:r>
                <w:rPr>
                  <w:rFonts w:ascii="Cambria Math" w:hAnsi="Cambria Math"/>
                  <w:lang w:bidi="ar"/>
                </w:rPr>
                <m:t>v</m:t>
              </m:r>
            </m:sub>
          </m:sSub>
        </m:oMath>
      </m:oMathPara>
    </w:p>
    <w:p w14:paraId="3DBFB093" w14:textId="77777777" w:rsidR="00C0697A" w:rsidRDefault="00C0697A" w:rsidP="00C0697A">
      <w:pPr>
        <w:rPr>
          <w:lang w:bidi="ar"/>
        </w:rPr>
      </w:pPr>
      <w:r>
        <w:rPr>
          <w:lang w:bidi="ar"/>
        </w:rPr>
        <w:t xml:space="preserve">where </w:t>
      </w:r>
      <m:oMath>
        <m:sSub>
          <m:sSubPr>
            <m:ctrlPr>
              <w:rPr>
                <w:rFonts w:ascii="Cambria Math" w:hAnsi="Cambria Math"/>
                <w:i/>
                <w:lang w:bidi="ar"/>
              </w:rPr>
            </m:ctrlPr>
          </m:sSubPr>
          <m:e>
            <m:r>
              <w:rPr>
                <w:rFonts w:ascii="Cambria Math" w:hAnsi="Cambria Math"/>
                <w:lang w:bidi="ar"/>
              </w:rPr>
              <m:t>q</m:t>
            </m:r>
          </m:e>
          <m:sub>
            <m:r>
              <w:rPr>
                <w:rFonts w:ascii="Cambria Math" w:hAnsi="Cambria Math"/>
                <w:lang w:bidi="ar"/>
              </w:rPr>
              <m:t>v</m:t>
            </m:r>
          </m:sub>
        </m:sSub>
        <m:r>
          <w:rPr>
            <w:rFonts w:ascii="Cambria Math" w:hAnsi="Cambria Math" w:cs="Cambria Math"/>
            <w:lang w:bidi="ar"/>
          </w:rPr>
          <m:t>∈</m:t>
        </m:r>
        <m:r>
          <w:rPr>
            <w:rFonts w:ascii="Cambria Math" w:hAnsi="Cambria Math"/>
            <w:lang w:bidi="ar"/>
          </w:rPr>
          <m:t xml:space="preserve"> </m:t>
        </m:r>
        <m:sSup>
          <m:sSupPr>
            <m:ctrlPr>
              <w:rPr>
                <w:rFonts w:ascii="Cambria Math" w:hAnsi="Cambria Math"/>
                <w:i/>
                <w:lang w:bidi="ar"/>
              </w:rPr>
            </m:ctrlPr>
          </m:sSupPr>
          <m:e>
            <m:r>
              <m:rPr>
                <m:scr m:val="double-struck"/>
              </m:rPr>
              <w:rPr>
                <w:rFonts w:ascii="Cambria Math" w:hAnsi="Cambria Math"/>
                <w:lang w:bidi="ar"/>
              </w:rPr>
              <m:t>R</m:t>
            </m:r>
          </m:e>
          <m:sup>
            <m:r>
              <w:rPr>
                <w:rFonts w:ascii="Cambria Math" w:hAnsi="Cambria Math"/>
                <w:lang w:bidi="ar"/>
              </w:rPr>
              <m:t>3</m:t>
            </m:r>
          </m:sup>
        </m:sSup>
      </m:oMath>
      <w:r>
        <w:rPr>
          <w:lang w:bidi="ar"/>
        </w:rPr>
        <w:t xml:space="preserve"> is the vector part of quaternion </w:t>
      </w:r>
      <m:oMath>
        <m:r>
          <w:rPr>
            <w:rFonts w:ascii="Cambria Math" w:hAnsi="Cambria Math"/>
            <w:lang w:bidi="ar"/>
          </w:rPr>
          <m:t>q</m:t>
        </m:r>
      </m:oMath>
      <w:r>
        <w:rPr>
          <w:rFonts w:hAnsi="Cambria Math"/>
          <w:lang w:bidi="ar"/>
        </w:rPr>
        <w:t xml:space="preserve">. </w:t>
      </w:r>
      <w:r>
        <w:rPr>
          <w:lang w:bidi="ar"/>
        </w:rPr>
        <w:t xml:space="preserve">Finally, the PD type torque feedback law </w:t>
      </w:r>
    </w:p>
    <w:p w14:paraId="7DE5BBA9" w14:textId="77777777" w:rsidR="00C0697A" w:rsidRDefault="00C0697A" w:rsidP="00C0697A">
      <w:pPr>
        <w:rPr>
          <w:lang w:bidi="ar"/>
        </w:rPr>
      </w:pPr>
      <m:oMathPara>
        <m:oMath>
          <m:r>
            <w:rPr>
              <w:rFonts w:ascii="Cambria Math" w:hAnsi="Cambria Math"/>
              <w:lang w:bidi="ar"/>
            </w:rPr>
            <m:t>τ=-</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R</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R</m:t>
              </m:r>
            </m:sub>
          </m:sSub>
          <m:r>
            <w:rPr>
              <w:rFonts w:ascii="Cambria Math" w:hAnsi="Cambria Math"/>
              <w:lang w:bidi="ar"/>
            </w:rPr>
            <m:t>-</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w</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w</m:t>
              </m:r>
            </m:sub>
          </m:sSub>
        </m:oMath>
      </m:oMathPara>
    </w:p>
    <w:p w14:paraId="1ECB7C32" w14:textId="2C981578" w:rsidR="00C0697A" w:rsidRDefault="00C0697A" w:rsidP="00C0697A">
      <w:pPr>
        <w:rPr>
          <w:lang w:bidi="ar"/>
        </w:rPr>
      </w:pPr>
      <w:r>
        <w:rPr>
          <w:lang w:bidi="ar"/>
        </w:rPr>
        <w:t>is implemented.</w:t>
      </w:r>
    </w:p>
    <w:p w14:paraId="7F68473A" w14:textId="77777777" w:rsidR="00C0697A" w:rsidRDefault="00C0697A" w:rsidP="00C0697A">
      <w:pPr>
        <w:rPr>
          <w:rFonts w:eastAsia="SimSun"/>
        </w:rPr>
      </w:pPr>
      <w:r>
        <w:rPr>
          <w:rFonts w:eastAsia="SimSun"/>
        </w:rPr>
        <w:t xml:space="preserve">This PD controller is simulated in </w:t>
      </w:r>
      <w:proofErr w:type="spellStart"/>
      <w:r>
        <w:rPr>
          <w:rFonts w:eastAsia="SimSun"/>
        </w:rPr>
        <w:t>MuJoCo</w:t>
      </w:r>
      <w:proofErr w:type="spellEnd"/>
      <w:r>
        <w:rPr>
          <w:rFonts w:eastAsia="SimSun"/>
        </w:rPr>
        <w:t xml:space="preserve"> with a control frequency of 500 Hz. The burn time of each thruster is accumulated as</w:t>
      </w:r>
    </w:p>
    <w:p w14:paraId="5E817DB2" w14:textId="77777777" w:rsidR="00C0697A" w:rsidRDefault="00C0697A" w:rsidP="00C0697A">
      <w:pPr>
        <w:rPr>
          <w:rFonts w:asciiTheme="minorHAnsi" w:hAnsi="Cambria Math"/>
          <w:lang w:bidi="ar"/>
        </w:rPr>
      </w:pPr>
      <m:oMathPara>
        <m:oMath>
          <m:r>
            <w:rPr>
              <w:rFonts w:ascii="Cambria Math" w:hAnsi="Cambria Math"/>
              <w:lang w:bidi="ar"/>
            </w:rPr>
            <m:t>T=N</m:t>
          </m:r>
          <m:r>
            <w:rPr>
              <w:rFonts w:ascii="Cambria Math" w:hAnsi="Cambria Math" w:cs="Cambria Math"/>
              <w:lang w:bidi="ar"/>
            </w:rPr>
            <m:t>∆</m:t>
          </m:r>
          <m:r>
            <w:rPr>
              <w:rFonts w:ascii="Cambria Math" w:hAnsi="Cambria Math"/>
              <w:lang w:bidi="ar"/>
            </w:rPr>
            <m:t>t</m:t>
          </m:r>
        </m:oMath>
      </m:oMathPara>
    </w:p>
    <w:p w14:paraId="75AD93EF" w14:textId="57DB900D" w:rsidR="00C0697A" w:rsidRDefault="00C0697A" w:rsidP="00C0697A">
      <w:pPr>
        <w:rPr>
          <w:rFonts w:eastAsia="SimSun"/>
        </w:rPr>
      </w:pPr>
      <w:r>
        <w:rPr>
          <w:rFonts w:eastAsia="SimSun"/>
        </w:rPr>
        <w:t xml:space="preserve">where N is the number of simulation steps (frames) during which the thruster is active, and </w:t>
      </w:r>
      <m:oMath>
        <m:r>
          <w:rPr>
            <w:rFonts w:ascii="Cambria Math" w:hAnsi="Cambria Math" w:cs="Cambria Math"/>
            <w:lang w:bidi="ar"/>
          </w:rPr>
          <m:t>∆</m:t>
        </m:r>
        <m:r>
          <w:rPr>
            <w:rFonts w:ascii="Cambria Math" w:hAnsi="Cambria Math"/>
            <w:lang w:bidi="ar"/>
          </w:rPr>
          <m:t>t</m:t>
        </m:r>
      </m:oMath>
      <w:r>
        <w:rPr>
          <w:rFonts w:hAnsi="Cambria Math"/>
          <w:lang w:bidi="ar"/>
        </w:rPr>
        <w:t xml:space="preserve"> </w:t>
      </w:r>
      <w:r>
        <w:rPr>
          <w:rFonts w:eastAsia="SimSun"/>
        </w:rPr>
        <w:t>is the time step of each frame, for the purpose of overall fuel consumption evaluation.</w:t>
      </w:r>
    </w:p>
    <w:p w14:paraId="1DFE20FC" w14:textId="2994F7BB" w:rsidR="006C2A5E" w:rsidRPr="00C0697A" w:rsidRDefault="006C2A5E" w:rsidP="006C2A5E">
      <w:pPr>
        <w:pStyle w:val="Heading3"/>
      </w:pPr>
      <w:r>
        <w:t>Fuel Consumption With PID</w:t>
      </w:r>
    </w:p>
    <w:p w14:paraId="4EFD50BC" w14:textId="31138030" w:rsidR="004D502F" w:rsidRDefault="009C5E9E" w:rsidP="004D502F">
      <w:pPr>
        <w:pStyle w:val="Heading2"/>
      </w:pPr>
      <w:r>
        <w:t>Hardware</w:t>
      </w:r>
    </w:p>
    <w:p w14:paraId="4EAE0520" w14:textId="77777777" w:rsidR="009C5E9E" w:rsidRPr="009C5E9E" w:rsidRDefault="009C5E9E" w:rsidP="009C5E9E"/>
    <w:p w14:paraId="5643289E" w14:textId="1378EC3C" w:rsidR="004D502F" w:rsidRDefault="009C5E9E" w:rsidP="009C5E9E">
      <w:pPr>
        <w:pStyle w:val="Heading2"/>
      </w:pPr>
      <w:r>
        <w:t>Anomaly Detection</w:t>
      </w:r>
    </w:p>
    <w:p w14:paraId="794CA5B1" w14:textId="77777777" w:rsidR="00D4465B" w:rsidRPr="00D4465B" w:rsidRDefault="00D4465B" w:rsidP="00D4465B"/>
    <w:p w14:paraId="42F7ADA7" w14:textId="48B7E33F" w:rsidR="009C2895" w:rsidRDefault="009C2895" w:rsidP="00A759B3">
      <w:pPr>
        <w:pStyle w:val="Heading1"/>
      </w:pPr>
      <w:bookmarkStart w:id="9" w:name="_Ref213920135"/>
      <w:r>
        <w:t>Areas to Improve</w:t>
      </w:r>
    </w:p>
    <w:p w14:paraId="137FF430" w14:textId="173763AD" w:rsidR="00385E82" w:rsidRPr="00E05EFB" w:rsidRDefault="005912FF" w:rsidP="00A759B3">
      <w:pPr>
        <w:pStyle w:val="Heading1"/>
      </w:pPr>
      <w:r w:rsidRPr="00E05EFB">
        <w:t>Conclusion</w:t>
      </w:r>
      <w:bookmarkEnd w:id="9"/>
    </w:p>
    <w:p w14:paraId="21D8D38A" w14:textId="7CAF9495" w:rsidR="00CB7522" w:rsidRPr="00E05EFB" w:rsidRDefault="00CB7522" w:rsidP="005A63C1">
      <w:pPr>
        <w:pStyle w:val="Heading1"/>
      </w:pPr>
      <w:bookmarkStart w:id="10" w:name="_Ref213920167"/>
      <w:r w:rsidRPr="00E05EFB">
        <w:t>Appendix</w:t>
      </w:r>
      <w:bookmarkEnd w:id="10"/>
    </w:p>
    <w:p w14:paraId="4E29B45D" w14:textId="3007F557" w:rsidR="0033785E" w:rsidRPr="00E05EFB" w:rsidRDefault="0033785E" w:rsidP="00D65EE7">
      <w:pPr>
        <w:pStyle w:val="Heading2"/>
      </w:pPr>
      <w:bookmarkStart w:id="11" w:name="_Ref213919185"/>
      <w:r w:rsidRPr="00E05EFB">
        <w:t>Cost &amp; Revenue Analysis</w:t>
      </w:r>
      <w:bookmarkEnd w:id="11"/>
    </w:p>
    <w:sectPr w:rsidR="0033785E" w:rsidRPr="00E05EF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58F7E" w14:textId="77777777" w:rsidR="00CB7AF0" w:rsidRPr="00E05EFB" w:rsidRDefault="00CB7AF0" w:rsidP="00D65EE7">
      <w:r w:rsidRPr="00E05EFB">
        <w:separator/>
      </w:r>
    </w:p>
  </w:endnote>
  <w:endnote w:type="continuationSeparator" w:id="0">
    <w:p w14:paraId="07BA4304" w14:textId="77777777" w:rsidR="00CB7AF0" w:rsidRPr="00E05EFB" w:rsidRDefault="00CB7AF0" w:rsidP="00D65EE7">
      <w:r w:rsidRPr="00E05E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B60CB" w14:textId="77777777" w:rsidR="00CB7AF0" w:rsidRPr="00E05EFB" w:rsidRDefault="00CB7AF0" w:rsidP="00D65EE7">
      <w:r w:rsidRPr="00E05EFB">
        <w:separator/>
      </w:r>
    </w:p>
  </w:footnote>
  <w:footnote w:type="continuationSeparator" w:id="0">
    <w:p w14:paraId="2DACDB2B" w14:textId="77777777" w:rsidR="00CB7AF0" w:rsidRPr="00E05EFB" w:rsidRDefault="00CB7AF0" w:rsidP="00D65EE7">
      <w:r w:rsidRPr="00E05EFB">
        <w:continuationSeparator/>
      </w:r>
    </w:p>
  </w:footnote>
  <w:footnote w:id="1">
    <w:p w14:paraId="0BA8CAEF" w14:textId="24B93336" w:rsidR="003A3263" w:rsidRPr="003A3263" w:rsidRDefault="003A3263">
      <w:pPr>
        <w:pStyle w:val="FootnoteText"/>
        <w:rPr>
          <w:lang w:val="en-GB"/>
        </w:rPr>
      </w:pPr>
      <w:r>
        <w:rPr>
          <w:rStyle w:val="FootnoteReference"/>
        </w:rPr>
        <w:footnoteRef/>
      </w:r>
      <w:r>
        <w:t xml:space="preserve"> </w:t>
      </w:r>
      <w:r>
        <w:rPr>
          <w:lang w:val="en-GB"/>
        </w:rPr>
        <w:t xml:space="preserve">NASA. 2023. </w:t>
      </w:r>
      <w:r w:rsidRPr="003A3263">
        <w:rPr>
          <w:lang w:val="en-GB"/>
        </w:rPr>
        <w:t>International Space Station 3D Model</w:t>
      </w:r>
      <w:r>
        <w:rPr>
          <w:lang w:val="en-GB"/>
        </w:rPr>
        <w:t xml:space="preserve">. Available Online: </w:t>
      </w:r>
      <w:hyperlink r:id="rId1" w:history="1">
        <w:r w:rsidRPr="0033537F">
          <w:rPr>
            <w:rStyle w:val="Hyperlink"/>
            <w:lang w:val="en-GB"/>
          </w:rPr>
          <w:t>https://science.nasa.gov/resource/international-space-station-3d-model/</w:t>
        </w:r>
      </w:hyperlink>
      <w:r>
        <w:rPr>
          <w:lang w:val="en-GB"/>
        </w:rPr>
        <w:t xml:space="preserve"> [last accessed: 11/28/2025]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606F0"/>
    <w:multiLevelType w:val="hybridMultilevel"/>
    <w:tmpl w:val="CF045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D8601C"/>
    <w:multiLevelType w:val="hybridMultilevel"/>
    <w:tmpl w:val="EB3E5C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9E25D1"/>
    <w:multiLevelType w:val="hybridMultilevel"/>
    <w:tmpl w:val="1E76EE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7F7131"/>
    <w:multiLevelType w:val="hybridMultilevel"/>
    <w:tmpl w:val="7CF8A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0B6C6A"/>
    <w:multiLevelType w:val="hybridMultilevel"/>
    <w:tmpl w:val="90BA95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F641E6"/>
    <w:multiLevelType w:val="hybridMultilevel"/>
    <w:tmpl w:val="CD966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A52E58"/>
    <w:multiLevelType w:val="multilevel"/>
    <w:tmpl w:val="C732612A"/>
    <w:lvl w:ilvl="0">
      <w:start w:val="1"/>
      <w:numFmt w:val="decimal"/>
      <w:pStyle w:val="Heading1"/>
      <w:lvlText w:val="%1."/>
      <w:lvlJc w:val="left"/>
      <w:pPr>
        <w:ind w:left="720" w:hanging="360"/>
      </w:p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571EC5EC"/>
    <w:multiLevelType w:val="singleLevel"/>
    <w:tmpl w:val="571EC5EC"/>
    <w:lvl w:ilvl="0">
      <w:start w:val="1"/>
      <w:numFmt w:val="decimal"/>
      <w:lvlText w:val="%1."/>
      <w:lvlJc w:val="left"/>
      <w:pPr>
        <w:ind w:left="425" w:hanging="425"/>
      </w:pPr>
    </w:lvl>
  </w:abstractNum>
  <w:abstractNum w:abstractNumId="8" w15:restartNumberingAfterBreak="0">
    <w:nsid w:val="5C0C0C4E"/>
    <w:multiLevelType w:val="hybridMultilevel"/>
    <w:tmpl w:val="847CE9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6B53C5"/>
    <w:multiLevelType w:val="hybridMultilevel"/>
    <w:tmpl w:val="0B507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164471"/>
    <w:multiLevelType w:val="hybridMultilevel"/>
    <w:tmpl w:val="3E7A2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BE434FE"/>
    <w:multiLevelType w:val="hybridMultilevel"/>
    <w:tmpl w:val="52FE5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6192099">
    <w:abstractNumId w:val="6"/>
  </w:num>
  <w:num w:numId="2" w16cid:durableId="1696075855">
    <w:abstractNumId w:val="4"/>
  </w:num>
  <w:num w:numId="3" w16cid:durableId="499079579">
    <w:abstractNumId w:val="5"/>
  </w:num>
  <w:num w:numId="4" w16cid:durableId="227107983">
    <w:abstractNumId w:val="11"/>
  </w:num>
  <w:num w:numId="5" w16cid:durableId="1091390083">
    <w:abstractNumId w:val="8"/>
  </w:num>
  <w:num w:numId="6" w16cid:durableId="1271083180">
    <w:abstractNumId w:val="7"/>
    <w:lvlOverride w:ilvl="0">
      <w:startOverride w:val="1"/>
    </w:lvlOverride>
  </w:num>
  <w:num w:numId="7" w16cid:durableId="1059983266">
    <w:abstractNumId w:val="1"/>
  </w:num>
  <w:num w:numId="8" w16cid:durableId="1332296957">
    <w:abstractNumId w:val="9"/>
  </w:num>
  <w:num w:numId="9" w16cid:durableId="397021245">
    <w:abstractNumId w:val="10"/>
  </w:num>
  <w:num w:numId="10" w16cid:durableId="106706380">
    <w:abstractNumId w:val="0"/>
  </w:num>
  <w:num w:numId="11" w16cid:durableId="1988624598">
    <w:abstractNumId w:val="3"/>
  </w:num>
  <w:num w:numId="12" w16cid:durableId="2909423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264"/>
    <w:rsid w:val="00010224"/>
    <w:rsid w:val="00010AC4"/>
    <w:rsid w:val="0001713F"/>
    <w:rsid w:val="0003239A"/>
    <w:rsid w:val="000372D4"/>
    <w:rsid w:val="00072CF1"/>
    <w:rsid w:val="000E3269"/>
    <w:rsid w:val="001559EB"/>
    <w:rsid w:val="0015791D"/>
    <w:rsid w:val="00182BCA"/>
    <w:rsid w:val="001973FA"/>
    <w:rsid w:val="00204B5F"/>
    <w:rsid w:val="00225A00"/>
    <w:rsid w:val="00252A82"/>
    <w:rsid w:val="002760E9"/>
    <w:rsid w:val="002A4AF3"/>
    <w:rsid w:val="002A7433"/>
    <w:rsid w:val="002D220D"/>
    <w:rsid w:val="002D51F1"/>
    <w:rsid w:val="0033785E"/>
    <w:rsid w:val="00341DCF"/>
    <w:rsid w:val="00360A99"/>
    <w:rsid w:val="00385E82"/>
    <w:rsid w:val="00397E6A"/>
    <w:rsid w:val="003A3263"/>
    <w:rsid w:val="003A6E56"/>
    <w:rsid w:val="003C5ECD"/>
    <w:rsid w:val="00473DE0"/>
    <w:rsid w:val="00481B7B"/>
    <w:rsid w:val="00490DAF"/>
    <w:rsid w:val="004C105D"/>
    <w:rsid w:val="004D502F"/>
    <w:rsid w:val="00500012"/>
    <w:rsid w:val="00511471"/>
    <w:rsid w:val="00515F6E"/>
    <w:rsid w:val="00537EE5"/>
    <w:rsid w:val="00540EE4"/>
    <w:rsid w:val="00571264"/>
    <w:rsid w:val="00584278"/>
    <w:rsid w:val="00590074"/>
    <w:rsid w:val="005912FF"/>
    <w:rsid w:val="005942A9"/>
    <w:rsid w:val="005A63C1"/>
    <w:rsid w:val="005C0280"/>
    <w:rsid w:val="006126EC"/>
    <w:rsid w:val="00623912"/>
    <w:rsid w:val="006B0F7E"/>
    <w:rsid w:val="006C2A5E"/>
    <w:rsid w:val="006C4E87"/>
    <w:rsid w:val="006D1293"/>
    <w:rsid w:val="006D4B8F"/>
    <w:rsid w:val="00703342"/>
    <w:rsid w:val="0073720A"/>
    <w:rsid w:val="00741EFC"/>
    <w:rsid w:val="00753A05"/>
    <w:rsid w:val="0077074D"/>
    <w:rsid w:val="007737AE"/>
    <w:rsid w:val="00780CDD"/>
    <w:rsid w:val="007B13B1"/>
    <w:rsid w:val="007C71B5"/>
    <w:rsid w:val="008232B1"/>
    <w:rsid w:val="00847E3A"/>
    <w:rsid w:val="00854AB1"/>
    <w:rsid w:val="008A755E"/>
    <w:rsid w:val="008C73ED"/>
    <w:rsid w:val="009123F8"/>
    <w:rsid w:val="00944910"/>
    <w:rsid w:val="00956760"/>
    <w:rsid w:val="009B7708"/>
    <w:rsid w:val="009C2895"/>
    <w:rsid w:val="009C5E9E"/>
    <w:rsid w:val="009D7F31"/>
    <w:rsid w:val="00A162D1"/>
    <w:rsid w:val="00A17311"/>
    <w:rsid w:val="00A24F6B"/>
    <w:rsid w:val="00A51DF3"/>
    <w:rsid w:val="00A759B3"/>
    <w:rsid w:val="00A83F7D"/>
    <w:rsid w:val="00B027B2"/>
    <w:rsid w:val="00B14C1F"/>
    <w:rsid w:val="00B5775A"/>
    <w:rsid w:val="00BD402B"/>
    <w:rsid w:val="00BE4BC2"/>
    <w:rsid w:val="00C0697A"/>
    <w:rsid w:val="00C221D0"/>
    <w:rsid w:val="00C2459C"/>
    <w:rsid w:val="00C71A43"/>
    <w:rsid w:val="00C82DDB"/>
    <w:rsid w:val="00CB182F"/>
    <w:rsid w:val="00CB7522"/>
    <w:rsid w:val="00CB7AF0"/>
    <w:rsid w:val="00CE18C4"/>
    <w:rsid w:val="00D0279F"/>
    <w:rsid w:val="00D4465B"/>
    <w:rsid w:val="00D6438F"/>
    <w:rsid w:val="00D65976"/>
    <w:rsid w:val="00D65EE7"/>
    <w:rsid w:val="00D961E6"/>
    <w:rsid w:val="00DC38E9"/>
    <w:rsid w:val="00DE7600"/>
    <w:rsid w:val="00E0100B"/>
    <w:rsid w:val="00E05EFB"/>
    <w:rsid w:val="00E31010"/>
    <w:rsid w:val="00E46158"/>
    <w:rsid w:val="00EB3CEA"/>
    <w:rsid w:val="00EE4BA4"/>
    <w:rsid w:val="00F27F99"/>
    <w:rsid w:val="00F76F5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D0882"/>
  <w15:chartTrackingRefBased/>
  <w15:docId w15:val="{33400E2F-4BB1-4F64-A54C-A1BD118B6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EE7"/>
    <w:pPr>
      <w:spacing w:after="120"/>
      <w:jc w:val="both"/>
    </w:pPr>
    <w:rPr>
      <w:rFonts w:ascii="Times New Roman" w:hAnsi="Times New Roman" w:cs="Times New Roman"/>
      <w:lang w:val="en-US"/>
    </w:rPr>
  </w:style>
  <w:style w:type="paragraph" w:styleId="Heading1">
    <w:name w:val="heading 1"/>
    <w:basedOn w:val="ListParagraph"/>
    <w:next w:val="Normal"/>
    <w:link w:val="Heading1Char"/>
    <w:uiPriority w:val="9"/>
    <w:qFormat/>
    <w:rsid w:val="005A63C1"/>
    <w:pPr>
      <w:numPr>
        <w:numId w:val="1"/>
      </w:numPr>
      <w:spacing w:before="160" w:after="80"/>
      <w:ind w:left="0" w:firstLine="0"/>
      <w:jc w:val="left"/>
      <w:outlineLvl w:val="0"/>
    </w:pPr>
    <w:rPr>
      <w:b/>
      <w:bCs/>
      <w:sz w:val="24"/>
      <w:szCs w:val="24"/>
    </w:rPr>
  </w:style>
  <w:style w:type="paragraph" w:styleId="Heading2">
    <w:name w:val="heading 2"/>
    <w:basedOn w:val="ListParagraph"/>
    <w:next w:val="Normal"/>
    <w:link w:val="Heading2Char"/>
    <w:uiPriority w:val="9"/>
    <w:unhideWhenUsed/>
    <w:qFormat/>
    <w:rsid w:val="0033785E"/>
    <w:pPr>
      <w:numPr>
        <w:ilvl w:val="1"/>
        <w:numId w:val="1"/>
      </w:numPr>
      <w:spacing w:before="160" w:after="80"/>
      <w:ind w:left="0" w:firstLine="0"/>
      <w:outlineLvl w:val="1"/>
    </w:pPr>
    <w:rPr>
      <w:b/>
      <w:bCs/>
    </w:rPr>
  </w:style>
  <w:style w:type="paragraph" w:styleId="Heading3">
    <w:name w:val="heading 3"/>
    <w:basedOn w:val="ListParagraph"/>
    <w:next w:val="Normal"/>
    <w:link w:val="Heading3Char"/>
    <w:uiPriority w:val="9"/>
    <w:unhideWhenUsed/>
    <w:qFormat/>
    <w:rsid w:val="00944910"/>
    <w:pPr>
      <w:numPr>
        <w:ilvl w:val="2"/>
        <w:numId w:val="1"/>
      </w:numPr>
      <w:spacing w:before="160" w:after="80"/>
      <w:ind w:left="0" w:firstLine="0"/>
      <w:jc w:val="left"/>
      <w:outlineLvl w:val="2"/>
    </w:pPr>
    <w:rPr>
      <w:i/>
      <w:iCs/>
    </w:rPr>
  </w:style>
  <w:style w:type="paragraph" w:styleId="Heading4">
    <w:name w:val="heading 4"/>
    <w:basedOn w:val="Normal"/>
    <w:next w:val="Normal"/>
    <w:link w:val="Heading4Char"/>
    <w:uiPriority w:val="9"/>
    <w:semiHidden/>
    <w:unhideWhenUsed/>
    <w:qFormat/>
    <w:rsid w:val="0057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3C1"/>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33785E"/>
    <w:rPr>
      <w:rFonts w:ascii="Times New Roman" w:hAnsi="Times New Roman" w:cs="Times New Roman"/>
      <w:b/>
      <w:bCs/>
    </w:rPr>
  </w:style>
  <w:style w:type="character" w:customStyle="1" w:styleId="Heading3Char">
    <w:name w:val="Heading 3 Char"/>
    <w:basedOn w:val="DefaultParagraphFont"/>
    <w:link w:val="Heading3"/>
    <w:uiPriority w:val="9"/>
    <w:rsid w:val="00944910"/>
    <w:rPr>
      <w:rFonts w:ascii="Times New Roman" w:hAnsi="Times New Roman" w:cs="Times New Roman"/>
      <w:i/>
      <w:iCs/>
    </w:rPr>
  </w:style>
  <w:style w:type="character" w:customStyle="1" w:styleId="Heading4Char">
    <w:name w:val="Heading 4 Char"/>
    <w:basedOn w:val="DefaultParagraphFont"/>
    <w:link w:val="Heading4"/>
    <w:uiPriority w:val="9"/>
    <w:semiHidden/>
    <w:rsid w:val="00571264"/>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7126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7126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7126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7126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7126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7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26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7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26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71264"/>
    <w:pPr>
      <w:spacing w:before="160"/>
      <w:jc w:val="center"/>
    </w:pPr>
    <w:rPr>
      <w:i/>
      <w:iCs/>
      <w:color w:val="404040" w:themeColor="text1" w:themeTint="BF"/>
    </w:rPr>
  </w:style>
  <w:style w:type="character" w:customStyle="1" w:styleId="QuoteChar">
    <w:name w:val="Quote Char"/>
    <w:basedOn w:val="DefaultParagraphFont"/>
    <w:link w:val="Quote"/>
    <w:uiPriority w:val="29"/>
    <w:rsid w:val="00571264"/>
    <w:rPr>
      <w:i/>
      <w:iCs/>
      <w:color w:val="404040" w:themeColor="text1" w:themeTint="BF"/>
      <w:lang w:val="en-US"/>
    </w:rPr>
  </w:style>
  <w:style w:type="paragraph" w:styleId="ListParagraph">
    <w:name w:val="List Paragraph"/>
    <w:basedOn w:val="Normal"/>
    <w:uiPriority w:val="34"/>
    <w:qFormat/>
    <w:rsid w:val="00571264"/>
    <w:pPr>
      <w:ind w:left="720"/>
      <w:contextualSpacing/>
    </w:pPr>
  </w:style>
  <w:style w:type="character" w:styleId="IntenseEmphasis">
    <w:name w:val="Intense Emphasis"/>
    <w:basedOn w:val="DefaultParagraphFont"/>
    <w:uiPriority w:val="21"/>
    <w:qFormat/>
    <w:rsid w:val="00571264"/>
    <w:rPr>
      <w:i/>
      <w:iCs/>
      <w:color w:val="0F4761" w:themeColor="accent1" w:themeShade="BF"/>
    </w:rPr>
  </w:style>
  <w:style w:type="paragraph" w:styleId="IntenseQuote">
    <w:name w:val="Intense Quote"/>
    <w:basedOn w:val="Normal"/>
    <w:next w:val="Normal"/>
    <w:link w:val="IntenseQuoteChar"/>
    <w:uiPriority w:val="30"/>
    <w:qFormat/>
    <w:rsid w:val="0057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1264"/>
    <w:rPr>
      <w:i/>
      <w:iCs/>
      <w:color w:val="0F4761" w:themeColor="accent1" w:themeShade="BF"/>
      <w:lang w:val="en-US"/>
    </w:rPr>
  </w:style>
  <w:style w:type="character" w:styleId="IntenseReference">
    <w:name w:val="Intense Reference"/>
    <w:basedOn w:val="DefaultParagraphFont"/>
    <w:uiPriority w:val="32"/>
    <w:qFormat/>
    <w:rsid w:val="00571264"/>
    <w:rPr>
      <w:b/>
      <w:bCs/>
      <w:smallCaps/>
      <w:color w:val="0F4761" w:themeColor="accent1" w:themeShade="BF"/>
      <w:spacing w:val="5"/>
    </w:rPr>
  </w:style>
  <w:style w:type="paragraph" w:styleId="EndnoteText">
    <w:name w:val="endnote text"/>
    <w:basedOn w:val="Normal"/>
    <w:link w:val="EndnoteTextChar"/>
    <w:uiPriority w:val="99"/>
    <w:semiHidden/>
    <w:unhideWhenUsed/>
    <w:rsid w:val="00CB75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B7522"/>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CB7522"/>
    <w:rPr>
      <w:vertAlign w:val="superscript"/>
    </w:rPr>
  </w:style>
  <w:style w:type="table" w:styleId="TableGrid">
    <w:name w:val="Table Grid"/>
    <w:basedOn w:val="TableNormal"/>
    <w:uiPriority w:val="39"/>
    <w:rsid w:val="00E010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A6E56"/>
    <w:pPr>
      <w:spacing w:after="200" w:line="240" w:lineRule="auto"/>
    </w:pPr>
    <w:rPr>
      <w:b/>
      <w:bCs/>
      <w:i/>
      <w:iCs/>
      <w:color w:val="000000" w:themeColor="text1"/>
      <w:sz w:val="20"/>
      <w:szCs w:val="20"/>
    </w:rPr>
  </w:style>
  <w:style w:type="paragraph" w:styleId="NormalWeb">
    <w:name w:val="Normal (Web)"/>
    <w:basedOn w:val="Normal"/>
    <w:unhideWhenUsed/>
    <w:rsid w:val="00C0697A"/>
    <w:pPr>
      <w:widowControl w:val="0"/>
      <w:spacing w:before="100" w:beforeAutospacing="1" w:after="100" w:afterAutospacing="1" w:line="240" w:lineRule="auto"/>
      <w:jc w:val="left"/>
    </w:pPr>
    <w:rPr>
      <w:rFonts w:asciiTheme="minorHAnsi" w:hAnsiTheme="minorHAnsi"/>
      <w:kern w:val="0"/>
      <w:sz w:val="24"/>
      <w:szCs w:val="24"/>
      <w14:ligatures w14:val="none"/>
    </w:rPr>
  </w:style>
  <w:style w:type="paragraph" w:styleId="FootnoteText">
    <w:name w:val="footnote text"/>
    <w:basedOn w:val="Normal"/>
    <w:link w:val="FootnoteTextChar"/>
    <w:uiPriority w:val="99"/>
    <w:semiHidden/>
    <w:unhideWhenUsed/>
    <w:rsid w:val="003A326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3263"/>
    <w:rPr>
      <w:rFonts w:ascii="Times New Roman" w:hAnsi="Times New Roman" w:cs="Times New Roman"/>
      <w:sz w:val="20"/>
      <w:szCs w:val="20"/>
      <w:lang w:val="en-US"/>
    </w:rPr>
  </w:style>
  <w:style w:type="character" w:styleId="FootnoteReference">
    <w:name w:val="footnote reference"/>
    <w:basedOn w:val="DefaultParagraphFont"/>
    <w:uiPriority w:val="99"/>
    <w:semiHidden/>
    <w:unhideWhenUsed/>
    <w:rsid w:val="003A3263"/>
    <w:rPr>
      <w:vertAlign w:val="superscript"/>
    </w:rPr>
  </w:style>
  <w:style w:type="character" w:styleId="Hyperlink">
    <w:name w:val="Hyperlink"/>
    <w:basedOn w:val="DefaultParagraphFont"/>
    <w:uiPriority w:val="99"/>
    <w:unhideWhenUsed/>
    <w:rsid w:val="003A3263"/>
    <w:rPr>
      <w:color w:val="467886" w:themeColor="hyperlink"/>
      <w:u w:val="single"/>
    </w:rPr>
  </w:style>
  <w:style w:type="character" w:styleId="UnresolvedMention">
    <w:name w:val="Unresolved Mention"/>
    <w:basedOn w:val="DefaultParagraphFont"/>
    <w:uiPriority w:val="99"/>
    <w:semiHidden/>
    <w:unhideWhenUsed/>
    <w:rsid w:val="003A3263"/>
    <w:rPr>
      <w:color w:val="605E5C"/>
      <w:shd w:val="clear" w:color="auto" w:fill="E1DFDD"/>
    </w:rPr>
  </w:style>
  <w:style w:type="character" w:styleId="PlaceholderText">
    <w:name w:val="Placeholder Text"/>
    <w:basedOn w:val="DefaultParagraphFont"/>
    <w:uiPriority w:val="99"/>
    <w:semiHidden/>
    <w:rsid w:val="002760E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cience.nasa.gov/resource/international-space-station-3d-mod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Apo21</b:Tag>
    <b:SourceType>JournalArticle</b:SourceType>
    <b:Guid>{86B2B4CE-6441-4819-B805-63FDB1B6A2F3}</b:Guid>
    <b:Author>
      <b:Author>
        <b:NameList>
          <b:Person>
            <b:Last>Apodaca</b:Last>
            <b:First>B.,</b:First>
            <b:Middle>Helgeson, T., Atkins, E., Stirling, L.</b:Middle>
          </b:Person>
        </b:NameList>
      </b:Author>
    </b:Author>
    <b:Title>In-Orbit Space Structure Inspection</b:Title>
    <b:JournalName>IEEE Robotics and Automation Letters</b:JournalName>
    <b:Year>2025, doi: 10.1109/LRA.2025.3583621</b:Year>
    <b:Pages>8810-8817</b:Pages>
    <b:Volume>10</b:Volume>
    <b:Issue>9</b:Issue>
    <b:RefOrder>1</b:RefOrder>
  </b:Source>
</b:Sources>
</file>

<file path=customXml/itemProps1.xml><?xml version="1.0" encoding="utf-8"?>
<ds:datastoreItem xmlns:ds="http://schemas.openxmlformats.org/officeDocument/2006/customXml" ds:itemID="{5E5FF179-AD3C-4920-B5B4-CE8BD1747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2435</Words>
  <Characters>13883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Gidon Gautel</dc:creator>
  <cp:keywords/>
  <dc:description/>
  <cp:lastModifiedBy>Gidon Gautel</cp:lastModifiedBy>
  <cp:revision>84</cp:revision>
  <dcterms:created xsi:type="dcterms:W3CDTF">2025-11-13T14:13:00Z</dcterms:created>
  <dcterms:modified xsi:type="dcterms:W3CDTF">2025-11-29T06:12:00Z</dcterms:modified>
</cp:coreProperties>
</file>