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1EBB8" w14:textId="77777777" w:rsidR="00385E82" w:rsidRPr="00E05EFB" w:rsidRDefault="00385E82" w:rsidP="00D65EE7"/>
    <w:p w14:paraId="7F3815FF" w14:textId="77777777" w:rsidR="00385E82" w:rsidRPr="00E05EFB" w:rsidRDefault="00385E82" w:rsidP="00D65EE7"/>
    <w:p w14:paraId="09FF3FC1" w14:textId="77777777" w:rsidR="00385E82" w:rsidRPr="00E05EFB" w:rsidRDefault="00385E82" w:rsidP="00D65EE7"/>
    <w:p w14:paraId="75BBAA83" w14:textId="77777777" w:rsidR="00385E82" w:rsidRDefault="00385E82" w:rsidP="00D65EE7"/>
    <w:p w14:paraId="3BD4902E" w14:textId="77777777" w:rsidR="007B13B1" w:rsidRPr="00E05EFB" w:rsidRDefault="007B13B1" w:rsidP="00D65EE7"/>
    <w:p w14:paraId="1F4225E1" w14:textId="77777777" w:rsidR="00385E82" w:rsidRPr="00E05EFB" w:rsidRDefault="00385E82" w:rsidP="00D65EE7"/>
    <w:p w14:paraId="5CE57B31" w14:textId="77777777" w:rsidR="00385E82" w:rsidRPr="00E05EFB" w:rsidRDefault="00385E82" w:rsidP="00D65EE7"/>
    <w:p w14:paraId="4210A751" w14:textId="77777777" w:rsidR="00A759B3" w:rsidRPr="00E05EFB" w:rsidRDefault="00A759B3" w:rsidP="00A759B3">
      <w:pPr>
        <w:jc w:val="center"/>
      </w:pPr>
    </w:p>
    <w:p w14:paraId="5F7F3B04" w14:textId="070E138C" w:rsidR="008232B1" w:rsidRPr="00E05EFB" w:rsidRDefault="00385E82" w:rsidP="00A759B3">
      <w:pPr>
        <w:jc w:val="center"/>
      </w:pPr>
      <w:r w:rsidRPr="00E05EFB">
        <w:rPr>
          <w:noProof/>
        </w:rPr>
        <w:drawing>
          <wp:inline distT="0" distB="0" distL="0" distR="0" wp14:anchorId="6533012D" wp14:editId="6DEF8608">
            <wp:extent cx="3098479" cy="3098479"/>
            <wp:effectExtent l="0" t="0" r="0" b="6985"/>
            <wp:docPr id="1991105939" name="Picture 1" descr="A white circ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05939" name="Picture 1" descr="A white circle with a black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3124" cy="3103124"/>
                    </a:xfrm>
                    <a:prstGeom prst="rect">
                      <a:avLst/>
                    </a:prstGeom>
                  </pic:spPr>
                </pic:pic>
              </a:graphicData>
            </a:graphic>
          </wp:inline>
        </w:drawing>
      </w:r>
    </w:p>
    <w:p w14:paraId="753CD170" w14:textId="77777777" w:rsidR="00385E82" w:rsidRPr="00E05EFB" w:rsidRDefault="00385E82" w:rsidP="00A759B3">
      <w:pPr>
        <w:jc w:val="center"/>
      </w:pPr>
    </w:p>
    <w:p w14:paraId="15DE4DB3" w14:textId="51D86238" w:rsidR="00490DAF" w:rsidRPr="00E05EFB" w:rsidRDefault="008232B1" w:rsidP="00A759B3">
      <w:pPr>
        <w:jc w:val="center"/>
        <w:rPr>
          <w:b/>
          <w:bCs/>
          <w:sz w:val="44"/>
          <w:szCs w:val="44"/>
        </w:rPr>
      </w:pPr>
      <w:r w:rsidRPr="00E05EFB">
        <w:rPr>
          <w:b/>
          <w:bCs/>
          <w:sz w:val="44"/>
          <w:szCs w:val="44"/>
        </w:rPr>
        <w:t>Ark Robotics</w:t>
      </w:r>
    </w:p>
    <w:p w14:paraId="6E7CD2C4" w14:textId="549AFB16" w:rsidR="00847E3A" w:rsidRDefault="00847E3A" w:rsidP="00847E3A">
      <w:pPr>
        <w:jc w:val="center"/>
      </w:pPr>
      <w:r w:rsidRPr="00E05EFB">
        <w:t>Yunhao Cao</w:t>
      </w:r>
    </w:p>
    <w:p w14:paraId="0E16622E" w14:textId="37AB896A" w:rsidR="008232B1" w:rsidRPr="00E05EFB" w:rsidRDefault="008232B1" w:rsidP="00A759B3">
      <w:pPr>
        <w:jc w:val="center"/>
      </w:pPr>
      <w:r w:rsidRPr="00E05EFB">
        <w:t>Gidon Gautel</w:t>
      </w:r>
    </w:p>
    <w:p w14:paraId="1A2770FC" w14:textId="5232650A" w:rsidR="008232B1" w:rsidRDefault="008232B1" w:rsidP="00A759B3">
      <w:pPr>
        <w:jc w:val="center"/>
      </w:pPr>
      <w:r w:rsidRPr="00E05EFB">
        <w:t>Gourav Mohanan</w:t>
      </w:r>
    </w:p>
    <w:p w14:paraId="67F9EB56" w14:textId="77777777" w:rsidR="00847E3A" w:rsidRDefault="00847E3A" w:rsidP="00847E3A">
      <w:pPr>
        <w:jc w:val="center"/>
      </w:pPr>
      <w:r w:rsidRPr="00E05EFB">
        <w:t>Skanda Nadig</w:t>
      </w:r>
    </w:p>
    <w:p w14:paraId="1C32E7F9" w14:textId="77777777" w:rsidR="00847E3A" w:rsidRPr="00E05EFB" w:rsidRDefault="00847E3A" w:rsidP="00847E3A"/>
    <w:p w14:paraId="566A5EB3" w14:textId="77777777" w:rsidR="008232B1" w:rsidRPr="00E05EFB" w:rsidRDefault="008232B1" w:rsidP="00D65EE7">
      <w:r w:rsidRPr="00E05EFB">
        <w:br w:type="page"/>
      </w:r>
    </w:p>
    <w:p w14:paraId="64E4FF41" w14:textId="2AECD997" w:rsidR="008232B1" w:rsidRPr="00E05EFB" w:rsidRDefault="00385E82" w:rsidP="005A63C1">
      <w:pPr>
        <w:pStyle w:val="Heading1"/>
      </w:pPr>
      <w:r w:rsidRPr="00E05EFB">
        <w:lastRenderedPageBreak/>
        <w:t>Introduction and Background</w:t>
      </w:r>
    </w:p>
    <w:p w14:paraId="3FC0AC74" w14:textId="2E127F94" w:rsidR="00CB7522" w:rsidRPr="00E05EFB" w:rsidRDefault="00182BCA" w:rsidP="00D65EE7">
      <w:r w:rsidRPr="00E05EFB">
        <w:t xml:space="preserve">This report details the start-up thesis and technical background of Ark Robotics (AR). At its core, AR is a company focused on autonomous inspection of crewed space stations and other high-value, high-risk space assets. We provide this service through a sensor-equipped </w:t>
      </w:r>
      <w:r w:rsidR="0077074D" w:rsidRPr="00E05EFB">
        <w:t>C</w:t>
      </w:r>
      <w:r w:rsidRPr="00E05EFB">
        <w:t>ube</w:t>
      </w:r>
      <w:r w:rsidR="0077074D" w:rsidRPr="00E05EFB">
        <w:t>S</w:t>
      </w:r>
      <w:r w:rsidRPr="00E05EFB">
        <w:t xml:space="preserve">at capable of autonomously navigating around a space structure, ensuring full sensor-coverage at acceptable fuel cost. We use nitrogen cold-gas thrusters to navigate our spacecraft, a commodity readily available and frequently resupplied to any crewed space station. </w:t>
      </w:r>
    </w:p>
    <w:p w14:paraId="2BEF7D25" w14:textId="764BBA53" w:rsidR="00182BCA" w:rsidRPr="00E05EFB" w:rsidRDefault="00CB7522" w:rsidP="00D65EE7">
      <w:r w:rsidRPr="00E05EFB">
        <w:t xml:space="preserve">The key motivation for this service is the current exorbitant operational cost of space station inspection and monitoring. Astronauts currently spend between 40 and 140 hours per year conducting extravehicular activity (EVAs) on the International Space Station (ISS). The vast majority of these hours spent are for inspection and servicing purposes, detracting from value-added activities such as conducting science experiments. With an amortized cost of astronaut time of $100,00 per hour, and 2 or more astronauts conducting each EVA, this results in between $8m to $28m of direct cost spent on non-value-added activities per year, </w:t>
      </w:r>
      <w:r w:rsidR="00010AC4" w:rsidRPr="00E05EFB">
        <w:t>and an estimated $20m to $50m in total annual cost when accounting for opportunity cost</w:t>
      </w:r>
      <w:r w:rsidRPr="00E05EFB">
        <w:t xml:space="preserve"> </w:t>
      </w:r>
      <w:r w:rsidR="00010AC4" w:rsidRPr="00E05EFB">
        <w:t xml:space="preserve">(see Appendix </w:t>
      </w:r>
      <w:r w:rsidR="00010AC4" w:rsidRPr="00E05EFB">
        <w:fldChar w:fldCharType="begin"/>
      </w:r>
      <w:r w:rsidR="00010AC4" w:rsidRPr="00E05EFB">
        <w:instrText xml:space="preserve"> REF _Ref213919185 \r \h </w:instrText>
      </w:r>
      <w:r w:rsidR="00D65EE7" w:rsidRPr="00E05EFB">
        <w:instrText xml:space="preserve"> \* MERGEFORMAT </w:instrText>
      </w:r>
      <w:r w:rsidR="00010AC4" w:rsidRPr="00E05EFB">
        <w:fldChar w:fldCharType="separate"/>
      </w:r>
      <w:r w:rsidR="003156F3">
        <w:t>7.1</w:t>
      </w:r>
      <w:r w:rsidR="00010AC4" w:rsidRPr="00E05EFB">
        <w:fldChar w:fldCharType="end"/>
      </w:r>
      <w:r w:rsidR="00010AC4" w:rsidRPr="00E05EFB">
        <w:t>).</w:t>
      </w:r>
      <w:r w:rsidRPr="00E05EFB">
        <w:t xml:space="preserve"> As the ISS is decommissioned and commercial space stations are launched to replace it, this problem will not go away. We will automate EVA activity to deliver cost-savings to NASA and commercial operators, allowing astronauts to focus all of their time on value-added activities, increasing operator ROI.</w:t>
      </w:r>
    </w:p>
    <w:p w14:paraId="174F8591" w14:textId="7E869F56" w:rsidR="00511471" w:rsidRPr="00E05EFB" w:rsidRDefault="00511471" w:rsidP="00D65EE7">
      <w:r w:rsidRPr="00E05EFB">
        <w:t>To address this problem, we specifically propose to provide the following service:</w:t>
      </w:r>
    </w:p>
    <w:p w14:paraId="27BA7040" w14:textId="41ED0CB6" w:rsidR="00511471" w:rsidRPr="00E05EFB" w:rsidRDefault="003A6E56" w:rsidP="003A6E56">
      <w:pPr>
        <w:pStyle w:val="ListParagraph"/>
        <w:numPr>
          <w:ilvl w:val="0"/>
          <w:numId w:val="2"/>
        </w:numPr>
      </w:pPr>
      <w:r w:rsidRPr="00E05EFB">
        <w:t>Full coverage path planning and autonomous execution of trajectories to fully sense space station exteriors</w:t>
      </w:r>
    </w:p>
    <w:p w14:paraId="26D12212" w14:textId="0B1039D8" w:rsidR="003A6E56" w:rsidRPr="00E05EFB" w:rsidRDefault="003A6E56" w:rsidP="00500012">
      <w:pPr>
        <w:pStyle w:val="ListParagraph"/>
        <w:numPr>
          <w:ilvl w:val="0"/>
          <w:numId w:val="2"/>
        </w:numPr>
      </w:pPr>
      <w:r w:rsidRPr="00E05EFB">
        <w:t>Autonomous detection of anomalies on the space station exterior</w:t>
      </w:r>
    </w:p>
    <w:p w14:paraId="673272A7" w14:textId="3D8F8853" w:rsidR="00010AC4" w:rsidRPr="00E05EFB" w:rsidRDefault="00A759B3" w:rsidP="00D65EE7">
      <w:r w:rsidRPr="00E05EFB">
        <w:t xml:space="preserve">This report proceeds by </w:t>
      </w:r>
      <w:r w:rsidR="008A755E" w:rsidRPr="00E05EFB">
        <w:t xml:space="preserve">reviewing related work, current and future competitors in Section </w:t>
      </w:r>
      <w:r w:rsidR="008A755E" w:rsidRPr="00E05EFB">
        <w:fldChar w:fldCharType="begin"/>
      </w:r>
      <w:r w:rsidR="008A755E" w:rsidRPr="00E05EFB">
        <w:instrText xml:space="preserve"> REF _Ref213919476 \r \h </w:instrText>
      </w:r>
      <w:r w:rsidR="008A755E" w:rsidRPr="00E05EFB">
        <w:fldChar w:fldCharType="separate"/>
      </w:r>
      <w:r w:rsidR="003156F3">
        <w:t>2</w:t>
      </w:r>
      <w:r w:rsidR="008A755E" w:rsidRPr="00E05EFB">
        <w:fldChar w:fldCharType="end"/>
      </w:r>
      <w:r w:rsidR="008A755E" w:rsidRPr="00E05EFB">
        <w:t>.</w:t>
      </w:r>
      <w:r w:rsidR="00A51DF3" w:rsidRPr="00E05EFB">
        <w:t xml:space="preserve"> </w:t>
      </w:r>
      <w:r w:rsidR="00C2459C" w:rsidRPr="00E05EFB">
        <w:t xml:space="preserve">Section </w:t>
      </w:r>
      <w:r w:rsidR="00C2459C" w:rsidRPr="00E05EFB">
        <w:fldChar w:fldCharType="begin"/>
      </w:r>
      <w:r w:rsidR="00C2459C" w:rsidRPr="00E05EFB">
        <w:instrText xml:space="preserve"> REF _Ref213919495 \r \h </w:instrText>
      </w:r>
      <w:r w:rsidR="00C2459C" w:rsidRPr="00E05EFB">
        <w:fldChar w:fldCharType="separate"/>
      </w:r>
      <w:r w:rsidR="003156F3">
        <w:t>3</w:t>
      </w:r>
      <w:r w:rsidR="00C2459C" w:rsidRPr="00E05EFB">
        <w:fldChar w:fldCharType="end"/>
      </w:r>
      <w:r w:rsidR="00C2459C" w:rsidRPr="00E05EFB">
        <w:t xml:space="preserve"> provides a system overview, detailing the environment driving our requirements, our hardware, and our software and autonomy stack. Section </w:t>
      </w:r>
      <w:r w:rsidR="00AB16C9">
        <w:fldChar w:fldCharType="begin"/>
      </w:r>
      <w:r w:rsidR="00AB16C9">
        <w:instrText xml:space="preserve"> REF _Ref216302455 \r \h </w:instrText>
      </w:r>
      <w:r w:rsidR="00AB16C9">
        <w:fldChar w:fldCharType="separate"/>
      </w:r>
      <w:r w:rsidR="003156F3">
        <w:t>4</w:t>
      </w:r>
      <w:r w:rsidR="00AB16C9">
        <w:fldChar w:fldCharType="end"/>
      </w:r>
      <w:r w:rsidR="00C2459C" w:rsidRPr="00E05EFB">
        <w:t xml:space="preserve"> provides a more detailed analysis of our coverage path planning and controls approach</w:t>
      </w:r>
      <w:r w:rsidR="003C5ECD" w:rsidRPr="00E05EFB">
        <w:t xml:space="preserve">, as well as providing a performance analysis of the current implementation. </w:t>
      </w:r>
      <w:r w:rsidR="00753A05" w:rsidRPr="00E05EFB">
        <w:t xml:space="preserve">Section </w:t>
      </w:r>
      <w:r w:rsidR="00753A05" w:rsidRPr="00E05EFB">
        <w:fldChar w:fldCharType="begin"/>
      </w:r>
      <w:r w:rsidR="00753A05" w:rsidRPr="00E05EFB">
        <w:instrText xml:space="preserve"> REF _Ref213920135 \r \h </w:instrText>
      </w:r>
      <w:r w:rsidR="00753A05" w:rsidRPr="00E05EFB">
        <w:fldChar w:fldCharType="separate"/>
      </w:r>
      <w:r w:rsidR="003156F3">
        <w:t>6</w:t>
      </w:r>
      <w:r w:rsidR="00753A05" w:rsidRPr="00E05EFB">
        <w:fldChar w:fldCharType="end"/>
      </w:r>
      <w:r w:rsidR="00753A05" w:rsidRPr="00E05EFB">
        <w:t xml:space="preserve"> concludes</w:t>
      </w:r>
      <w:r w:rsidR="00AB16C9">
        <w:t xml:space="preserve"> with areas for improvement</w:t>
      </w:r>
      <w:r w:rsidR="00753A05" w:rsidRPr="00E05EFB">
        <w:t xml:space="preserve">. </w:t>
      </w:r>
    </w:p>
    <w:p w14:paraId="2E6CBE37" w14:textId="3AF26040" w:rsidR="00385E82" w:rsidRPr="00E05EFB" w:rsidRDefault="00385E82" w:rsidP="00A759B3">
      <w:pPr>
        <w:pStyle w:val="Heading1"/>
      </w:pPr>
      <w:bookmarkStart w:id="0" w:name="_Ref213919476"/>
      <w:r w:rsidRPr="00E05EFB">
        <w:t>Related Work and Market Research</w:t>
      </w:r>
      <w:bookmarkEnd w:id="0"/>
    </w:p>
    <w:p w14:paraId="76DBAE68" w14:textId="73EAEB40" w:rsidR="002A7433" w:rsidRPr="00E05EFB" w:rsidRDefault="00B5775A" w:rsidP="00B5775A">
      <w:pPr>
        <w:pStyle w:val="Heading2"/>
      </w:pPr>
      <w:r w:rsidRPr="00E05EFB">
        <w:t>Current Approaches</w:t>
      </w:r>
    </w:p>
    <w:p w14:paraId="7455EAA3" w14:textId="35E298DC" w:rsidR="00360A99" w:rsidRPr="00E05EFB" w:rsidRDefault="006B0F7E" w:rsidP="00360A99">
      <w:r w:rsidRPr="00E05EFB">
        <w:t>Space-station</w:t>
      </w:r>
      <w:r w:rsidR="00E0100B" w:rsidRPr="00E05EFB">
        <w:t xml:space="preserve"> external</w:t>
      </w:r>
      <w:r w:rsidRPr="00E05EFB">
        <w:t xml:space="preserve"> inspection is currently conducted almost entirely by humans</w:t>
      </w:r>
      <w:r w:rsidR="00E0100B" w:rsidRPr="00E05EFB">
        <w:t xml:space="preserve"> via EVA</w:t>
      </w:r>
      <w:r w:rsidRPr="00E05EFB">
        <w:t xml:space="preserve">, however, is heavily assisted by an array of robotic systems. </w:t>
      </w:r>
      <w:r w:rsidR="00E0100B" w:rsidRPr="00E05EFB">
        <w:t xml:space="preserve">More specifically, </w:t>
      </w:r>
      <w:r w:rsidR="00E0100B" w:rsidRPr="00E05EFB">
        <w:fldChar w:fldCharType="begin"/>
      </w:r>
      <w:r w:rsidR="00E0100B" w:rsidRPr="00E05EFB">
        <w:instrText xml:space="preserve"> REF _Ref213921048 \h </w:instrText>
      </w:r>
      <w:r w:rsidR="00E0100B" w:rsidRPr="00E05EFB">
        <w:fldChar w:fldCharType="separate"/>
      </w:r>
      <w:r w:rsidR="003156F3" w:rsidRPr="00E05EFB">
        <w:t xml:space="preserve">Table </w:t>
      </w:r>
      <w:r w:rsidR="003156F3">
        <w:rPr>
          <w:noProof/>
        </w:rPr>
        <w:t>2</w:t>
      </w:r>
      <w:r w:rsidR="003156F3">
        <w:t>.</w:t>
      </w:r>
      <w:r w:rsidR="003156F3">
        <w:rPr>
          <w:noProof/>
        </w:rPr>
        <w:t>1</w:t>
      </w:r>
      <w:r w:rsidR="00E0100B" w:rsidRPr="00E05EFB">
        <w:fldChar w:fldCharType="end"/>
      </w:r>
      <w:r w:rsidR="00E0100B" w:rsidRPr="00E05EFB">
        <w:t xml:space="preserve"> provides a full overview of these systems, and their specific role in supporting or partially replacing human EVA activity. </w:t>
      </w:r>
    </w:p>
    <w:tbl>
      <w:tblPr>
        <w:tblStyle w:val="TableGrid"/>
        <w:tblW w:w="0" w:type="auto"/>
        <w:tblLook w:val="04A0" w:firstRow="1" w:lastRow="0" w:firstColumn="1" w:lastColumn="0" w:noHBand="0" w:noVBand="1"/>
      </w:tblPr>
      <w:tblGrid>
        <w:gridCol w:w="2405"/>
        <w:gridCol w:w="6611"/>
      </w:tblGrid>
      <w:tr w:rsidR="00E0100B" w:rsidRPr="00E05EFB" w14:paraId="36D04CB8" w14:textId="77777777" w:rsidTr="009B7708">
        <w:tc>
          <w:tcPr>
            <w:tcW w:w="2405" w:type="dxa"/>
          </w:tcPr>
          <w:p w14:paraId="75CAC4DC" w14:textId="6C05993E" w:rsidR="00E0100B" w:rsidRPr="00E05EFB" w:rsidRDefault="00E0100B" w:rsidP="00E0100B">
            <w:pPr>
              <w:spacing w:after="80"/>
              <w:rPr>
                <w:b/>
                <w:bCs/>
              </w:rPr>
            </w:pPr>
            <w:r w:rsidRPr="00E05EFB">
              <w:rPr>
                <w:b/>
                <w:bCs/>
              </w:rPr>
              <w:t>Robotic System</w:t>
            </w:r>
          </w:p>
        </w:tc>
        <w:tc>
          <w:tcPr>
            <w:tcW w:w="6611" w:type="dxa"/>
          </w:tcPr>
          <w:p w14:paraId="7EEF20F5" w14:textId="609C1583" w:rsidR="00E0100B" w:rsidRPr="00E05EFB" w:rsidRDefault="00E0100B" w:rsidP="00E0100B">
            <w:pPr>
              <w:spacing w:after="80"/>
              <w:rPr>
                <w:b/>
                <w:bCs/>
              </w:rPr>
            </w:pPr>
            <w:r w:rsidRPr="00E05EFB">
              <w:rPr>
                <w:b/>
                <w:bCs/>
              </w:rPr>
              <w:t>Description</w:t>
            </w:r>
          </w:p>
        </w:tc>
      </w:tr>
      <w:tr w:rsidR="00E0100B" w:rsidRPr="00E05EFB" w14:paraId="2999E54A" w14:textId="77777777" w:rsidTr="009B7708">
        <w:tc>
          <w:tcPr>
            <w:tcW w:w="2405" w:type="dxa"/>
          </w:tcPr>
          <w:p w14:paraId="701BF01B" w14:textId="7AAFE534" w:rsidR="00E0100B" w:rsidRPr="00E05EFB" w:rsidRDefault="00397E6A" w:rsidP="00E0100B">
            <w:pPr>
              <w:spacing w:after="80"/>
            </w:pPr>
            <w:r w:rsidRPr="00E05EFB">
              <w:t>Canadarm2</w:t>
            </w:r>
          </w:p>
        </w:tc>
        <w:tc>
          <w:tcPr>
            <w:tcW w:w="6611" w:type="dxa"/>
          </w:tcPr>
          <w:p w14:paraId="7AD71DA9" w14:textId="475EDFA8" w:rsidR="00E0100B" w:rsidRPr="00E05EFB" w:rsidRDefault="007F104B" w:rsidP="00E0100B">
            <w:pPr>
              <w:spacing w:after="80"/>
            </w:pPr>
            <w:r>
              <w:t>17m, 7DOF robotic arm capable of inch</w:t>
            </w:r>
            <w:r w:rsidR="009C2CA4">
              <w:t>-</w:t>
            </w:r>
            <w:r>
              <w:t xml:space="preserve">worming around the ISS by relocating its base. Capable of camera-based visual checks via attached camera systems. However, largely designed for large-scale manipulation </w:t>
            </w:r>
          </w:p>
        </w:tc>
      </w:tr>
      <w:tr w:rsidR="00397E6A" w:rsidRPr="00E05EFB" w14:paraId="375E087B" w14:textId="77777777" w:rsidTr="009B7708">
        <w:tc>
          <w:tcPr>
            <w:tcW w:w="2405" w:type="dxa"/>
          </w:tcPr>
          <w:p w14:paraId="5E481E8F" w14:textId="3EE7CC33" w:rsidR="00397E6A" w:rsidRPr="00E05EFB" w:rsidRDefault="00397E6A" w:rsidP="00E0100B">
            <w:pPr>
              <w:spacing w:after="80"/>
            </w:pPr>
            <w:r w:rsidRPr="00E05EFB">
              <w:t>Dextre</w:t>
            </w:r>
          </w:p>
        </w:tc>
        <w:tc>
          <w:tcPr>
            <w:tcW w:w="6611" w:type="dxa"/>
          </w:tcPr>
          <w:p w14:paraId="0FC944B8" w14:textId="2392F87D" w:rsidR="00397E6A" w:rsidRPr="00E05EFB" w:rsidRDefault="007F104B" w:rsidP="00E0100B">
            <w:pPr>
              <w:spacing w:after="80"/>
            </w:pPr>
            <w:r>
              <w:t>Two-armed, high-precision robotic manipulator attached to Cadadarm2. Offers fine motor skills e.g., tool use, connector handling, ORU replacement etc. Carries the Dextre pointing package and external cameras, enabling close-up high resolution inspection of components.</w:t>
            </w:r>
          </w:p>
        </w:tc>
      </w:tr>
      <w:tr w:rsidR="00397E6A" w:rsidRPr="00E05EFB" w14:paraId="2DB60A49" w14:textId="77777777" w:rsidTr="009B7708">
        <w:tc>
          <w:tcPr>
            <w:tcW w:w="2405" w:type="dxa"/>
          </w:tcPr>
          <w:p w14:paraId="6830DE93" w14:textId="658DE492" w:rsidR="00397E6A" w:rsidRPr="00E05EFB" w:rsidRDefault="00397E6A" w:rsidP="00E0100B">
            <w:pPr>
              <w:spacing w:after="80"/>
            </w:pPr>
            <w:r w:rsidRPr="00E05EFB">
              <w:t>European Robotic Arm</w:t>
            </w:r>
          </w:p>
        </w:tc>
        <w:tc>
          <w:tcPr>
            <w:tcW w:w="6611" w:type="dxa"/>
          </w:tcPr>
          <w:p w14:paraId="35D7AA89" w14:textId="01B6569F" w:rsidR="00397E6A" w:rsidRPr="00E05EFB" w:rsidRDefault="007F104B" w:rsidP="00E0100B">
            <w:pPr>
              <w:spacing w:after="80"/>
            </w:pPr>
            <w:r>
              <w:t xml:space="preserve">11m arm capable of traversing the Russian segment. Carries free-flying end-effectors. Carries optical sensors and is capable of precision servicing of Russian modules, however, is also largely restricted to these modules. </w:t>
            </w:r>
          </w:p>
        </w:tc>
      </w:tr>
      <w:tr w:rsidR="00397E6A" w:rsidRPr="00E05EFB" w14:paraId="4B1F5C77" w14:textId="77777777" w:rsidTr="009B7708">
        <w:tc>
          <w:tcPr>
            <w:tcW w:w="2405" w:type="dxa"/>
          </w:tcPr>
          <w:p w14:paraId="63F4F45C" w14:textId="6F8A124D" w:rsidR="00397E6A" w:rsidRPr="00E05EFB" w:rsidRDefault="00397E6A" w:rsidP="00E0100B">
            <w:pPr>
              <w:spacing w:after="80"/>
            </w:pPr>
            <w:r w:rsidRPr="00E05EFB">
              <w:lastRenderedPageBreak/>
              <w:t>Japanese Experiment Module Remote Manipulator System</w:t>
            </w:r>
          </w:p>
        </w:tc>
        <w:tc>
          <w:tcPr>
            <w:tcW w:w="6611" w:type="dxa"/>
          </w:tcPr>
          <w:p w14:paraId="474F5FEA" w14:textId="7EEDE067" w:rsidR="00397E6A" w:rsidRPr="00E05EFB" w:rsidRDefault="007F104B" w:rsidP="00E0100B">
            <w:pPr>
              <w:spacing w:after="80"/>
            </w:pPr>
            <w:r>
              <w:t>Smaller arm with limited inspection capability. Capable of positioning external experiment cameras, e.g., to check the JEM Exposed Facility.</w:t>
            </w:r>
          </w:p>
        </w:tc>
      </w:tr>
      <w:tr w:rsidR="00397E6A" w:rsidRPr="00E05EFB" w14:paraId="2999F059" w14:textId="77777777" w:rsidTr="009B7708">
        <w:tc>
          <w:tcPr>
            <w:tcW w:w="2405" w:type="dxa"/>
          </w:tcPr>
          <w:p w14:paraId="26C9A4B9" w14:textId="419CF6B8" w:rsidR="00397E6A" w:rsidRPr="00E05EFB" w:rsidRDefault="00397E6A" w:rsidP="00E0100B">
            <w:pPr>
              <w:spacing w:after="80"/>
            </w:pPr>
            <w:r w:rsidRPr="00E05EFB">
              <w:t>Robotic External Leak Locator</w:t>
            </w:r>
          </w:p>
        </w:tc>
        <w:tc>
          <w:tcPr>
            <w:tcW w:w="6611" w:type="dxa"/>
          </w:tcPr>
          <w:p w14:paraId="20C11045" w14:textId="4B9478FE" w:rsidR="00397E6A" w:rsidRPr="00E05EFB" w:rsidRDefault="007F104B" w:rsidP="00E0100B">
            <w:pPr>
              <w:spacing w:after="80"/>
            </w:pPr>
            <w:r>
              <w:t>Purpose-built leak detection instrument deployed on Dextre. Carries mass spectrometer capable of tracing ammonia leaks from the station’s cooling loops. We consider this complementary, rather than competitive to our system.</w:t>
            </w:r>
          </w:p>
        </w:tc>
      </w:tr>
      <w:tr w:rsidR="00397E6A" w:rsidRPr="00E05EFB" w14:paraId="42D9DA94" w14:textId="77777777" w:rsidTr="009B7708">
        <w:tc>
          <w:tcPr>
            <w:tcW w:w="2405" w:type="dxa"/>
          </w:tcPr>
          <w:p w14:paraId="4E6B65A5" w14:textId="48B18000" w:rsidR="00397E6A" w:rsidRPr="00E05EFB" w:rsidRDefault="00397E6A" w:rsidP="00E0100B">
            <w:pPr>
              <w:spacing w:after="80"/>
            </w:pPr>
            <w:r w:rsidRPr="00E05EFB">
              <w:t>GITAI S2 Robotic Arm System</w:t>
            </w:r>
          </w:p>
        </w:tc>
        <w:tc>
          <w:tcPr>
            <w:tcW w:w="6611" w:type="dxa"/>
          </w:tcPr>
          <w:p w14:paraId="092746F5" w14:textId="389A6288" w:rsidR="00397E6A" w:rsidRPr="00E05EFB" w:rsidRDefault="007F104B" w:rsidP="00E0100B">
            <w:pPr>
              <w:spacing w:after="80"/>
            </w:pPr>
            <w:r>
              <w:t xml:space="preserve">Next-generation dual-arm worker robot intended for servicing, assembly and inspection tasks. Carries high-resolution cameras. However, still fixed and surface mounted. </w:t>
            </w:r>
          </w:p>
        </w:tc>
      </w:tr>
    </w:tbl>
    <w:p w14:paraId="4F7E59CE" w14:textId="53693B05" w:rsidR="00E0100B" w:rsidRPr="00E05EFB" w:rsidRDefault="00E0100B" w:rsidP="003A6E56">
      <w:pPr>
        <w:pStyle w:val="Caption"/>
      </w:pPr>
      <w:bookmarkStart w:id="1" w:name="_Ref213921048"/>
      <w:r w:rsidRPr="00E05EFB">
        <w:t xml:space="preserve">Table </w:t>
      </w:r>
      <w:r w:rsidR="00741EFC">
        <w:fldChar w:fldCharType="begin"/>
      </w:r>
      <w:r w:rsidR="00741EFC">
        <w:instrText xml:space="preserve"> STYLEREF 1 \s </w:instrText>
      </w:r>
      <w:r w:rsidR="00741EFC">
        <w:fldChar w:fldCharType="separate"/>
      </w:r>
      <w:r w:rsidR="003156F3">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3156F3">
        <w:rPr>
          <w:noProof/>
        </w:rPr>
        <w:t>1</w:t>
      </w:r>
      <w:r w:rsidR="00741EFC">
        <w:fldChar w:fldCharType="end"/>
      </w:r>
      <w:bookmarkEnd w:id="1"/>
      <w:r w:rsidRPr="00E05EFB">
        <w:t xml:space="preserve"> Overview of Robotic Systems supporting and/or replacing EVA activity</w:t>
      </w:r>
    </w:p>
    <w:p w14:paraId="0C27B7E2" w14:textId="67878191" w:rsidR="00E0100B" w:rsidRPr="00E05EFB" w:rsidRDefault="00E0100B" w:rsidP="00360A99">
      <w:r w:rsidRPr="00E05EFB">
        <w:t xml:space="preserve">These systems have </w:t>
      </w:r>
      <w:r w:rsidR="00072CF1" w:rsidRPr="00E05EFB">
        <w:t>several</w:t>
      </w:r>
      <w:r w:rsidR="00944910" w:rsidRPr="00E05EFB">
        <w:t xml:space="preserve"> key</w:t>
      </w:r>
      <w:r w:rsidRPr="00E05EFB">
        <w:t xml:space="preserve"> drawbacks. </w:t>
      </w:r>
    </w:p>
    <w:p w14:paraId="0EC81380" w14:textId="50DC7023" w:rsidR="00E0100B" w:rsidRPr="00E05EFB" w:rsidRDefault="00E0100B" w:rsidP="00360A99">
      <w:r w:rsidRPr="00E05EFB">
        <w:t xml:space="preserve">Firstly, and most importantly, </w:t>
      </w:r>
      <w:r w:rsidRPr="00E05EFB">
        <w:rPr>
          <w:i/>
          <w:iCs/>
        </w:rPr>
        <w:t>they do not allow full external sensor coverage of the ISS exterior</w:t>
      </w:r>
      <w:r w:rsidRPr="00E05EFB">
        <w:t>.</w:t>
      </w:r>
    </w:p>
    <w:p w14:paraId="6FBD5694" w14:textId="298FF047" w:rsidR="00E0100B" w:rsidRPr="00E05EFB" w:rsidRDefault="00E0100B" w:rsidP="00360A99">
      <w:r w:rsidRPr="00E05EFB">
        <w:t>Secondly, they are costly to operate. For example, Canadarm</w:t>
      </w:r>
      <w:r w:rsidR="00944910" w:rsidRPr="00E05EFB">
        <w:t>2 is manually operated, usually by a team of ground-based operators. While no specific figures are publicly available, it is likely that the annual cost of this operating team runs in the millions of dollars.</w:t>
      </w:r>
    </w:p>
    <w:p w14:paraId="4F0BAA06" w14:textId="3F5B9726" w:rsidR="00072CF1" w:rsidRPr="00E05EFB" w:rsidRDefault="00397E6A" w:rsidP="00360A99">
      <w:r w:rsidRPr="00E05EFB">
        <w:t xml:space="preserve">Thirdly, while latency is not prohibitive, it is high enough to require careful planning, which slows down operations and increases costs. </w:t>
      </w:r>
    </w:p>
    <w:p w14:paraId="15C56545" w14:textId="0FF5EB88" w:rsidR="00B5775A" w:rsidRPr="00E05EFB" w:rsidRDefault="00B5775A" w:rsidP="00B5775A">
      <w:pPr>
        <w:pStyle w:val="Heading2"/>
      </w:pPr>
      <w:r w:rsidRPr="00E05EFB">
        <w:t>Emerging Approaches</w:t>
      </w:r>
    </w:p>
    <w:p w14:paraId="587D7827" w14:textId="3EEBFF3D" w:rsidR="00511471" w:rsidRDefault="00511471" w:rsidP="00511471">
      <w:r w:rsidRPr="00E05EFB">
        <w:t xml:space="preserve">A number of emerging approaches exist that will compete with our solution. </w:t>
      </w:r>
    </w:p>
    <w:p w14:paraId="51D02AFA" w14:textId="4592795B" w:rsidR="00944910" w:rsidRPr="00E05EFB" w:rsidRDefault="00944910" w:rsidP="00944910">
      <w:pPr>
        <w:pStyle w:val="Heading3"/>
      </w:pPr>
      <w:r w:rsidRPr="00E05EFB">
        <w:t>Planned Systems for New Space Stations</w:t>
      </w:r>
    </w:p>
    <w:p w14:paraId="001E9C44" w14:textId="09C30045" w:rsidR="006D1293" w:rsidRDefault="00854AB1" w:rsidP="006D1293">
      <w:r>
        <w:fldChar w:fldCharType="begin"/>
      </w:r>
      <w:r>
        <w:instrText xml:space="preserve"> REF _Ref214012831 \h </w:instrText>
      </w:r>
      <w:r>
        <w:fldChar w:fldCharType="separate"/>
      </w:r>
      <w:r w:rsidR="003156F3">
        <w:t xml:space="preserve">Table </w:t>
      </w:r>
      <w:r w:rsidR="003156F3">
        <w:rPr>
          <w:noProof/>
        </w:rPr>
        <w:t>2</w:t>
      </w:r>
      <w:r w:rsidR="003156F3">
        <w:t>.</w:t>
      </w:r>
      <w:r w:rsidR="003156F3">
        <w:rPr>
          <w:noProof/>
        </w:rPr>
        <w:t>2</w:t>
      </w:r>
      <w:r>
        <w:fldChar w:fldCharType="end"/>
      </w:r>
      <w:r>
        <w:t xml:space="preserve"> </w:t>
      </w:r>
      <w:r w:rsidR="00DC38E9">
        <w:t>provides an overview of the planned systems for external inspection and servicing of emerging space stations.</w:t>
      </w:r>
    </w:p>
    <w:tbl>
      <w:tblPr>
        <w:tblStyle w:val="TableGrid"/>
        <w:tblW w:w="0" w:type="auto"/>
        <w:tblLook w:val="04A0" w:firstRow="1" w:lastRow="0" w:firstColumn="1" w:lastColumn="0" w:noHBand="0" w:noVBand="1"/>
      </w:tblPr>
      <w:tblGrid>
        <w:gridCol w:w="2405"/>
        <w:gridCol w:w="6611"/>
      </w:tblGrid>
      <w:tr w:rsidR="009B7708" w:rsidRPr="00E05EFB" w14:paraId="77D87002" w14:textId="77777777" w:rsidTr="00071D0C">
        <w:tc>
          <w:tcPr>
            <w:tcW w:w="2405" w:type="dxa"/>
          </w:tcPr>
          <w:p w14:paraId="64ABC65A" w14:textId="1225BA1D" w:rsidR="009B7708" w:rsidRPr="00E05EFB" w:rsidRDefault="007F104B" w:rsidP="00071D0C">
            <w:pPr>
              <w:spacing w:after="80"/>
              <w:rPr>
                <w:b/>
                <w:bCs/>
              </w:rPr>
            </w:pPr>
            <w:r>
              <w:rPr>
                <w:b/>
                <w:bCs/>
              </w:rPr>
              <w:t>Entity</w:t>
            </w:r>
          </w:p>
        </w:tc>
        <w:tc>
          <w:tcPr>
            <w:tcW w:w="6611" w:type="dxa"/>
          </w:tcPr>
          <w:p w14:paraId="2CE56820" w14:textId="2A59E013" w:rsidR="009B7708" w:rsidRPr="00E05EFB" w:rsidRDefault="00A162D1" w:rsidP="00071D0C">
            <w:pPr>
              <w:spacing w:after="80"/>
              <w:rPr>
                <w:b/>
                <w:bCs/>
              </w:rPr>
            </w:pPr>
            <w:r>
              <w:rPr>
                <w:b/>
                <w:bCs/>
              </w:rPr>
              <w:t>Planned Systems</w:t>
            </w:r>
          </w:p>
        </w:tc>
      </w:tr>
      <w:tr w:rsidR="009B7708" w:rsidRPr="00E05EFB" w14:paraId="0023FDD3" w14:textId="77777777" w:rsidTr="00071D0C">
        <w:tc>
          <w:tcPr>
            <w:tcW w:w="2405" w:type="dxa"/>
          </w:tcPr>
          <w:p w14:paraId="454DFB81" w14:textId="1511F9CD" w:rsidR="009B7708" w:rsidRPr="00E05EFB" w:rsidRDefault="007F104B" w:rsidP="00071D0C">
            <w:pPr>
              <w:spacing w:after="80"/>
            </w:pPr>
            <w:r>
              <w:t>Genesis Engineering</w:t>
            </w:r>
          </w:p>
        </w:tc>
        <w:tc>
          <w:tcPr>
            <w:tcW w:w="6611" w:type="dxa"/>
          </w:tcPr>
          <w:p w14:paraId="5BB66A97" w14:textId="2C2B406A" w:rsidR="009B7708" w:rsidRPr="00E05EFB" w:rsidRDefault="007F104B" w:rsidP="00071D0C">
            <w:pPr>
              <w:spacing w:after="80"/>
            </w:pPr>
            <w:r>
              <w:t xml:space="preserve">Have proposed a pressurized free-flying spacecraft to allow astronauts to perform EVA-equivalent work without wearing a spacesuit. May allow for reduced inspection time, but likely would not reduce cost to a substantial degree, given the primary cost driver is labor costs for the astronauts themselves. </w:t>
            </w:r>
          </w:p>
        </w:tc>
      </w:tr>
      <w:tr w:rsidR="009B7708" w:rsidRPr="00E05EFB" w14:paraId="447AFC81" w14:textId="77777777" w:rsidTr="00071D0C">
        <w:tc>
          <w:tcPr>
            <w:tcW w:w="2405" w:type="dxa"/>
          </w:tcPr>
          <w:p w14:paraId="7FCD2864" w14:textId="7AA81169" w:rsidR="009B7708" w:rsidRPr="00E05EFB" w:rsidRDefault="007F104B" w:rsidP="00071D0C">
            <w:pPr>
              <w:spacing w:after="80"/>
            </w:pPr>
            <w:r>
              <w:t>GITAI</w:t>
            </w:r>
          </w:p>
        </w:tc>
        <w:tc>
          <w:tcPr>
            <w:tcW w:w="6611" w:type="dxa"/>
          </w:tcPr>
          <w:p w14:paraId="7C9392FD" w14:textId="2BC7E42C" w:rsidR="009B7708" w:rsidRPr="00E05EFB" w:rsidRDefault="007F104B" w:rsidP="00071D0C">
            <w:pPr>
              <w:spacing w:after="80"/>
            </w:pPr>
            <w:r>
              <w:t xml:space="preserve">GITAI has hinted at robotic crawlers that are able to move along space station trusses. No major details are available, however, this would allow for more versatile inspection capability than is currently available. </w:t>
            </w:r>
          </w:p>
        </w:tc>
      </w:tr>
    </w:tbl>
    <w:p w14:paraId="64366107" w14:textId="3E825EB6" w:rsidR="009B7708" w:rsidRPr="00E05EFB" w:rsidRDefault="00854AB1" w:rsidP="00854AB1">
      <w:pPr>
        <w:pStyle w:val="Caption"/>
      </w:pPr>
      <w:bookmarkStart w:id="2" w:name="_Ref214012831"/>
      <w:r>
        <w:t xml:space="preserve">Table </w:t>
      </w:r>
      <w:r w:rsidR="00741EFC">
        <w:fldChar w:fldCharType="begin"/>
      </w:r>
      <w:r w:rsidR="00741EFC">
        <w:instrText xml:space="preserve"> STYLEREF 1 \s </w:instrText>
      </w:r>
      <w:r w:rsidR="00741EFC">
        <w:fldChar w:fldCharType="separate"/>
      </w:r>
      <w:r w:rsidR="003156F3">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3156F3">
        <w:rPr>
          <w:noProof/>
        </w:rPr>
        <w:t>2</w:t>
      </w:r>
      <w:r w:rsidR="00741EFC">
        <w:fldChar w:fldCharType="end"/>
      </w:r>
      <w:bookmarkEnd w:id="2"/>
      <w:r>
        <w:t xml:space="preserve"> Planner systems on future space stations</w:t>
      </w:r>
    </w:p>
    <w:p w14:paraId="61118DEE" w14:textId="2B4DAF0C" w:rsidR="00360A99" w:rsidRPr="00E05EFB" w:rsidRDefault="0051433C" w:rsidP="00360A99">
      <w:pPr>
        <w:pStyle w:val="Heading3"/>
      </w:pPr>
      <w:r>
        <w:t>Horizontal Integration Risk</w:t>
      </w:r>
    </w:p>
    <w:p w14:paraId="6470A779" w14:textId="2A94BB3D" w:rsidR="00D6438F" w:rsidRDefault="00854AB1" w:rsidP="00D6438F">
      <w:r>
        <w:t xml:space="preserve">In addition to the planned systems detailed above, a number of companies currently exist in the market that have not explicitly stated plans to move into our vertical, but possess capabilities that could make them competitors in future. </w:t>
      </w:r>
      <w:r w:rsidR="00E31010">
        <w:fldChar w:fldCharType="begin"/>
      </w:r>
      <w:r w:rsidR="00E31010">
        <w:instrText xml:space="preserve"> REF _Ref214012896 \h </w:instrText>
      </w:r>
      <w:r w:rsidR="00E31010">
        <w:fldChar w:fldCharType="separate"/>
      </w:r>
      <w:r w:rsidR="003156F3">
        <w:t xml:space="preserve">Table </w:t>
      </w:r>
      <w:r w:rsidR="003156F3">
        <w:rPr>
          <w:noProof/>
        </w:rPr>
        <w:t>2</w:t>
      </w:r>
      <w:r w:rsidR="003156F3">
        <w:t>.</w:t>
      </w:r>
      <w:r w:rsidR="003156F3">
        <w:rPr>
          <w:noProof/>
        </w:rPr>
        <w:t>3</w:t>
      </w:r>
      <w:r w:rsidR="00E31010">
        <w:fldChar w:fldCharType="end"/>
      </w:r>
      <w:r w:rsidR="00E31010">
        <w:t xml:space="preserve"> provides an overview of these companies and their capabilities.</w:t>
      </w:r>
      <w:r w:rsidR="001340CA">
        <w:t xml:space="preserve"> Most companies are on-orbit servicing companies. While (to the knowledge of our team) they have not made public announcements regarding space-station inspection, their capabilities are aligned with this application, so they pose a non-negligible competitive risk. </w:t>
      </w:r>
    </w:p>
    <w:tbl>
      <w:tblPr>
        <w:tblStyle w:val="TableGrid"/>
        <w:tblW w:w="0" w:type="auto"/>
        <w:tblLook w:val="04A0" w:firstRow="1" w:lastRow="0" w:firstColumn="1" w:lastColumn="0" w:noHBand="0" w:noVBand="1"/>
      </w:tblPr>
      <w:tblGrid>
        <w:gridCol w:w="2405"/>
        <w:gridCol w:w="6611"/>
      </w:tblGrid>
      <w:tr w:rsidR="00515F6E" w:rsidRPr="00E05EFB" w14:paraId="71CA0032" w14:textId="77777777" w:rsidTr="00071D0C">
        <w:tc>
          <w:tcPr>
            <w:tcW w:w="2405" w:type="dxa"/>
          </w:tcPr>
          <w:p w14:paraId="016CDE86" w14:textId="0565B5A2" w:rsidR="00515F6E" w:rsidRPr="00E05EFB" w:rsidRDefault="00515F6E" w:rsidP="00071D0C">
            <w:pPr>
              <w:spacing w:after="80"/>
              <w:rPr>
                <w:b/>
                <w:bCs/>
              </w:rPr>
            </w:pPr>
            <w:r>
              <w:rPr>
                <w:b/>
                <w:bCs/>
              </w:rPr>
              <w:t>Company</w:t>
            </w:r>
          </w:p>
        </w:tc>
        <w:tc>
          <w:tcPr>
            <w:tcW w:w="6611" w:type="dxa"/>
          </w:tcPr>
          <w:p w14:paraId="48A15F18" w14:textId="5BC6154C" w:rsidR="00515F6E" w:rsidRPr="00E05EFB" w:rsidRDefault="00515F6E" w:rsidP="00071D0C">
            <w:pPr>
              <w:spacing w:after="80"/>
              <w:rPr>
                <w:b/>
                <w:bCs/>
              </w:rPr>
            </w:pPr>
            <w:r>
              <w:rPr>
                <w:b/>
                <w:bCs/>
              </w:rPr>
              <w:t>Planned Capabilities</w:t>
            </w:r>
          </w:p>
        </w:tc>
      </w:tr>
      <w:tr w:rsidR="00515F6E" w:rsidRPr="00E05EFB" w14:paraId="2C406568" w14:textId="77777777" w:rsidTr="00071D0C">
        <w:tc>
          <w:tcPr>
            <w:tcW w:w="2405" w:type="dxa"/>
          </w:tcPr>
          <w:p w14:paraId="6D7679B8" w14:textId="060BE556" w:rsidR="00515F6E" w:rsidRPr="00E05EFB" w:rsidRDefault="001340CA" w:rsidP="00071D0C">
            <w:pPr>
              <w:spacing w:after="80"/>
            </w:pPr>
            <w:proofErr w:type="spellStart"/>
            <w:r>
              <w:t>ClearSpace</w:t>
            </w:r>
            <w:proofErr w:type="spellEnd"/>
          </w:p>
        </w:tc>
        <w:tc>
          <w:tcPr>
            <w:tcW w:w="6611" w:type="dxa"/>
          </w:tcPr>
          <w:p w14:paraId="752875E9" w14:textId="19D4F86B" w:rsidR="00515F6E" w:rsidRPr="00E05EFB" w:rsidRDefault="001340CA" w:rsidP="00071D0C">
            <w:pPr>
              <w:spacing w:after="80"/>
            </w:pPr>
            <w:r>
              <w:t xml:space="preserve">Offer debris removal and on-orbit servicing services. Sensing payload suite would be able to offer equivalent capability, but platform is likely overengineered for our application. Also uses non-competitive fuel for </w:t>
            </w:r>
            <w:r>
              <w:lastRenderedPageBreak/>
              <w:t>these purposes (hydrazine, which is toxic, and is not regularly resupplied to the ISS, or any future crewed station)</w:t>
            </w:r>
          </w:p>
        </w:tc>
      </w:tr>
      <w:tr w:rsidR="00515F6E" w:rsidRPr="00E05EFB" w14:paraId="6A2F574A" w14:textId="77777777" w:rsidTr="00071D0C">
        <w:tc>
          <w:tcPr>
            <w:tcW w:w="2405" w:type="dxa"/>
          </w:tcPr>
          <w:p w14:paraId="3D7F00B4" w14:textId="28A4105E" w:rsidR="00515F6E" w:rsidRPr="00E05EFB" w:rsidRDefault="001340CA" w:rsidP="00071D0C">
            <w:pPr>
              <w:spacing w:after="80"/>
            </w:pPr>
            <w:proofErr w:type="spellStart"/>
            <w:r>
              <w:lastRenderedPageBreak/>
              <w:t>AstroScale</w:t>
            </w:r>
            <w:proofErr w:type="spellEnd"/>
          </w:p>
        </w:tc>
        <w:tc>
          <w:tcPr>
            <w:tcW w:w="6611" w:type="dxa"/>
          </w:tcPr>
          <w:p w14:paraId="4C4ABC87" w14:textId="742DB3CA" w:rsidR="00515F6E" w:rsidRPr="00E05EFB" w:rsidRDefault="001340CA" w:rsidP="00071D0C">
            <w:pPr>
              <w:spacing w:after="80"/>
            </w:pPr>
            <w:r>
              <w:t xml:space="preserve">Essentially equivalent to </w:t>
            </w:r>
            <w:proofErr w:type="spellStart"/>
            <w:r>
              <w:t>ClearSpace</w:t>
            </w:r>
            <w:proofErr w:type="spellEnd"/>
            <w:r>
              <w:t xml:space="preserve">. Fuel choice is the same (Hydrazine), so again, we consider them over-engineered and unsafe for our proposed niche. </w:t>
            </w:r>
          </w:p>
        </w:tc>
      </w:tr>
      <w:tr w:rsidR="00515F6E" w:rsidRPr="00E05EFB" w14:paraId="38E89610" w14:textId="77777777" w:rsidTr="00071D0C">
        <w:tc>
          <w:tcPr>
            <w:tcW w:w="2405" w:type="dxa"/>
          </w:tcPr>
          <w:p w14:paraId="3534A054" w14:textId="2AA99834" w:rsidR="00515F6E" w:rsidRPr="00E05EFB" w:rsidRDefault="001340CA" w:rsidP="00071D0C">
            <w:pPr>
              <w:spacing w:after="80"/>
            </w:pPr>
            <w:r>
              <w:t>Starfish Space</w:t>
            </w:r>
          </w:p>
        </w:tc>
        <w:tc>
          <w:tcPr>
            <w:tcW w:w="6611" w:type="dxa"/>
          </w:tcPr>
          <w:p w14:paraId="3EF78651" w14:textId="08FD453E" w:rsidR="0051433C" w:rsidRPr="00E05EFB" w:rsidRDefault="0051433C" w:rsidP="00071D0C">
            <w:pPr>
              <w:spacing w:after="80"/>
            </w:pPr>
            <w:r>
              <w:t>Offer inspection and life-extension services for spacecraft. Use electric propulsion, which does not offer sufficient thrust to achieve our mission profile.</w:t>
            </w:r>
          </w:p>
        </w:tc>
      </w:tr>
      <w:tr w:rsidR="0051433C" w:rsidRPr="00E05EFB" w14:paraId="077D64BB" w14:textId="77777777" w:rsidTr="00071D0C">
        <w:tc>
          <w:tcPr>
            <w:tcW w:w="2405" w:type="dxa"/>
          </w:tcPr>
          <w:p w14:paraId="29434AC4" w14:textId="088CB380" w:rsidR="0051433C" w:rsidRDefault="0051433C" w:rsidP="00071D0C">
            <w:pPr>
              <w:spacing w:after="80"/>
            </w:pPr>
            <w:r>
              <w:t>Northrop Grumman</w:t>
            </w:r>
          </w:p>
        </w:tc>
        <w:tc>
          <w:tcPr>
            <w:tcW w:w="6611" w:type="dxa"/>
          </w:tcPr>
          <w:p w14:paraId="15981C2B" w14:textId="5B5F56A9" w:rsidR="0051433C" w:rsidRDefault="005E2AA2" w:rsidP="00071D0C">
            <w:pPr>
              <w:spacing w:after="80"/>
            </w:pPr>
            <w:r>
              <w:t xml:space="preserve">Similarly offers mission extension services. However, again, propulsion is an electric and hydrazine hybrid. Non-compatible with crewed space stations and our delta-v profile. </w:t>
            </w:r>
          </w:p>
        </w:tc>
      </w:tr>
    </w:tbl>
    <w:p w14:paraId="206FE413" w14:textId="60218BE9" w:rsidR="00515F6E" w:rsidRDefault="00741EFC" w:rsidP="00741EFC">
      <w:pPr>
        <w:pStyle w:val="Caption"/>
      </w:pPr>
      <w:bookmarkStart w:id="3" w:name="_Ref214012896"/>
      <w:r>
        <w:t xml:space="preserve">Table </w:t>
      </w:r>
      <w:r>
        <w:fldChar w:fldCharType="begin"/>
      </w:r>
      <w:r>
        <w:instrText xml:space="preserve"> STYLEREF 1 \s </w:instrText>
      </w:r>
      <w:r>
        <w:fldChar w:fldCharType="separate"/>
      </w:r>
      <w:r w:rsidR="003156F3">
        <w:rPr>
          <w:noProof/>
        </w:rPr>
        <w:t>2</w:t>
      </w:r>
      <w:r>
        <w:fldChar w:fldCharType="end"/>
      </w:r>
      <w:r>
        <w:t>.</w:t>
      </w:r>
      <w:r>
        <w:fldChar w:fldCharType="begin"/>
      </w:r>
      <w:r>
        <w:instrText xml:space="preserve"> SEQ Table \* ARABIC \s 1 </w:instrText>
      </w:r>
      <w:r>
        <w:fldChar w:fldCharType="separate"/>
      </w:r>
      <w:r w:rsidR="003156F3">
        <w:rPr>
          <w:noProof/>
        </w:rPr>
        <w:t>3</w:t>
      </w:r>
      <w:r>
        <w:fldChar w:fldCharType="end"/>
      </w:r>
      <w:bookmarkEnd w:id="3"/>
      <w:r>
        <w:t xml:space="preserve"> Potential competitors and their capabilities</w:t>
      </w:r>
    </w:p>
    <w:p w14:paraId="72CEF367" w14:textId="3DEB6720" w:rsidR="0050192F" w:rsidRDefault="0050192F" w:rsidP="0050192F">
      <w:pPr>
        <w:pStyle w:val="Heading3"/>
      </w:pPr>
      <w:r>
        <w:t>Academic Work</w:t>
      </w:r>
    </w:p>
    <w:p w14:paraId="4F212B35" w14:textId="64A92EE1" w:rsidR="0050192F" w:rsidRDefault="0050192F" w:rsidP="0050192F">
      <w:r>
        <w:t xml:space="preserve">The most relevant paper to our work is that produced by </w:t>
      </w:r>
      <w:proofErr w:type="spellStart"/>
      <w:r>
        <w:t>Apodeca</w:t>
      </w:r>
      <w:proofErr w:type="spellEnd"/>
      <w:r>
        <w:t xml:space="preserve"> et al. </w:t>
      </w:r>
      <w:sdt>
        <w:sdtPr>
          <w:id w:val="2062291635"/>
          <w:citation/>
        </w:sdtPr>
        <w:sdtContent>
          <w:r>
            <w:fldChar w:fldCharType="begin"/>
          </w:r>
          <w:r>
            <w:rPr>
              <w:lang w:val="en-GB"/>
            </w:rPr>
            <w:instrText xml:space="preserve"> CITATION Apo21 \l 2057 </w:instrText>
          </w:r>
          <w:r>
            <w:fldChar w:fldCharType="separate"/>
          </w:r>
          <w:r w:rsidR="00C41A21" w:rsidRPr="00C41A21">
            <w:rPr>
              <w:noProof/>
              <w:lang w:val="en-GB"/>
            </w:rPr>
            <w:t>[1]</w:t>
          </w:r>
          <w:r>
            <w:fldChar w:fldCharType="end"/>
          </w:r>
        </w:sdtContent>
      </w:sdt>
      <w:r>
        <w:t>. For full disclosure, we took inspiration from the high-level approach of this work. However, our work differs along several key dimensions, some boosting system performance, and some differing:</w:t>
      </w:r>
    </w:p>
    <w:p w14:paraId="7547E266" w14:textId="5CBBCA4B" w:rsidR="0050192F" w:rsidRDefault="0050192F" w:rsidP="0050192F">
      <w:pPr>
        <w:pStyle w:val="Heading4"/>
      </w:pPr>
      <w:r>
        <w:t>Positive Differentiators</w:t>
      </w:r>
    </w:p>
    <w:p w14:paraId="3146A1B9" w14:textId="20E25F1A" w:rsidR="0050192F" w:rsidRDefault="007F1647" w:rsidP="0050192F">
      <w:pPr>
        <w:pStyle w:val="ListParagraph"/>
        <w:numPr>
          <w:ilvl w:val="0"/>
          <w:numId w:val="29"/>
        </w:numPr>
      </w:pPr>
      <w:r>
        <w:t xml:space="preserve">Our processing pipeline allows for </w:t>
      </w:r>
      <w:r>
        <w:rPr>
          <w:i/>
          <w:iCs/>
        </w:rPr>
        <w:t xml:space="preserve">any </w:t>
      </w:r>
      <w:r>
        <w:t>model to be fed into the pipeline and a path to be produced</w:t>
      </w:r>
    </w:p>
    <w:p w14:paraId="3AAC92A3" w14:textId="02048EAC" w:rsidR="007F1647" w:rsidRDefault="007F1647" w:rsidP="0050192F">
      <w:pPr>
        <w:pStyle w:val="ListParagraph"/>
        <w:numPr>
          <w:ilvl w:val="0"/>
          <w:numId w:val="29"/>
        </w:numPr>
      </w:pPr>
      <w:r>
        <w:t>Our pre-</w:t>
      </w:r>
      <w:r w:rsidR="00975994">
        <w:t>processing algorithm offers high coverage and acceptable time bounds with fuel costs that are within the capabilities of launchable platforms</w:t>
      </w:r>
      <w:r w:rsidR="004D1227">
        <w:t>, not matching the academic literature on fuel use, but offering competitive performance on execution time and coverage</w:t>
      </w:r>
    </w:p>
    <w:p w14:paraId="1619A7E4" w14:textId="71D5D1C1" w:rsidR="00975994" w:rsidRDefault="00975994" w:rsidP="00975994">
      <w:pPr>
        <w:pStyle w:val="Heading4"/>
      </w:pPr>
      <w:r>
        <w:t>To Be Improved</w:t>
      </w:r>
    </w:p>
    <w:p w14:paraId="6D7E85BA" w14:textId="0224DB81" w:rsidR="00177DB7" w:rsidRDefault="00177DB7" w:rsidP="00975994">
      <w:pPr>
        <w:pStyle w:val="ListParagraph"/>
        <w:numPr>
          <w:ilvl w:val="0"/>
          <w:numId w:val="30"/>
        </w:numPr>
      </w:pPr>
      <w:r>
        <w:t>While our pipeline can take in any 3D model of a station, it does not produce a convex mesh, and therefore may not guarantee conditions relating to collision</w:t>
      </w:r>
    </w:p>
    <w:p w14:paraId="73369B9D" w14:textId="1CB882CC" w:rsidR="00975994" w:rsidRDefault="00975994" w:rsidP="00975994">
      <w:pPr>
        <w:pStyle w:val="ListParagraph"/>
        <w:numPr>
          <w:ilvl w:val="0"/>
          <w:numId w:val="30"/>
        </w:numPr>
      </w:pPr>
      <w:r>
        <w:t>We do not currently use Clohessy-Wiltshire dynamics in our trajectory generation step. This reduces dynamic realism partially. However, given the modular design of our pipeline, swapping in more sophisticated dynamics models in future should be trivial</w:t>
      </w:r>
    </w:p>
    <w:p w14:paraId="5CA3D484" w14:textId="657BA2A0" w:rsidR="00975994" w:rsidRPr="00975994" w:rsidRDefault="004D1227" w:rsidP="00975994">
      <w:pPr>
        <w:pStyle w:val="ListParagraph"/>
        <w:numPr>
          <w:ilvl w:val="0"/>
          <w:numId w:val="30"/>
        </w:numPr>
      </w:pPr>
      <w:r>
        <w:t>We currently use a NN TSP solver in order to order our viewpoints, This may not produce the optimal path, though is reliable</w:t>
      </w:r>
      <w:r w:rsidR="00177DB7">
        <w:t xml:space="preserve"> for our purposes. Again, this can be easily mitigated by swapping in an alternative software module </w:t>
      </w:r>
    </w:p>
    <w:p w14:paraId="6160D4A7" w14:textId="272ECBCB" w:rsidR="00385E82" w:rsidRPr="00E05EFB" w:rsidRDefault="00385E82" w:rsidP="00A759B3">
      <w:pPr>
        <w:pStyle w:val="Heading1"/>
      </w:pPr>
      <w:bookmarkStart w:id="4" w:name="_Ref213919495"/>
      <w:r w:rsidRPr="00E05EFB">
        <w:t>System Overview</w:t>
      </w:r>
      <w:bookmarkEnd w:id="4"/>
    </w:p>
    <w:p w14:paraId="3921EDD3" w14:textId="2BF50140" w:rsidR="000372D4" w:rsidRPr="00E05EFB" w:rsidRDefault="000372D4" w:rsidP="000372D4">
      <w:pPr>
        <w:pStyle w:val="Heading2"/>
      </w:pPr>
      <w:r w:rsidRPr="00E05EFB">
        <w:t>Assumptions of Operating Environment &amp; Limitations of Deployment</w:t>
      </w:r>
    </w:p>
    <w:p w14:paraId="5A33173E" w14:textId="3F31559F" w:rsidR="00500012" w:rsidRPr="00E05EFB" w:rsidRDefault="00500012" w:rsidP="00500012">
      <w:r w:rsidRPr="00E05EFB">
        <w:t>The requirements for our system were driven by the unique environment posed by our use case. Specifically, our system would need the capabilities to:</w:t>
      </w:r>
    </w:p>
    <w:p w14:paraId="0B2EA11F" w14:textId="4A7C1468" w:rsidR="00500012" w:rsidRPr="00E05EFB" w:rsidRDefault="00500012" w:rsidP="00500012">
      <w:pPr>
        <w:pStyle w:val="ListParagraph"/>
        <w:numPr>
          <w:ilvl w:val="0"/>
          <w:numId w:val="3"/>
        </w:numPr>
      </w:pPr>
      <w:r w:rsidRPr="00E05EFB">
        <w:t>Navigate completely</w:t>
      </w:r>
      <w:r w:rsidR="00E05EFB" w:rsidRPr="00E05EFB">
        <w:t xml:space="preserve"> and safely</w:t>
      </w:r>
      <w:r w:rsidRPr="00E05EFB">
        <w:t xml:space="preserve"> the exterior of 3D structures</w:t>
      </w:r>
    </w:p>
    <w:p w14:paraId="66F7D9A9" w14:textId="07E21D1F" w:rsidR="00500012" w:rsidRPr="00E05EFB" w:rsidRDefault="00500012" w:rsidP="00500012">
      <w:pPr>
        <w:pStyle w:val="ListParagraph"/>
        <w:numPr>
          <w:ilvl w:val="0"/>
          <w:numId w:val="3"/>
        </w:numPr>
      </w:pPr>
      <w:r w:rsidRPr="00E05EFB">
        <w:t>Maneuver accurately in a zero-G environment</w:t>
      </w:r>
      <w:r w:rsidR="00DE7600">
        <w:t>, in a fuel efficient manner</w:t>
      </w:r>
    </w:p>
    <w:p w14:paraId="1CF0D5BD" w14:textId="126997E3" w:rsidR="00500012" w:rsidRPr="00E05EFB" w:rsidRDefault="00481B7B" w:rsidP="00500012">
      <w:pPr>
        <w:pStyle w:val="ListParagraph"/>
        <w:numPr>
          <w:ilvl w:val="0"/>
          <w:numId w:val="3"/>
        </w:numPr>
      </w:pPr>
      <w:r>
        <w:t>U</w:t>
      </w:r>
      <w:r w:rsidR="00500012" w:rsidRPr="00E05EFB">
        <w:t>se a fuel that is readily available and safe in a crewed high-risk environment</w:t>
      </w:r>
    </w:p>
    <w:p w14:paraId="5E597357" w14:textId="782F4E79" w:rsidR="00500012" w:rsidRPr="00E05EFB" w:rsidRDefault="00500012" w:rsidP="00500012">
      <w:pPr>
        <w:pStyle w:val="ListParagraph"/>
        <w:numPr>
          <w:ilvl w:val="0"/>
          <w:numId w:val="3"/>
        </w:numPr>
      </w:pPr>
      <w:r w:rsidRPr="00E05EFB">
        <w:t>Have sensors suited for the external inspection of space structures, generating data of high enough fidelity to detect anomalies</w:t>
      </w:r>
    </w:p>
    <w:p w14:paraId="6871B88C" w14:textId="19CA46AC" w:rsidR="000372D4" w:rsidRDefault="000372D4" w:rsidP="000372D4">
      <w:pPr>
        <w:pStyle w:val="Heading2"/>
      </w:pPr>
      <w:r w:rsidRPr="00E05EFB">
        <w:t>Summary of Hardware</w:t>
      </w:r>
    </w:p>
    <w:p w14:paraId="0C545AD2" w14:textId="30B46BF3" w:rsidR="00BD402B" w:rsidRDefault="00BD402B" w:rsidP="00BD402B">
      <w:r>
        <w:t xml:space="preserve">Driven </w:t>
      </w:r>
      <w:r w:rsidR="00703342">
        <w:t>by the environmental requirements and constraints, we settled on the following hardware configuration for our platform:</w:t>
      </w:r>
    </w:p>
    <w:p w14:paraId="10D011EB" w14:textId="50D6DCD3" w:rsidR="00703342" w:rsidRDefault="00703342" w:rsidP="00703342">
      <w:pPr>
        <w:pStyle w:val="ListParagraph"/>
        <w:numPr>
          <w:ilvl w:val="0"/>
          <w:numId w:val="4"/>
        </w:numPr>
      </w:pPr>
      <w:r>
        <w:t>A 6U CubeSat, capable of 6 DOF through the use of reaction wheels and</w:t>
      </w:r>
      <w:r w:rsidR="00951032">
        <w:t xml:space="preserve"> thrusters</w:t>
      </w:r>
    </w:p>
    <w:p w14:paraId="13E5CDDD" w14:textId="1A533CC6" w:rsidR="00BE4BC2" w:rsidRDefault="00BE4BC2" w:rsidP="00703342">
      <w:pPr>
        <w:pStyle w:val="ListParagraph"/>
        <w:numPr>
          <w:ilvl w:val="0"/>
          <w:numId w:val="4"/>
        </w:numPr>
      </w:pPr>
      <w:r>
        <w:lastRenderedPageBreak/>
        <w:t xml:space="preserve">Nitrogen cold gas thrusters. Nitrogen is readily available on any crewed space station and is regularly resupplied. It is non-explosive and non-flammable, and while posing an asphyxiation risk, protocols are already in place on crewed stations to manage this risk. </w:t>
      </w:r>
    </w:p>
    <w:p w14:paraId="503ED291" w14:textId="5EBFBF5C" w:rsidR="00951032" w:rsidRDefault="00951032" w:rsidP="00703342">
      <w:pPr>
        <w:pStyle w:val="ListParagraph"/>
        <w:numPr>
          <w:ilvl w:val="0"/>
          <w:numId w:val="4"/>
        </w:numPr>
      </w:pPr>
      <w:r>
        <w:t xml:space="preserve">Visual sensors: possible anomalies on the space station exterior include micrometeor impacts, arcing on solar panels, and other visible surface damage. Anomalies should therefore be detectable through an optical sensor suite in the visual band. This said, we are flexible to accommodate additional sensors if needed. </w:t>
      </w:r>
    </w:p>
    <w:p w14:paraId="6126803D" w14:textId="575D02B3" w:rsidR="00951032" w:rsidRDefault="00951032" w:rsidP="00703342">
      <w:pPr>
        <w:pStyle w:val="ListParagraph"/>
        <w:numPr>
          <w:ilvl w:val="0"/>
          <w:numId w:val="4"/>
        </w:numPr>
      </w:pPr>
      <w:r>
        <w:t xml:space="preserve">High-accuracy navigation: We aim to use differential GNSS for positioning relative to the space station (requiring some custom work on a robust positioning system for use in LEO), as well as an IMU, and potentially beacons placed on the space station exterior, should positioning accuracy be insufficient. </w:t>
      </w:r>
    </w:p>
    <w:p w14:paraId="5E454A7A" w14:textId="26001456" w:rsidR="00083C3E" w:rsidRDefault="00083C3E" w:rsidP="00083C3E">
      <w:r>
        <w:t xml:space="preserve">We will use a lightweight and standardized cubic form-factor for our platform to reduce launch and material costs. </w:t>
      </w:r>
    </w:p>
    <w:p w14:paraId="2CA6C51A" w14:textId="3EA3D36B" w:rsidR="00083C3E" w:rsidRDefault="00576CB1" w:rsidP="00083C3E">
      <w:r w:rsidRPr="00576CB1">
        <w:rPr>
          <w:noProof/>
        </w:rPr>
        <w:drawing>
          <wp:inline distT="0" distB="0" distL="0" distR="0" wp14:anchorId="2DF27BC6" wp14:editId="6407305B">
            <wp:extent cx="2888066" cy="2714625"/>
            <wp:effectExtent l="0" t="0" r="7620" b="0"/>
            <wp:docPr id="6" name="Picture 5" descr="A small wooden box with a shadow&#10;&#10;AI-generated content may be incorrect.">
              <a:extLst xmlns:a="http://schemas.openxmlformats.org/drawingml/2006/main">
                <a:ext uri="{FF2B5EF4-FFF2-40B4-BE49-F238E27FC236}">
                  <a16:creationId xmlns:a16="http://schemas.microsoft.com/office/drawing/2014/main" id="{00A9465B-85FC-BF67-8172-6D53E8B088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mall wooden box with a shadow&#10;&#10;AI-generated content may be incorrect.">
                      <a:extLst>
                        <a:ext uri="{FF2B5EF4-FFF2-40B4-BE49-F238E27FC236}">
                          <a16:creationId xmlns:a16="http://schemas.microsoft.com/office/drawing/2014/main" id="{00A9465B-85FC-BF67-8172-6D53E8B08816}"/>
                        </a:ext>
                      </a:extLst>
                    </pic:cNvPr>
                    <pic:cNvPicPr>
                      <a:picLocks noChangeAspect="1"/>
                    </pic:cNvPicPr>
                  </pic:nvPicPr>
                  <pic:blipFill>
                    <a:blip r:embed="rId9"/>
                    <a:srcRect l="6418" r="5214"/>
                    <a:stretch>
                      <a:fillRect/>
                    </a:stretch>
                  </pic:blipFill>
                  <pic:spPr>
                    <a:xfrm>
                      <a:off x="0" y="0"/>
                      <a:ext cx="2891055" cy="2717435"/>
                    </a:xfrm>
                    <a:prstGeom prst="rect">
                      <a:avLst/>
                    </a:prstGeom>
                  </pic:spPr>
                </pic:pic>
              </a:graphicData>
            </a:graphic>
          </wp:inline>
        </w:drawing>
      </w:r>
    </w:p>
    <w:p w14:paraId="11D90784" w14:textId="0E07E15B" w:rsidR="00083C3E" w:rsidRDefault="00083C3E" w:rsidP="00083C3E">
      <w:pPr>
        <w:pStyle w:val="Caption"/>
      </w:pPr>
      <w:r>
        <w:t xml:space="preserve">Figure </w:t>
      </w:r>
      <w:r w:rsidR="00FF2966">
        <w:fldChar w:fldCharType="begin"/>
      </w:r>
      <w:r w:rsidR="00FF2966">
        <w:instrText xml:space="preserve"> STYLEREF 1 \s </w:instrText>
      </w:r>
      <w:r w:rsidR="00FF2966">
        <w:fldChar w:fldCharType="separate"/>
      </w:r>
      <w:r w:rsidR="003156F3">
        <w:rPr>
          <w:noProof/>
        </w:rPr>
        <w:t>3</w:t>
      </w:r>
      <w:r w:rsidR="00FF2966">
        <w:fldChar w:fldCharType="end"/>
      </w:r>
      <w:r w:rsidR="00FF2966">
        <w:t>.</w:t>
      </w:r>
      <w:r w:rsidR="00FF2966">
        <w:fldChar w:fldCharType="begin"/>
      </w:r>
      <w:r w:rsidR="00FF2966">
        <w:instrText xml:space="preserve"> SEQ Figure \* ARABIC \s 1 </w:instrText>
      </w:r>
      <w:r w:rsidR="00FF2966">
        <w:fldChar w:fldCharType="separate"/>
      </w:r>
      <w:r w:rsidR="003156F3">
        <w:rPr>
          <w:noProof/>
        </w:rPr>
        <w:t>1</w:t>
      </w:r>
      <w:r w:rsidR="00FF2966">
        <w:fldChar w:fldCharType="end"/>
      </w:r>
      <w:r>
        <w:t xml:space="preserve"> Mechanical prototype of structural primitives of the CubeSat</w:t>
      </w:r>
    </w:p>
    <w:p w14:paraId="65D6D1D5" w14:textId="707D49EB" w:rsidR="00BE4BC2" w:rsidRPr="00BE4BC2" w:rsidRDefault="00BE4BC2" w:rsidP="00BE4BC2">
      <w:r w:rsidRPr="00BE4BC2">
        <w:fldChar w:fldCharType="begin"/>
      </w:r>
      <w:r w:rsidRPr="00BE4BC2">
        <w:instrText xml:space="preserve"> REF _Ref214008570 \h </w:instrText>
      </w:r>
      <w:r>
        <w:instrText xml:space="preserve"> \* MERGEFORMAT </w:instrText>
      </w:r>
      <w:r w:rsidRPr="00BE4BC2">
        <w:fldChar w:fldCharType="separate"/>
      </w:r>
      <w:r w:rsidR="003156F3">
        <w:t xml:space="preserve">Figure </w:t>
      </w:r>
      <w:r w:rsidR="003156F3">
        <w:rPr>
          <w:noProof/>
        </w:rPr>
        <w:t>3.2</w:t>
      </w:r>
      <w:r w:rsidRPr="00BE4BC2">
        <w:fldChar w:fldCharType="end"/>
      </w:r>
      <w:r w:rsidRPr="00BE4BC2">
        <w:t xml:space="preserve"> provides a</w:t>
      </w:r>
      <w:r w:rsidR="00E818E4">
        <w:t>n exploded</w:t>
      </w:r>
      <w:r w:rsidR="00083C3E">
        <w:t xml:space="preserve"> view of our </w:t>
      </w:r>
      <w:r w:rsidR="00576CB1">
        <w:t xml:space="preserve">complete hardware platform: A 6U </w:t>
      </w:r>
      <w:r w:rsidR="009C2CA4">
        <w:t>C</w:t>
      </w:r>
      <w:r w:rsidR="00576CB1">
        <w:t>ube</w:t>
      </w:r>
      <w:r w:rsidR="009C2CA4">
        <w:t>S</w:t>
      </w:r>
      <w:r w:rsidR="00576CB1">
        <w:t>at equipped with the necessary structural, power and sensor suite to execute the required mission</w:t>
      </w:r>
      <w:r w:rsidR="00083C3E">
        <w:t>.</w:t>
      </w:r>
    </w:p>
    <w:p w14:paraId="27A8564A" w14:textId="7E91B8B3" w:rsidR="00BE4BC2" w:rsidRDefault="00E818E4" w:rsidP="00BE4BC2">
      <w:pPr>
        <w:rPr>
          <w:highlight w:val="yellow"/>
        </w:rPr>
      </w:pPr>
      <w:r>
        <w:rPr>
          <w:noProof/>
          <w:color w:val="000000"/>
          <w:bdr w:val="none" w:sz="0" w:space="0" w:color="auto" w:frame="1"/>
        </w:rPr>
        <w:lastRenderedPageBreak/>
        <w:drawing>
          <wp:inline distT="0" distB="0" distL="0" distR="0" wp14:anchorId="0B88AC33" wp14:editId="633461D8">
            <wp:extent cx="4038600" cy="3790941"/>
            <wp:effectExtent l="0" t="0" r="0" b="635"/>
            <wp:docPr id="937683113" name="Picture 5" descr="A satellite with blue and yellow pan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83113" name="Picture 5" descr="A satellite with blue and yellow panel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44214" cy="3796211"/>
                    </a:xfrm>
                    <a:prstGeom prst="rect">
                      <a:avLst/>
                    </a:prstGeom>
                    <a:noFill/>
                    <a:ln>
                      <a:noFill/>
                    </a:ln>
                  </pic:spPr>
                </pic:pic>
              </a:graphicData>
            </a:graphic>
          </wp:inline>
        </w:drawing>
      </w:r>
    </w:p>
    <w:p w14:paraId="627D5477" w14:textId="3E2F0C9F" w:rsidR="00BE4BC2" w:rsidRPr="00BE4BC2" w:rsidRDefault="00BE4BC2" w:rsidP="00BE4BC2">
      <w:pPr>
        <w:pStyle w:val="Caption"/>
        <w:rPr>
          <w:highlight w:val="yellow"/>
        </w:rPr>
      </w:pPr>
      <w:bookmarkStart w:id="5" w:name="_Ref214008570"/>
      <w:r>
        <w:t xml:space="preserve">Figure </w:t>
      </w:r>
      <w:r w:rsidR="00FF2966">
        <w:fldChar w:fldCharType="begin"/>
      </w:r>
      <w:r w:rsidR="00FF2966">
        <w:instrText xml:space="preserve"> STYLEREF 1 \s </w:instrText>
      </w:r>
      <w:r w:rsidR="00FF2966">
        <w:fldChar w:fldCharType="separate"/>
      </w:r>
      <w:r w:rsidR="003156F3">
        <w:rPr>
          <w:noProof/>
        </w:rPr>
        <w:t>3</w:t>
      </w:r>
      <w:r w:rsidR="00FF2966">
        <w:fldChar w:fldCharType="end"/>
      </w:r>
      <w:r w:rsidR="00FF2966">
        <w:t>.</w:t>
      </w:r>
      <w:r w:rsidR="00FF2966">
        <w:fldChar w:fldCharType="begin"/>
      </w:r>
      <w:r w:rsidR="00FF2966">
        <w:instrText xml:space="preserve"> SEQ Figure \* ARABIC \s 1 </w:instrText>
      </w:r>
      <w:r w:rsidR="00FF2966">
        <w:fldChar w:fldCharType="separate"/>
      </w:r>
      <w:r w:rsidR="003156F3">
        <w:rPr>
          <w:noProof/>
        </w:rPr>
        <w:t>2</w:t>
      </w:r>
      <w:r w:rsidR="00FF2966">
        <w:fldChar w:fldCharType="end"/>
      </w:r>
      <w:bookmarkEnd w:id="5"/>
      <w:r>
        <w:t xml:space="preserve"> Hardware configuration of platform</w:t>
      </w:r>
    </w:p>
    <w:p w14:paraId="7E61315F" w14:textId="5CA980BF" w:rsidR="000372D4" w:rsidRDefault="000372D4" w:rsidP="000372D4">
      <w:pPr>
        <w:pStyle w:val="Heading2"/>
      </w:pPr>
      <w:r w:rsidRPr="00E05EFB">
        <w:t>Summary of Algorithms &amp; Autonomy Stack</w:t>
      </w:r>
    </w:p>
    <w:p w14:paraId="5508E6CA" w14:textId="65553D95" w:rsidR="00BE4BC2" w:rsidRDefault="00BE4BC2" w:rsidP="0008706B">
      <w:r>
        <w:t>The below provides a high-level summary of the core components of our algorithm and autonomy stack. Further details, and analysis of their effectiveness are provided in Section</w:t>
      </w:r>
      <w:r w:rsidR="009C2CA4">
        <w:t xml:space="preserve"> </w:t>
      </w:r>
      <w:r w:rsidR="009C2CA4">
        <w:fldChar w:fldCharType="begin"/>
      </w:r>
      <w:r w:rsidR="009C2CA4">
        <w:instrText xml:space="preserve"> REF _Ref216302455 \r \h </w:instrText>
      </w:r>
      <w:r w:rsidR="009C2CA4">
        <w:fldChar w:fldCharType="separate"/>
      </w:r>
      <w:r w:rsidR="003156F3">
        <w:t>4</w:t>
      </w:r>
      <w:r w:rsidR="009C2CA4">
        <w:fldChar w:fldCharType="end"/>
      </w:r>
      <w:r>
        <w:t>.</w:t>
      </w:r>
    </w:p>
    <w:p w14:paraId="7181E1C2" w14:textId="77777777" w:rsidR="003B56C0" w:rsidRPr="003B56C0" w:rsidRDefault="003B56C0" w:rsidP="0008706B">
      <w:r w:rsidRPr="003B56C0">
        <w:t>The software stack is modular which means that each sub-system is its own module running efficient algorithms. The modules are monitored by the master module that controls the execution of modules based on the information set in the configuration file. This modular design makes the system flexible to use and highly customizable. Customization is one of the core requirements for the application of inspection robots and the method of customization has to be kept simple. We have achieved this by designing robust APIs and adaptable modules that enable configuration of the entire system with a single configuration file. The parameters to be added, modified and tuned are all designed and those that may need implementation in the future can also be introduced into the system seamlessly.</w:t>
      </w:r>
    </w:p>
    <w:p w14:paraId="1EBEC950" w14:textId="2D07056E" w:rsidR="003B56C0" w:rsidRDefault="003B56C0" w:rsidP="003B56C0">
      <w:r w:rsidRPr="003B56C0">
        <w:rPr>
          <w:noProof/>
        </w:rPr>
        <w:lastRenderedPageBreak/>
        <w:drawing>
          <wp:inline distT="0" distB="0" distL="0" distR="0" wp14:anchorId="0C31E744" wp14:editId="087AE6A9">
            <wp:extent cx="4628792" cy="2609850"/>
            <wp:effectExtent l="0" t="0" r="635" b="0"/>
            <wp:docPr id="1221084117" name="Picture 5"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84117" name="Picture 5" descr="A diagram of a data flow&#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36841" cy="2614389"/>
                    </a:xfrm>
                    <a:prstGeom prst="rect">
                      <a:avLst/>
                    </a:prstGeom>
                    <a:noFill/>
                    <a:ln>
                      <a:noFill/>
                    </a:ln>
                  </pic:spPr>
                </pic:pic>
              </a:graphicData>
            </a:graphic>
          </wp:inline>
        </w:drawing>
      </w:r>
    </w:p>
    <w:p w14:paraId="304E1CF4" w14:textId="6D02B527" w:rsidR="003B56C0" w:rsidRPr="00BE4BC2" w:rsidRDefault="00D347FB" w:rsidP="00D347FB">
      <w:pPr>
        <w:pStyle w:val="Caption"/>
      </w:pPr>
      <w:r>
        <w:t xml:space="preserve">Figure </w:t>
      </w:r>
      <w:r w:rsidR="00FF2966">
        <w:fldChar w:fldCharType="begin"/>
      </w:r>
      <w:r w:rsidR="00FF2966">
        <w:instrText xml:space="preserve"> STYLEREF 1 \s </w:instrText>
      </w:r>
      <w:r w:rsidR="00FF2966">
        <w:fldChar w:fldCharType="separate"/>
      </w:r>
      <w:r w:rsidR="003156F3">
        <w:rPr>
          <w:noProof/>
        </w:rPr>
        <w:t>3</w:t>
      </w:r>
      <w:r w:rsidR="00FF2966">
        <w:fldChar w:fldCharType="end"/>
      </w:r>
      <w:r w:rsidR="00FF2966">
        <w:t>.</w:t>
      </w:r>
      <w:r w:rsidR="00FF2966">
        <w:fldChar w:fldCharType="begin"/>
      </w:r>
      <w:r w:rsidR="00FF2966">
        <w:instrText xml:space="preserve"> SEQ Figure \* ARABIC \s 1 </w:instrText>
      </w:r>
      <w:r w:rsidR="00FF2966">
        <w:fldChar w:fldCharType="separate"/>
      </w:r>
      <w:r w:rsidR="003156F3">
        <w:rPr>
          <w:noProof/>
        </w:rPr>
        <w:t>3</w:t>
      </w:r>
      <w:r w:rsidR="00FF2966">
        <w:fldChar w:fldCharType="end"/>
      </w:r>
      <w:r>
        <w:t xml:space="preserve"> Software System Architecture</w:t>
      </w:r>
    </w:p>
    <w:p w14:paraId="315A320C" w14:textId="57B7DF8C" w:rsidR="00BE4BC2" w:rsidRDefault="00BE4BC2" w:rsidP="00BE4BC2">
      <w:pPr>
        <w:pStyle w:val="Heading3"/>
      </w:pPr>
      <w:r>
        <w:t>Coverage Path Planning Algorithm</w:t>
      </w:r>
    </w:p>
    <w:p w14:paraId="5E1D6714" w14:textId="6C36987B" w:rsidR="00D0279F" w:rsidRDefault="00D0279F" w:rsidP="00D0279F">
      <w:r>
        <w:t xml:space="preserve">Our coverage path-planning draws from the high-level approach taken by Apodaca et al. </w:t>
      </w:r>
      <w:sdt>
        <w:sdtPr>
          <w:id w:val="-1134330343"/>
          <w:citation/>
        </w:sdtPr>
        <w:sdtContent>
          <w:r>
            <w:fldChar w:fldCharType="begin"/>
          </w:r>
          <w:r>
            <w:rPr>
              <w:lang w:val="en-GB"/>
            </w:rPr>
            <w:instrText xml:space="preserve"> CITATION Apo21 \l 2057 </w:instrText>
          </w:r>
          <w:r>
            <w:fldChar w:fldCharType="separate"/>
          </w:r>
          <w:r w:rsidR="00C41A21" w:rsidRPr="00C41A21">
            <w:rPr>
              <w:noProof/>
              <w:lang w:val="en-GB"/>
            </w:rPr>
            <w:t>[1]</w:t>
          </w:r>
          <w:r>
            <w:fldChar w:fldCharType="end"/>
          </w:r>
        </w:sdtContent>
      </w:sdt>
      <w:r>
        <w:t xml:space="preserve">, however, has been adapted to our specific use case. </w:t>
      </w:r>
      <w:r w:rsidR="002D51F1">
        <w:t xml:space="preserve">Key differences are pointed out throughout the text in Section </w:t>
      </w:r>
      <w:r w:rsidR="002D51F1">
        <w:fldChar w:fldCharType="begin"/>
      </w:r>
      <w:r w:rsidR="002D51F1">
        <w:instrText xml:space="preserve"> REF _Ref215081980 \r \h </w:instrText>
      </w:r>
      <w:r w:rsidR="002D51F1">
        <w:fldChar w:fldCharType="separate"/>
      </w:r>
      <w:r w:rsidR="003156F3">
        <w:t>4.1</w:t>
      </w:r>
      <w:r w:rsidR="002D51F1">
        <w:fldChar w:fldCharType="end"/>
      </w:r>
      <w:r w:rsidR="002D51F1">
        <w:t xml:space="preserve">. </w:t>
      </w:r>
      <w:r>
        <w:t>On a high level, the path-planning algorithm takes the following approach:</w:t>
      </w:r>
    </w:p>
    <w:p w14:paraId="0E6BFE8C" w14:textId="74805538" w:rsidR="00D0279F" w:rsidRDefault="0015791D" w:rsidP="00D0279F">
      <w:pPr>
        <w:pStyle w:val="ListParagraph"/>
        <w:numPr>
          <w:ilvl w:val="0"/>
          <w:numId w:val="5"/>
        </w:numPr>
      </w:pPr>
      <w:r>
        <w:t xml:space="preserve">The station model is </w:t>
      </w:r>
      <w:r w:rsidR="002D51F1">
        <w:t>pre-processed</w:t>
      </w:r>
      <w:r>
        <w:t xml:space="preserve"> into a</w:t>
      </w:r>
      <w:r w:rsidR="002D51F1">
        <w:t xml:space="preserve"> watertight</w:t>
      </w:r>
      <w:r>
        <w:t xml:space="preserve"> triangular mesh of appropriate size for the path planning task</w:t>
      </w:r>
    </w:p>
    <w:p w14:paraId="039D499D" w14:textId="36EF415E" w:rsidR="0015791D" w:rsidRDefault="0015791D" w:rsidP="00D0279F">
      <w:pPr>
        <w:pStyle w:val="ListParagraph"/>
        <w:numPr>
          <w:ilvl w:val="0"/>
          <w:numId w:val="5"/>
        </w:numPr>
      </w:pPr>
      <w:r>
        <w:t>For each triangular face, a viewpoint is generated by projecting a point at a set distance from the normal of the face</w:t>
      </w:r>
    </w:p>
    <w:p w14:paraId="36F65B76" w14:textId="34ACC0C0" w:rsidR="0015791D" w:rsidRDefault="0015791D" w:rsidP="00D0279F">
      <w:pPr>
        <w:pStyle w:val="ListParagraph"/>
        <w:numPr>
          <w:ilvl w:val="0"/>
          <w:numId w:val="5"/>
        </w:numPr>
      </w:pPr>
      <w:r>
        <w:t xml:space="preserve">Viewpoints are then </w:t>
      </w:r>
      <w:r w:rsidR="0001713F">
        <w:t>reduced in number using a K-means clustering approach</w:t>
      </w:r>
      <w:r>
        <w:t xml:space="preserve"> </w:t>
      </w:r>
    </w:p>
    <w:p w14:paraId="7D51C55E" w14:textId="12442C62" w:rsidR="0015791D" w:rsidRDefault="0015791D" w:rsidP="00D0279F">
      <w:pPr>
        <w:pStyle w:val="ListParagraph"/>
        <w:numPr>
          <w:ilvl w:val="0"/>
          <w:numId w:val="5"/>
        </w:numPr>
      </w:pPr>
      <w:r>
        <w:t xml:space="preserve">The </w:t>
      </w:r>
      <w:r w:rsidR="002D51F1">
        <w:t>viewpoints are</w:t>
      </w:r>
      <w:r w:rsidR="0001713F">
        <w:t xml:space="preserve"> passed </w:t>
      </w:r>
      <w:r>
        <w:t xml:space="preserve">to a </w:t>
      </w:r>
      <w:r w:rsidR="0001713F">
        <w:t xml:space="preserve">nearest neighbor </w:t>
      </w:r>
      <w:r>
        <w:t>travelling salesman planner, which produces an ordered set of viewpoints</w:t>
      </w:r>
    </w:p>
    <w:p w14:paraId="043319E4" w14:textId="40EADEDA" w:rsidR="00545449" w:rsidRDefault="00545449" w:rsidP="00D0279F">
      <w:pPr>
        <w:pStyle w:val="ListParagraph"/>
        <w:numPr>
          <w:ilvl w:val="0"/>
          <w:numId w:val="5"/>
        </w:numPr>
      </w:pPr>
      <w:r>
        <w:t>Collisions in straight-line paths between viewpoints are resolved via a heuristic solver</w:t>
      </w:r>
    </w:p>
    <w:p w14:paraId="77778546" w14:textId="4720E60A" w:rsidR="0001713F" w:rsidRDefault="0001713F" w:rsidP="00D0279F">
      <w:pPr>
        <w:pStyle w:val="ListParagraph"/>
        <w:numPr>
          <w:ilvl w:val="0"/>
          <w:numId w:val="5"/>
        </w:numPr>
      </w:pPr>
      <w:r>
        <w:t>For each viewpoint a pointing angle is produced by producing a pointing vector to the closest face</w:t>
      </w:r>
    </w:p>
    <w:p w14:paraId="4AB85AF3" w14:textId="35400406" w:rsidR="0001713F" w:rsidRDefault="0001713F" w:rsidP="00D0279F">
      <w:pPr>
        <w:pStyle w:val="ListParagraph"/>
        <w:numPr>
          <w:ilvl w:val="0"/>
          <w:numId w:val="5"/>
        </w:numPr>
      </w:pPr>
      <w:r>
        <w:t>The viewpoints are passed to an optimizer which</w:t>
      </w:r>
      <w:r w:rsidR="002D51F1">
        <w:t xml:space="preserve"> produces trajectories between each viewpoint, and</w:t>
      </w:r>
      <w:r>
        <w:t xml:space="preserve"> </w:t>
      </w:r>
      <w:r w:rsidR="002D51F1">
        <w:t>may slightly shift the viewpoint within a given tolerance. The optimizer s</w:t>
      </w:r>
      <w:r>
        <w:t>eeks to produce delta-v impulses at each viewpoint that optimize the time to traverse the entire path, and the fuel consumed for the entirety of the trajectory</w:t>
      </w:r>
    </w:p>
    <w:p w14:paraId="7CCA5168" w14:textId="4AE99C52" w:rsidR="00341DCF" w:rsidRPr="00D0279F" w:rsidRDefault="00341DCF" w:rsidP="00341DCF">
      <w:r>
        <w:t xml:space="preserve">The path planner is discussed in more detail in </w:t>
      </w:r>
      <w:r w:rsidR="007737AE">
        <w:t>S</w:t>
      </w:r>
      <w:r>
        <w:t xml:space="preserve">ection </w:t>
      </w:r>
      <w:r>
        <w:fldChar w:fldCharType="begin"/>
      </w:r>
      <w:r>
        <w:instrText xml:space="preserve"> REF _Ref215081980 \r \h </w:instrText>
      </w:r>
      <w:r>
        <w:fldChar w:fldCharType="separate"/>
      </w:r>
      <w:r w:rsidR="003156F3">
        <w:t>4.1</w:t>
      </w:r>
      <w:r>
        <w:fldChar w:fldCharType="end"/>
      </w:r>
      <w:r>
        <w:t>.</w:t>
      </w:r>
    </w:p>
    <w:p w14:paraId="7ED61E12" w14:textId="07EF6959" w:rsidR="00BE4BC2" w:rsidRDefault="00BE4BC2" w:rsidP="00BE4BC2">
      <w:pPr>
        <w:pStyle w:val="Heading3"/>
      </w:pPr>
      <w:r>
        <w:t>Control Algorithm</w:t>
      </w:r>
    </w:p>
    <w:p w14:paraId="2E11F55F" w14:textId="77777777" w:rsidR="0001713F" w:rsidRDefault="0001713F" w:rsidP="007C71B5">
      <w:r>
        <w:t xml:space="preserve">The path planner produces a path whereby the spacecrafts performs single impulses at each viewpoint that allow it to travel to the next viewpoint. However, for simulating our path in </w:t>
      </w:r>
      <w:proofErr w:type="spellStart"/>
      <w:r>
        <w:t>Mujoco</w:t>
      </w:r>
      <w:proofErr w:type="spellEnd"/>
      <w:r>
        <w:t>, a PID controller was implemented, for several reasons:</w:t>
      </w:r>
    </w:p>
    <w:p w14:paraId="6D448FAD" w14:textId="2A845F12" w:rsidR="00341DCF" w:rsidRDefault="00341DCF" w:rsidP="0001713F">
      <w:pPr>
        <w:pStyle w:val="ListParagraph"/>
        <w:numPr>
          <w:ilvl w:val="0"/>
          <w:numId w:val="8"/>
        </w:numPr>
      </w:pPr>
      <w:r>
        <w:t>A PID controller with continuous control inputs to the thrusters allows for dwell time at viewpoints</w:t>
      </w:r>
    </w:p>
    <w:p w14:paraId="3B3072B2" w14:textId="7D1B5FE8" w:rsidR="00341DCF" w:rsidRDefault="00341DCF" w:rsidP="0001713F">
      <w:pPr>
        <w:pStyle w:val="ListParagraph"/>
        <w:numPr>
          <w:ilvl w:val="0"/>
          <w:numId w:val="8"/>
        </w:numPr>
      </w:pPr>
      <w:r>
        <w:t>The PID controller allows for course correction in the case of external perturbations</w:t>
      </w:r>
    </w:p>
    <w:p w14:paraId="47084AB4" w14:textId="5C2E0A0E" w:rsidR="0001713F" w:rsidRDefault="0001713F" w:rsidP="0001713F">
      <w:pPr>
        <w:pStyle w:val="ListParagraph"/>
        <w:numPr>
          <w:ilvl w:val="0"/>
          <w:numId w:val="8"/>
        </w:numPr>
      </w:pPr>
      <w:r>
        <w:t>The traversal time using a PID controller is faster (at the expense of fuel use)</w:t>
      </w:r>
    </w:p>
    <w:p w14:paraId="2B16CE1D" w14:textId="51E0497F" w:rsidR="007C71B5" w:rsidRDefault="0001713F" w:rsidP="00341DCF">
      <w:pPr>
        <w:pStyle w:val="ListParagraph"/>
        <w:numPr>
          <w:ilvl w:val="0"/>
          <w:numId w:val="8"/>
        </w:numPr>
      </w:pPr>
      <w:r>
        <w:t xml:space="preserve">The primary purpose of </w:t>
      </w:r>
      <w:r w:rsidR="00341DCF">
        <w:t>the simulation was to confirm that a spacecraft could safely navigate the path without compromising the safety of the station</w:t>
      </w:r>
    </w:p>
    <w:p w14:paraId="08C66401" w14:textId="5C80401D" w:rsidR="007737AE" w:rsidRPr="007C71B5" w:rsidRDefault="007737AE" w:rsidP="007737AE">
      <w:r>
        <w:t xml:space="preserve">The implemented controller is described in detail in Section </w:t>
      </w:r>
      <w:r>
        <w:fldChar w:fldCharType="begin"/>
      </w:r>
      <w:r>
        <w:instrText xml:space="preserve"> REF _Ref215082070 \r \h </w:instrText>
      </w:r>
      <w:r>
        <w:fldChar w:fldCharType="separate"/>
      </w:r>
      <w:r w:rsidR="003156F3">
        <w:t>4.2</w:t>
      </w:r>
      <w:r>
        <w:fldChar w:fldCharType="end"/>
      </w:r>
      <w:r>
        <w:t>.</w:t>
      </w:r>
    </w:p>
    <w:p w14:paraId="226FF8A4" w14:textId="3B4927AB" w:rsidR="00BE4BC2" w:rsidRDefault="00BE4BC2" w:rsidP="00BE4BC2">
      <w:pPr>
        <w:pStyle w:val="Heading3"/>
      </w:pPr>
      <w:r>
        <w:lastRenderedPageBreak/>
        <w:t>Anomaly Detection</w:t>
      </w:r>
    </w:p>
    <w:p w14:paraId="650FC95F" w14:textId="77777777" w:rsidR="00312366" w:rsidRDefault="00312366" w:rsidP="00911D85">
      <w:bookmarkStart w:id="6" w:name="_Ref213919560"/>
      <w:r w:rsidRPr="00312366">
        <w:t>The Anomaly Detection subsystem provides real-time identification of cracks and surface defects using a monocular optical camera and a lightweight deep learning model. The system captures continuous video frames using OpenCV, preprocesses them for consistency, and performs inference using a GPU-accelerated convolutional neural network optimized for low-latency deployment. Detected anomalies such as cracks, surface damages, or small structural discontinuities are localized using bounding boxes and confidence scores, enabling reliable, on-the-fly assessment of structural health.</w:t>
      </w:r>
    </w:p>
    <w:p w14:paraId="08AB9708" w14:textId="0D743740" w:rsidR="001E0588" w:rsidRPr="001E0588" w:rsidRDefault="001E0588" w:rsidP="00911D85">
      <w:pPr>
        <w:rPr>
          <w:sz w:val="24"/>
          <w:szCs w:val="24"/>
        </w:rPr>
      </w:pPr>
      <w:r w:rsidRPr="001E0588">
        <w:t>To maintain real-time performance, the subsystem integrates frame-level optimizations including down</w:t>
      </w:r>
      <w:r w:rsidR="00545449">
        <w:t>-</w:t>
      </w:r>
      <w:r w:rsidRPr="001E0588">
        <w:t>sampling, asynchronous GPU inference, and selective processing. This design enables rapid anomaly highlighting without compromising detection accuracy, making the subsystem suitable for embedded platforms, robotics applications, and autonomous inspection systems.</w:t>
      </w:r>
    </w:p>
    <w:p w14:paraId="285FDB11" w14:textId="3BA9F15E" w:rsidR="00385E82" w:rsidRDefault="00385E82" w:rsidP="00A759B3">
      <w:pPr>
        <w:pStyle w:val="Heading1"/>
      </w:pPr>
      <w:bookmarkStart w:id="7" w:name="_Ref216302455"/>
      <w:r w:rsidRPr="00E05EFB">
        <w:t>Technical Contributions</w:t>
      </w:r>
      <w:bookmarkEnd w:id="6"/>
      <w:bookmarkEnd w:id="7"/>
    </w:p>
    <w:p w14:paraId="4077826F" w14:textId="112CB76F" w:rsidR="004D502F" w:rsidRDefault="004D502F" w:rsidP="004D502F">
      <w:pPr>
        <w:pStyle w:val="Heading2"/>
      </w:pPr>
      <w:bookmarkStart w:id="8" w:name="_Ref215081980"/>
      <w:r>
        <w:t xml:space="preserve">Path Planning </w:t>
      </w:r>
      <w:bookmarkEnd w:id="8"/>
      <w:r w:rsidR="00010224">
        <w:t>Pipeline</w:t>
      </w:r>
    </w:p>
    <w:p w14:paraId="0B1A63AA" w14:textId="30BF9CF5" w:rsidR="004D502F" w:rsidRDefault="002D51F1" w:rsidP="004D502F">
      <w:pPr>
        <w:pStyle w:val="Heading3"/>
      </w:pPr>
      <w:r>
        <w:t>3D Model Pre-Processing</w:t>
      </w:r>
    </w:p>
    <w:p w14:paraId="1B4A4ADC" w14:textId="0A3BD855" w:rsidR="003A3263" w:rsidRDefault="003A3263" w:rsidP="003A3263">
      <w:pPr>
        <w:jc w:val="left"/>
      </w:pPr>
      <w:r>
        <w:t xml:space="preserve">The first step of the path planning pipeline is to take in a raw 3D model of a space station (or, for that matter, any inspection object of interest), and produce a watertight mesh with a reasonable number of faces that is computationally processable. </w:t>
      </w:r>
    </w:p>
    <w:p w14:paraId="172536FD" w14:textId="7FE622CC" w:rsidR="003A3263" w:rsidRDefault="003A3263" w:rsidP="003A3263">
      <w:pPr>
        <w:jc w:val="left"/>
      </w:pPr>
      <w:r>
        <w:t>We utilized Blender Python scripting in order to allow for repeatability and controllable parameterization of mesh processing. A model of the ISS provided by NASA</w:t>
      </w:r>
      <w:r>
        <w:rPr>
          <w:rStyle w:val="FootnoteReference"/>
        </w:rPr>
        <w:footnoteReference w:id="1"/>
      </w:r>
      <w:r w:rsidR="00EB3CEA">
        <w:t xml:space="preserve"> was fed through the pipeline and the following transformations were applied:</w:t>
      </w:r>
    </w:p>
    <w:p w14:paraId="27BF028E" w14:textId="51DE41AE" w:rsidR="00C71A43" w:rsidRPr="00C71A43" w:rsidRDefault="00C71A43" w:rsidP="00C71A43">
      <w:pPr>
        <w:pStyle w:val="ListParagraph"/>
        <w:numPr>
          <w:ilvl w:val="0"/>
          <w:numId w:val="9"/>
        </w:numPr>
        <w:jc w:val="left"/>
        <w:rPr>
          <w:b/>
          <w:bCs/>
        </w:rPr>
      </w:pPr>
      <w:r w:rsidRPr="00C71A43">
        <w:rPr>
          <w:b/>
          <w:bCs/>
        </w:rPr>
        <w:t>Mesh Joining:</w:t>
      </w:r>
      <w:r>
        <w:t xml:space="preserve"> In the case of the ISS model, the model is composed of a collection of smaller objects. These are joined into a single mesh.</w:t>
      </w:r>
      <w:r w:rsidRPr="00C71A43">
        <w:rPr>
          <w:b/>
          <w:bCs/>
        </w:rPr>
        <w:t xml:space="preserve"> </w:t>
      </w:r>
      <w:r>
        <w:t xml:space="preserve">This unprocessed single mesh is exported for use in our </w:t>
      </w:r>
      <w:proofErr w:type="spellStart"/>
      <w:r>
        <w:t>MuJoCo</w:t>
      </w:r>
      <w:proofErr w:type="spellEnd"/>
      <w:r>
        <w:t xml:space="preserve"> simulation. </w:t>
      </w:r>
    </w:p>
    <w:p w14:paraId="239FBC96" w14:textId="230001EC" w:rsidR="00EB3CEA" w:rsidRPr="00C71A43" w:rsidRDefault="00C71A43" w:rsidP="00C71A43">
      <w:pPr>
        <w:pStyle w:val="ListParagraph"/>
        <w:numPr>
          <w:ilvl w:val="0"/>
          <w:numId w:val="9"/>
        </w:numPr>
        <w:jc w:val="left"/>
        <w:rPr>
          <w:b/>
          <w:bCs/>
        </w:rPr>
      </w:pPr>
      <w:r w:rsidRPr="00C71A43">
        <w:rPr>
          <w:b/>
          <w:bCs/>
        </w:rPr>
        <w:t xml:space="preserve">Voxel </w:t>
      </w:r>
      <w:proofErr w:type="spellStart"/>
      <w:r w:rsidRPr="00C71A43">
        <w:rPr>
          <w:b/>
          <w:bCs/>
        </w:rPr>
        <w:t>Remesh</w:t>
      </w:r>
      <w:proofErr w:type="spellEnd"/>
      <w:r w:rsidRPr="00C71A43">
        <w:rPr>
          <w:b/>
          <w:bCs/>
        </w:rPr>
        <w:t>:</w:t>
      </w:r>
      <w:r>
        <w:t xml:space="preserve"> </w:t>
      </w:r>
      <w:r w:rsidR="008C73ED">
        <w:t xml:space="preserve">This step ensures that the final mesh is a single, watertight object. The station object is disaggregated into a 3D grid of cubes (voxels), from which an approximate surface is extracted from the occupancy grid. This results in a watertight mesh with no holes or manifold edges. This is useful for later path planning stages, as it prevents the generation of spurious viewpoints, and simplifies collision detection. </w:t>
      </w:r>
    </w:p>
    <w:p w14:paraId="547BC202" w14:textId="3C740C60" w:rsidR="00C71A43" w:rsidRPr="008C73ED" w:rsidRDefault="00C71A43" w:rsidP="00C71A43">
      <w:pPr>
        <w:pStyle w:val="ListParagraph"/>
        <w:numPr>
          <w:ilvl w:val="0"/>
          <w:numId w:val="9"/>
        </w:numPr>
        <w:jc w:val="left"/>
        <w:rPr>
          <w:b/>
          <w:bCs/>
        </w:rPr>
      </w:pPr>
      <w:r w:rsidRPr="008C73ED">
        <w:rPr>
          <w:b/>
          <w:bCs/>
        </w:rPr>
        <w:t>Laplacian Smoothing:</w:t>
      </w:r>
      <w:r w:rsidR="008C73ED">
        <w:rPr>
          <w:b/>
          <w:bCs/>
        </w:rPr>
        <w:t xml:space="preserve"> </w:t>
      </w:r>
      <w:r w:rsidR="008C73ED">
        <w:t xml:space="preserve">Given the fact that voxel remeshing tends to produce irregular or “blocky” surfaces, a Laplacian smoothing step was added to smooth the mesh by moving vertices towards the average of their neighbors. </w:t>
      </w:r>
    </w:p>
    <w:p w14:paraId="1590588D" w14:textId="2F3700C7" w:rsidR="00C71A43" w:rsidRPr="008C73ED" w:rsidRDefault="00C71A43" w:rsidP="00C71A43">
      <w:pPr>
        <w:pStyle w:val="ListParagraph"/>
        <w:numPr>
          <w:ilvl w:val="0"/>
          <w:numId w:val="9"/>
        </w:numPr>
        <w:jc w:val="left"/>
        <w:rPr>
          <w:b/>
          <w:bCs/>
        </w:rPr>
      </w:pPr>
      <w:r w:rsidRPr="008C73ED">
        <w:rPr>
          <w:b/>
          <w:bCs/>
        </w:rPr>
        <w:t>Decimation:</w:t>
      </w:r>
      <w:r w:rsidR="008C73ED">
        <w:t xml:space="preserve"> Blender’s decimate modifier seeks to collapse edges and remove faces that contribute the least to visual shape. This step was added to reduce the total face count and make the model more computationally processable. </w:t>
      </w:r>
    </w:p>
    <w:p w14:paraId="480D2337" w14:textId="02DAF938" w:rsidR="00C71A43" w:rsidRPr="008C73ED" w:rsidRDefault="00C71A43" w:rsidP="00C71A43">
      <w:pPr>
        <w:pStyle w:val="ListParagraph"/>
        <w:numPr>
          <w:ilvl w:val="0"/>
          <w:numId w:val="9"/>
        </w:numPr>
        <w:jc w:val="left"/>
        <w:rPr>
          <w:b/>
          <w:bCs/>
        </w:rPr>
      </w:pPr>
      <w:r w:rsidRPr="008C73ED">
        <w:rPr>
          <w:b/>
          <w:bCs/>
        </w:rPr>
        <w:t>Weld Vertices:</w:t>
      </w:r>
      <w:r w:rsidR="008C73ED">
        <w:t xml:space="preserve"> Similar to the previous step, welding vertices combines vertices that are within a chosen threshold distance. This step removes duplicate or redundant vertices, cleans up “cracks” and “gaps”, and ensures the mesh is topologically palatable for later geometric operations. </w:t>
      </w:r>
    </w:p>
    <w:p w14:paraId="49E7B14C" w14:textId="50EF772E" w:rsidR="00C71A43" w:rsidRPr="00CE18C4" w:rsidRDefault="00C71A43" w:rsidP="00C71A43">
      <w:pPr>
        <w:pStyle w:val="ListParagraph"/>
        <w:numPr>
          <w:ilvl w:val="0"/>
          <w:numId w:val="9"/>
        </w:numPr>
        <w:jc w:val="left"/>
        <w:rPr>
          <w:b/>
          <w:bCs/>
        </w:rPr>
      </w:pPr>
      <w:r w:rsidRPr="008C73ED">
        <w:rPr>
          <w:b/>
          <w:bCs/>
        </w:rPr>
        <w:t>Triangulation:</w:t>
      </w:r>
      <w:r w:rsidR="008C73ED">
        <w:t xml:space="preserve"> Later path planning steps count on a triangulated mesh. The resulting mesh of prior steps is therefore transformed to be composed of purely triangular elements.</w:t>
      </w:r>
    </w:p>
    <w:p w14:paraId="7F16AB41" w14:textId="7103B6A7" w:rsidR="00CE18C4" w:rsidRDefault="00CE18C4" w:rsidP="00CE18C4">
      <w:pPr>
        <w:jc w:val="left"/>
      </w:pPr>
      <w:r>
        <w:t>Each of these steps are tunable via the following variables, implemented in the model pre-processing step:</w:t>
      </w:r>
    </w:p>
    <w:p w14:paraId="7C19B8A2" w14:textId="189B7D4A" w:rsidR="00CE18C4" w:rsidRDefault="00CE18C4" w:rsidP="00CE18C4">
      <w:pPr>
        <w:pStyle w:val="ListParagraph"/>
        <w:numPr>
          <w:ilvl w:val="0"/>
          <w:numId w:val="10"/>
        </w:numPr>
        <w:jc w:val="left"/>
      </w:pPr>
      <w:r>
        <w:t>Voxel Size</w:t>
      </w:r>
    </w:p>
    <w:p w14:paraId="34C89249" w14:textId="3BB8740E" w:rsidR="00CE18C4" w:rsidRDefault="00CE18C4" w:rsidP="00CE18C4">
      <w:pPr>
        <w:pStyle w:val="ListParagraph"/>
        <w:numPr>
          <w:ilvl w:val="0"/>
          <w:numId w:val="10"/>
        </w:numPr>
        <w:jc w:val="left"/>
      </w:pPr>
      <w:r>
        <w:lastRenderedPageBreak/>
        <w:t>Smoothing iterations</w:t>
      </w:r>
    </w:p>
    <w:p w14:paraId="0DA0CAB3" w14:textId="4DB7165F" w:rsidR="00CE18C4" w:rsidRDefault="00CE18C4" w:rsidP="00CE18C4">
      <w:pPr>
        <w:pStyle w:val="ListParagraph"/>
        <w:numPr>
          <w:ilvl w:val="0"/>
          <w:numId w:val="10"/>
        </w:numPr>
        <w:jc w:val="left"/>
      </w:pPr>
      <w:r>
        <w:t>Laplacian smoothing factor</w:t>
      </w:r>
    </w:p>
    <w:p w14:paraId="6C8CE6C7" w14:textId="09095E5A" w:rsidR="00CE18C4" w:rsidRDefault="00CE18C4" w:rsidP="00CE18C4">
      <w:pPr>
        <w:pStyle w:val="ListParagraph"/>
        <w:numPr>
          <w:ilvl w:val="0"/>
          <w:numId w:val="10"/>
        </w:numPr>
        <w:jc w:val="left"/>
      </w:pPr>
      <w:r>
        <w:t>Decimation ratio</w:t>
      </w:r>
    </w:p>
    <w:p w14:paraId="5CEE7601" w14:textId="529E6E84" w:rsidR="00CE18C4" w:rsidRDefault="00CE18C4" w:rsidP="00CE18C4">
      <w:pPr>
        <w:pStyle w:val="ListParagraph"/>
        <w:numPr>
          <w:ilvl w:val="0"/>
          <w:numId w:val="10"/>
        </w:numPr>
        <w:jc w:val="left"/>
      </w:pPr>
      <w:r>
        <w:t>Weld threshold</w:t>
      </w:r>
    </w:p>
    <w:p w14:paraId="7178A39F" w14:textId="050E1102" w:rsidR="00CE18C4" w:rsidRDefault="00CE18C4" w:rsidP="00CE18C4">
      <w:pPr>
        <w:jc w:val="left"/>
      </w:pPr>
      <w:r>
        <w:t xml:space="preserve">These parameters were tuned manually until a smooth mesh with sufficient faces to produce meaningful paths, but few enough faces to be computationally feasible on our machines was achieved. </w:t>
      </w:r>
    </w:p>
    <w:p w14:paraId="197A9616" w14:textId="49678F5D" w:rsidR="00B14C1F" w:rsidRDefault="00B14C1F" w:rsidP="00CE18C4">
      <w:pPr>
        <w:jc w:val="left"/>
      </w:pPr>
      <w:r>
        <w:t xml:space="preserve">Even with this repeatable processing pipeline, some features, such as very thin solar panels, or thin, geometrically complex trusses, proved too difficult to process in an automated fashion. Therefore, these features were implemented manually in the Blender GUI in the form of singular, voluminous features </w:t>
      </w:r>
      <w:r w:rsidR="002760E9">
        <w:t>superimposed on</w:t>
      </w:r>
      <w:r>
        <w:t xml:space="preserve"> the original mesh. This new mesh was passed through the processing pipeline. </w:t>
      </w:r>
      <w:r w:rsidR="00944F99">
        <w:t xml:space="preserve">A visual flow of the steps for model pre-processing is provided in </w:t>
      </w:r>
      <w:r w:rsidR="0038427A">
        <w:fldChar w:fldCharType="begin"/>
      </w:r>
      <w:r w:rsidR="0038427A">
        <w:instrText xml:space="preserve"> REF _Ref216225253 \h </w:instrText>
      </w:r>
      <w:r w:rsidR="0038427A">
        <w:fldChar w:fldCharType="separate"/>
      </w:r>
      <w:r w:rsidR="003156F3">
        <w:t xml:space="preserve">Figure </w:t>
      </w:r>
      <w:r w:rsidR="003156F3">
        <w:rPr>
          <w:noProof/>
        </w:rPr>
        <w:t>4</w:t>
      </w:r>
      <w:r w:rsidR="003156F3">
        <w:t>.</w:t>
      </w:r>
      <w:r w:rsidR="003156F3">
        <w:rPr>
          <w:noProof/>
        </w:rPr>
        <w:t>1</w:t>
      </w:r>
      <w:r w:rsidR="0038427A">
        <w:fldChar w:fldCharType="end"/>
      </w:r>
      <w:r w:rsidR="0038427A">
        <w:t>.</w:t>
      </w:r>
    </w:p>
    <w:p w14:paraId="1D665197" w14:textId="1EA65E0D" w:rsidR="00944F99" w:rsidRDefault="00944F99" w:rsidP="00CE18C4">
      <w:pPr>
        <w:jc w:val="left"/>
      </w:pPr>
      <w:r w:rsidRPr="00944F99">
        <w:rPr>
          <w:noProof/>
        </w:rPr>
        <w:drawing>
          <wp:inline distT="0" distB="0" distL="0" distR="0" wp14:anchorId="4F19EA42" wp14:editId="3B093D6E">
            <wp:extent cx="1870003" cy="1745810"/>
            <wp:effectExtent l="0" t="0" r="0" b="6985"/>
            <wp:docPr id="5" name="Picture 4" descr="A satellite with multiple antennas&#10;&#10;AI-generated content may be incorrect.">
              <a:extLst xmlns:a="http://schemas.openxmlformats.org/drawingml/2006/main">
                <a:ext uri="{FF2B5EF4-FFF2-40B4-BE49-F238E27FC236}">
                  <a16:creationId xmlns:a16="http://schemas.microsoft.com/office/drawing/2014/main" id="{C93896F6-67C9-7C09-C2F2-E149BAD47C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satellite with multiple antennas&#10;&#10;AI-generated content may be incorrect.">
                      <a:extLst>
                        <a:ext uri="{FF2B5EF4-FFF2-40B4-BE49-F238E27FC236}">
                          <a16:creationId xmlns:a16="http://schemas.microsoft.com/office/drawing/2014/main" id="{C93896F6-67C9-7C09-C2F2-E149BAD47CD3}"/>
                        </a:ext>
                      </a:extLst>
                    </pic:cNvPr>
                    <pic:cNvPicPr>
                      <a:picLocks noChangeAspect="1"/>
                    </pic:cNvPicPr>
                  </pic:nvPicPr>
                  <pic:blipFill>
                    <a:blip r:embed="rId12" cstate="print">
                      <a:extLst>
                        <a:ext uri="{28A0092B-C50C-407E-A947-70E740481C1C}">
                          <a14:useLocalDpi xmlns:a14="http://schemas.microsoft.com/office/drawing/2010/main" val="0"/>
                        </a:ext>
                      </a:extLst>
                    </a:blip>
                    <a:srcRect l="29599" t="23810" r="24521" b="9251"/>
                    <a:stretch>
                      <a:fillRect/>
                    </a:stretch>
                  </pic:blipFill>
                  <pic:spPr>
                    <a:xfrm>
                      <a:off x="0" y="0"/>
                      <a:ext cx="1876039" cy="1751445"/>
                    </a:xfrm>
                    <a:prstGeom prst="rect">
                      <a:avLst/>
                    </a:prstGeom>
                  </pic:spPr>
                </pic:pic>
              </a:graphicData>
            </a:graphic>
          </wp:inline>
        </w:drawing>
      </w:r>
      <w:r w:rsidRPr="00944F99">
        <w:rPr>
          <w:noProof/>
        </w:rPr>
        <w:drawing>
          <wp:inline distT="0" distB="0" distL="0" distR="0" wp14:anchorId="077CD1C9" wp14:editId="6BE8CBD8">
            <wp:extent cx="1875367" cy="1753141"/>
            <wp:effectExtent l="0" t="0" r="0" b="0"/>
            <wp:docPr id="1938970842" name="Picture 1" descr="A satellite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70842" name="Picture 1" descr="A satellite on a grid&#10;&#10;AI-generated content may be incorrect."/>
                    <pic:cNvPicPr/>
                  </pic:nvPicPr>
                  <pic:blipFill rotWithShape="1">
                    <a:blip r:embed="rId13"/>
                    <a:srcRect l="16294" t="10893" r="19088" b="6195"/>
                    <a:stretch>
                      <a:fillRect/>
                    </a:stretch>
                  </pic:blipFill>
                  <pic:spPr bwMode="auto">
                    <a:xfrm>
                      <a:off x="0" y="0"/>
                      <a:ext cx="1886442" cy="1763494"/>
                    </a:xfrm>
                    <a:prstGeom prst="rect">
                      <a:avLst/>
                    </a:prstGeom>
                    <a:ln>
                      <a:noFill/>
                    </a:ln>
                    <a:extLst>
                      <a:ext uri="{53640926-AAD7-44D8-BBD7-CCE9431645EC}">
                        <a14:shadowObscured xmlns:a14="http://schemas.microsoft.com/office/drawing/2010/main"/>
                      </a:ext>
                    </a:extLst>
                  </pic:spPr>
                </pic:pic>
              </a:graphicData>
            </a:graphic>
          </wp:inline>
        </w:drawing>
      </w:r>
      <w:r w:rsidRPr="00944F99">
        <w:rPr>
          <w:noProof/>
        </w:rPr>
        <w:drawing>
          <wp:inline distT="0" distB="0" distL="0" distR="0" wp14:anchorId="6F72E12D" wp14:editId="0D66C7BC">
            <wp:extent cx="1855738" cy="1751753"/>
            <wp:effectExtent l="0" t="0" r="0" b="1270"/>
            <wp:docPr id="7" name="Picture 6" descr="A close-up of a satellite&#10;&#10;AI-generated content may be incorrect.">
              <a:extLst xmlns:a="http://schemas.openxmlformats.org/drawingml/2006/main">
                <a:ext uri="{FF2B5EF4-FFF2-40B4-BE49-F238E27FC236}">
                  <a16:creationId xmlns:a16="http://schemas.microsoft.com/office/drawing/2014/main" id="{20400C12-6997-76AA-5519-1FC4BE1FE0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close-up of a satellite&#10;&#10;AI-generated content may be incorrect.">
                      <a:extLst>
                        <a:ext uri="{FF2B5EF4-FFF2-40B4-BE49-F238E27FC236}">
                          <a16:creationId xmlns:a16="http://schemas.microsoft.com/office/drawing/2014/main" id="{20400C12-6997-76AA-5519-1FC4BE1FE044}"/>
                        </a:ext>
                      </a:extLst>
                    </pic:cNvPr>
                    <pic:cNvPicPr>
                      <a:picLocks noChangeAspect="1"/>
                    </pic:cNvPicPr>
                  </pic:nvPicPr>
                  <pic:blipFill>
                    <a:blip r:embed="rId14" cstate="print">
                      <a:extLst>
                        <a:ext uri="{28A0092B-C50C-407E-A947-70E740481C1C}">
                          <a14:useLocalDpi xmlns:a14="http://schemas.microsoft.com/office/drawing/2010/main" val="0"/>
                        </a:ext>
                      </a:extLst>
                    </a:blip>
                    <a:srcRect l="31442" t="27211" r="28194" b="13197"/>
                    <a:stretch>
                      <a:fillRect/>
                    </a:stretch>
                  </pic:blipFill>
                  <pic:spPr>
                    <a:xfrm>
                      <a:off x="0" y="0"/>
                      <a:ext cx="1869260" cy="1764517"/>
                    </a:xfrm>
                    <a:prstGeom prst="rect">
                      <a:avLst/>
                    </a:prstGeom>
                  </pic:spPr>
                </pic:pic>
              </a:graphicData>
            </a:graphic>
          </wp:inline>
        </w:drawing>
      </w:r>
    </w:p>
    <w:p w14:paraId="460D8E95" w14:textId="1AD37F86" w:rsidR="00944F99" w:rsidRPr="00CE18C4" w:rsidRDefault="00944F99" w:rsidP="00944F99">
      <w:pPr>
        <w:pStyle w:val="Caption"/>
      </w:pPr>
      <w:bookmarkStart w:id="9" w:name="_Ref216225253"/>
      <w:r>
        <w:t xml:space="preserve">Figure </w:t>
      </w:r>
      <w:r w:rsidR="00FF2966">
        <w:fldChar w:fldCharType="begin"/>
      </w:r>
      <w:r w:rsidR="00FF2966">
        <w:instrText xml:space="preserve"> STYLEREF 1 \s </w:instrText>
      </w:r>
      <w:r w:rsidR="00FF2966">
        <w:fldChar w:fldCharType="separate"/>
      </w:r>
      <w:r w:rsidR="003156F3">
        <w:rPr>
          <w:noProof/>
        </w:rPr>
        <w:t>4</w:t>
      </w:r>
      <w:r w:rsidR="00FF2966">
        <w:fldChar w:fldCharType="end"/>
      </w:r>
      <w:r w:rsidR="00FF2966">
        <w:t>.</w:t>
      </w:r>
      <w:r w:rsidR="00FF2966">
        <w:fldChar w:fldCharType="begin"/>
      </w:r>
      <w:r w:rsidR="00FF2966">
        <w:instrText xml:space="preserve"> SEQ Figure \* ARABIC \s 1 </w:instrText>
      </w:r>
      <w:r w:rsidR="00FF2966">
        <w:fldChar w:fldCharType="separate"/>
      </w:r>
      <w:r w:rsidR="003156F3">
        <w:rPr>
          <w:noProof/>
        </w:rPr>
        <w:t>1</w:t>
      </w:r>
      <w:r w:rsidR="00FF2966">
        <w:fldChar w:fldCharType="end"/>
      </w:r>
      <w:bookmarkEnd w:id="9"/>
      <w:r>
        <w:t xml:space="preserve"> Visualization of pre-processing steps</w:t>
      </w:r>
    </w:p>
    <w:p w14:paraId="743549CA" w14:textId="0AD6E152" w:rsidR="002D51F1" w:rsidRDefault="002D51F1" w:rsidP="002D51F1">
      <w:pPr>
        <w:pStyle w:val="Heading3"/>
        <w:rPr>
          <w:i w:val="0"/>
          <w:iCs w:val="0"/>
        </w:rPr>
      </w:pPr>
      <w:r>
        <w:t>Viewpoint Generation &amp; Clustering</w:t>
      </w:r>
    </w:p>
    <w:p w14:paraId="207F9863" w14:textId="77777777" w:rsidR="00C30AF8" w:rsidRPr="00C30AF8" w:rsidRDefault="00C30AF8" w:rsidP="00C30AF8">
      <w:r w:rsidRPr="00C30AF8">
        <w:t>The viewpoint generation step seeks to produce candidate camera positions that are well-aligned with the inspection object. We have implemented two different methods of viewpoint generation.</w:t>
      </w:r>
    </w:p>
    <w:p w14:paraId="5A05C08A" w14:textId="1D598B84" w:rsidR="00C30AF8" w:rsidRPr="006A070A" w:rsidRDefault="00C30AF8" w:rsidP="006A070A">
      <w:pPr>
        <w:pStyle w:val="Heading4"/>
      </w:pPr>
      <w:r w:rsidRPr="006A070A">
        <w:t xml:space="preserve">Fibonacci Sphere </w:t>
      </w:r>
      <w:r w:rsidR="00F4368A" w:rsidRPr="006A070A">
        <w:t>M</w:t>
      </w:r>
      <w:r w:rsidRPr="006A070A">
        <w:t>ethod</w:t>
      </w:r>
    </w:p>
    <w:p w14:paraId="29B85F47" w14:textId="77777777" w:rsidR="00C30AF8" w:rsidRPr="00C30AF8" w:rsidRDefault="00C30AF8" w:rsidP="00C30AF8">
      <w:r w:rsidRPr="00C30AF8">
        <w:t>To ensure uniform and unbiased coverage of a 3D object during inspection, our system employs the Fibonacci Sphere method to generate a set of evenly distributed viewpoints around the object. This technique is widely used in graphics, robotics, and sampling applications due to its ability to approximate uniform point distributions on a sphere with far less clustering than latitude–longitude or random sampling methods.</w:t>
      </w:r>
    </w:p>
    <w:p w14:paraId="212BE4E9" w14:textId="77777777" w:rsidR="00C30AF8" w:rsidRPr="00C30AF8" w:rsidRDefault="00C30AF8" w:rsidP="008639C9">
      <w:pPr>
        <w:pStyle w:val="Heading4"/>
      </w:pPr>
      <w:r w:rsidRPr="00C30AF8">
        <w:t>Method Overview</w:t>
      </w:r>
    </w:p>
    <w:p w14:paraId="2BF98860" w14:textId="77777777" w:rsidR="00C30AF8" w:rsidRPr="00C30AF8" w:rsidRDefault="00C30AF8" w:rsidP="00C30AF8">
      <w:r w:rsidRPr="00C30AF8">
        <w:t>The Fibonacci Sphere algorithm leverages properties of the golden angle to generate points on a sphere that naturally avoid clustering. For a desired number of viewpoints N, each point is defined by incrementally stepping around the sphere at an angular separation proportional to the golden angle.</w:t>
      </w:r>
    </w:p>
    <w:p w14:paraId="1EF19A87" w14:textId="77777777" w:rsidR="00C30AF8" w:rsidRPr="00C30AF8" w:rsidRDefault="00C30AF8" w:rsidP="008639C9">
      <w:pPr>
        <w:pStyle w:val="Heading4"/>
      </w:pPr>
      <w:r w:rsidRPr="00C30AF8">
        <w:t>Golden Angle</w:t>
      </w:r>
    </w:p>
    <w:p w14:paraId="71A7EE82" w14:textId="32729D1A" w:rsidR="008639C9" w:rsidRDefault="008639C9" w:rsidP="00C30AF8">
      <w:r>
        <w:t>The golden a</w:t>
      </w:r>
      <w:r w:rsidR="00ED5D0C">
        <w:t>ng</w:t>
      </w:r>
      <w:r>
        <w:t xml:space="preserve">le Φ derives from the golden ratio </w:t>
      </w:r>
      <m:oMath>
        <m:r>
          <m:rPr>
            <m:sty m:val="p"/>
          </m:rPr>
          <w:rPr>
            <w:rFonts w:ascii="Cambria Math" w:hAnsi="Cambria Math"/>
          </w:rPr>
          <m:t>φ</m:t>
        </m:r>
        <m:r>
          <m:rPr>
            <m:sty m:val="p"/>
          </m:rPr>
          <w:rPr>
            <w:rFonts w:ascii="Cambria Math"/>
          </w:rPr>
          <m:t>=</m:t>
        </m:r>
        <m:f>
          <m:fPr>
            <m:ctrlPr>
              <w:rPr>
                <w:rFonts w:ascii="Cambria Math" w:hAnsi="Cambria Math"/>
              </w:rPr>
            </m:ctrlPr>
          </m:fPr>
          <m:num>
            <m:r>
              <w:rPr>
                <w:rFonts w:ascii="Cambria Math"/>
              </w:rPr>
              <m:t>1+</m:t>
            </m:r>
            <m:rad>
              <m:radPr>
                <m:degHide m:val="1"/>
                <m:ctrlPr>
                  <w:rPr>
                    <w:rFonts w:ascii="Cambria Math" w:hAnsi="Cambria Math"/>
                    <w:i/>
                  </w:rPr>
                </m:ctrlPr>
              </m:radPr>
              <m:deg/>
              <m:e>
                <m:r>
                  <w:rPr>
                    <w:rFonts w:ascii="Cambria Math"/>
                  </w:rPr>
                  <m:t>5</m:t>
                </m:r>
              </m:e>
            </m:rad>
          </m:num>
          <m:den>
            <m:r>
              <w:rPr>
                <w:rFonts w:ascii="Cambria Math"/>
              </w:rPr>
              <m:t>2</m:t>
            </m:r>
          </m:den>
        </m:f>
      </m:oMath>
      <w:r>
        <w:t>, and is defined as:</w:t>
      </w:r>
    </w:p>
    <w:p w14:paraId="7B5331CB" w14:textId="742BCBC0" w:rsidR="008639C9" w:rsidRPr="00577498" w:rsidRDefault="008639C9" w:rsidP="00C30AF8">
      <m:oMathPara>
        <m:oMath>
          <m:r>
            <m:rPr>
              <m:sty m:val="p"/>
            </m:rPr>
            <w:rPr>
              <w:rFonts w:ascii="Cambria Math" w:hAnsi="Cambria Math"/>
            </w:rPr>
            <m:t>Φ=</m:t>
          </m:r>
          <m:f>
            <m:fPr>
              <m:ctrlPr>
                <w:rPr>
                  <w:rFonts w:ascii="Cambria Math" w:hAnsi="Cambria Math"/>
                </w:rPr>
              </m:ctrlPr>
            </m:fPr>
            <m:num>
              <m:r>
                <w:rPr>
                  <w:rFonts w:ascii="Cambria Math" w:hAnsi="Cambria Math"/>
                </w:rPr>
                <m:t>2π</m:t>
              </m:r>
            </m:num>
            <m:den>
              <m:sSup>
                <m:sSupPr>
                  <m:ctrlPr>
                    <w:rPr>
                      <w:rFonts w:ascii="Cambria Math" w:hAnsi="Cambria Math"/>
                      <w:i/>
                    </w:rPr>
                  </m:ctrlPr>
                </m:sSupPr>
                <m:e>
                  <m:r>
                    <m:rPr>
                      <m:sty m:val="p"/>
                    </m:rPr>
                    <w:rPr>
                      <w:rFonts w:ascii="Cambria Math" w:hAnsi="Cambria Math"/>
                    </w:rPr>
                    <m:t>φ</m:t>
                  </m:r>
                </m:e>
                <m:sup>
                  <m:r>
                    <w:rPr>
                      <w:rFonts w:ascii="Cambria Math" w:hAnsi="Cambria Math"/>
                    </w:rPr>
                    <m:t>2</m:t>
                  </m:r>
                </m:sup>
              </m:sSup>
            </m:den>
          </m:f>
          <m:r>
            <w:rPr>
              <w:rFonts w:ascii="Cambria Math" w:hAnsi="Cambria Math"/>
            </w:rPr>
            <m:t>≈2.399963229 rad</m:t>
          </m:r>
        </m:oMath>
      </m:oMathPara>
    </w:p>
    <w:p w14:paraId="38D977E6" w14:textId="76354173" w:rsidR="00577498" w:rsidRDefault="00577498" w:rsidP="00577498">
      <w:pPr>
        <w:pStyle w:val="Heading4"/>
      </w:pPr>
      <w:r w:rsidRPr="00577498">
        <w:t xml:space="preserve">Algorithm to </w:t>
      </w:r>
      <w:r>
        <w:t>G</w:t>
      </w:r>
      <w:r w:rsidRPr="00577498">
        <w:t xml:space="preserve">enerate the </w:t>
      </w:r>
      <w:r>
        <w:t>S</w:t>
      </w:r>
      <w:r w:rsidRPr="00577498">
        <w:t xml:space="preserve">phere of </w:t>
      </w:r>
      <w:r>
        <w:t>V</w:t>
      </w:r>
      <w:r w:rsidRPr="00577498">
        <w:t>iewpoints</w:t>
      </w:r>
    </w:p>
    <w:p w14:paraId="10D1318A" w14:textId="72605EDE" w:rsidR="00984C86" w:rsidRDefault="00334607" w:rsidP="00984C86">
      <w:r>
        <w:t xml:space="preserve">For each index </w:t>
      </w:r>
      <m:oMath>
        <m:r>
          <w:rPr>
            <w:rFonts w:ascii="Cambria Math" w:hAnsi="Cambria Math"/>
          </w:rPr>
          <m:t>i∈</m:t>
        </m:r>
        <m:d>
          <m:dPr>
            <m:begChr m:val="{"/>
            <m:endChr m:val="}"/>
            <m:ctrlPr>
              <w:rPr>
                <w:rFonts w:ascii="Cambria Math" w:hAnsi="Cambria Math"/>
                <w:i/>
              </w:rPr>
            </m:ctrlPr>
          </m:dPr>
          <m:e>
            <m:r>
              <w:rPr>
                <w:rFonts w:ascii="Cambria Math" w:hAnsi="Cambria Math"/>
              </w:rPr>
              <m:t>0,1,…,N-1</m:t>
            </m:r>
          </m:e>
        </m:d>
      </m:oMath>
      <w:r>
        <w:t>, the spherical coordinates are constructed as:</w:t>
      </w:r>
    </w:p>
    <w:p w14:paraId="6CFBEC2F" w14:textId="0CFF100C" w:rsidR="00334607" w:rsidRPr="00334607" w:rsidRDefault="00000000" w:rsidP="00984C86">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f>
            <m:fPr>
              <m:ctrlPr>
                <w:rPr>
                  <w:rFonts w:ascii="Cambria Math" w:hAnsi="Cambria Math"/>
                  <w:i/>
                </w:rPr>
              </m:ctrlPr>
            </m:fPr>
            <m:num>
              <m:r>
                <w:rPr>
                  <w:rFonts w:ascii="Cambria Math" w:hAnsi="Cambria Math"/>
                </w:rPr>
                <m:t>2i</m:t>
              </m:r>
            </m:num>
            <m:den>
              <m:r>
                <w:rPr>
                  <w:rFonts w:ascii="Cambria Math" w:hAnsi="Cambria Math"/>
                </w:rPr>
                <m:t>N-1</m:t>
              </m:r>
            </m:den>
          </m:f>
        </m:oMath>
      </m:oMathPara>
    </w:p>
    <w:p w14:paraId="59EA7546" w14:textId="18CE9E10" w:rsidR="00334607" w:rsidRPr="00334607" w:rsidRDefault="00000000" w:rsidP="00334607">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rad>
            <m:radPr>
              <m:degHide m:val="1"/>
              <m:ctrlPr>
                <w:rPr>
                  <w:rFonts w:ascii="Cambria Math" w:hAnsi="Cambria Math"/>
                  <w:i/>
                </w:rPr>
              </m:ctrlPr>
            </m:radPr>
            <m:deg/>
            <m:e>
              <m:r>
                <w:rPr>
                  <w:rFonts w:ascii="Cambria Math" w:hAnsi="Cambria Math"/>
                </w:rPr>
                <m:t>1-</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e>
          </m:rad>
        </m:oMath>
      </m:oMathPara>
    </w:p>
    <w:p w14:paraId="16B3AE54" w14:textId="6E408E25" w:rsidR="00334607" w:rsidRPr="00F20E52" w:rsidRDefault="00000000" w:rsidP="00334607">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=i∙</m:t>
          </m:r>
          <m:r>
            <m:rPr>
              <m:sty m:val="p"/>
            </m:rPr>
            <w:rPr>
              <w:rFonts w:ascii="Cambria Math" w:hAnsi="Cambria Math"/>
            </w:rPr>
            <m:t>Φ</m:t>
          </m:r>
        </m:oMath>
      </m:oMathPara>
    </w:p>
    <w:p w14:paraId="3F91F2C5" w14:textId="503A6958" w:rsidR="00F20E52" w:rsidRDefault="00F20E52" w:rsidP="00334607">
      <w:r>
        <w:t>The corresponding cartesian coordinates become:</w:t>
      </w:r>
    </w:p>
    <w:p w14:paraId="43F41CE8" w14:textId="5BACAD3B" w:rsidR="00F20E52" w:rsidRPr="00334607" w:rsidRDefault="00000000" w:rsidP="00334607">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cos(</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m:oMathPara>
    </w:p>
    <w:p w14:paraId="52D683A6" w14:textId="0EDF8AC8" w:rsidR="00F20E52" w:rsidRPr="00334607" w:rsidRDefault="00000000" w:rsidP="00F20E52">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sin(</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m:oMathPara>
    </w:p>
    <w:p w14:paraId="78B46778" w14:textId="33DF9E04" w:rsidR="00334607" w:rsidRPr="00334607" w:rsidRDefault="00BD4955" w:rsidP="00984C86">
      <w:r>
        <w:t xml:space="preserve">Each point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y,</m:t>
        </m:r>
        <m:sSub>
          <m:sSubPr>
            <m:ctrlPr>
              <w:rPr>
                <w:rFonts w:ascii="Cambria Math" w:hAnsi="Cambria Math"/>
                <w:i/>
              </w:rPr>
            </m:ctrlPr>
          </m:sSubPr>
          <m:e>
            <m:r>
              <w:rPr>
                <w:rFonts w:ascii="Cambria Math" w:hAnsi="Cambria Math"/>
              </w:rPr>
              <m:t xml:space="preserve"> z</m:t>
            </m:r>
          </m:e>
          <m:sub>
            <m:r>
              <w:rPr>
                <w:rFonts w:ascii="Cambria Math" w:hAnsi="Cambria Math"/>
              </w:rPr>
              <m:t>i</m:t>
            </m:r>
          </m:sub>
        </m:sSub>
        <m:r>
          <w:rPr>
            <w:rFonts w:ascii="Cambria Math" w:hAnsi="Cambria Math"/>
          </w:rPr>
          <m:t>)</m:t>
        </m:r>
      </m:oMath>
      <w:r w:rsidR="00612094">
        <w:t xml:space="preserve"> forms one camera viewpoint. </w:t>
      </w:r>
    </w:p>
    <w:p w14:paraId="06398C97" w14:textId="4D5FDCD6" w:rsidR="00C30AF8" w:rsidRPr="00C30AF8" w:rsidRDefault="00C30AF8" w:rsidP="00C30AF8">
      <w:r w:rsidRPr="00C30AF8">
        <w:rPr>
          <w:noProof/>
        </w:rPr>
        <w:drawing>
          <wp:inline distT="0" distB="0" distL="0" distR="0" wp14:anchorId="738CDE29" wp14:editId="391DA729">
            <wp:extent cx="4206240" cy="3002280"/>
            <wp:effectExtent l="0" t="0" r="3810" b="7620"/>
            <wp:docPr id="1133690489" name="Picture 9" descr="A computer generated image of a sphe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90489" name="Picture 9" descr="A computer generated image of a sphere&#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06240" cy="3002280"/>
                    </a:xfrm>
                    <a:prstGeom prst="rect">
                      <a:avLst/>
                    </a:prstGeom>
                    <a:noFill/>
                    <a:ln>
                      <a:noFill/>
                    </a:ln>
                  </pic:spPr>
                </pic:pic>
              </a:graphicData>
            </a:graphic>
          </wp:inline>
        </w:drawing>
      </w:r>
    </w:p>
    <w:p w14:paraId="3C45CDAE" w14:textId="7EC715F0" w:rsidR="0098454E" w:rsidRDefault="0098454E" w:rsidP="0098454E">
      <w:pPr>
        <w:pStyle w:val="Caption"/>
      </w:pPr>
      <w:r>
        <w:t xml:space="preserve">Figure </w:t>
      </w:r>
      <w:r w:rsidR="00FF2966">
        <w:fldChar w:fldCharType="begin"/>
      </w:r>
      <w:r w:rsidR="00FF2966">
        <w:instrText xml:space="preserve"> STYLEREF 1 \s </w:instrText>
      </w:r>
      <w:r w:rsidR="00FF2966">
        <w:fldChar w:fldCharType="separate"/>
      </w:r>
      <w:r w:rsidR="003156F3">
        <w:rPr>
          <w:noProof/>
        </w:rPr>
        <w:t>4</w:t>
      </w:r>
      <w:r w:rsidR="00FF2966">
        <w:fldChar w:fldCharType="end"/>
      </w:r>
      <w:r w:rsidR="00FF2966">
        <w:t>.</w:t>
      </w:r>
      <w:r w:rsidR="00FF2966">
        <w:fldChar w:fldCharType="begin"/>
      </w:r>
      <w:r w:rsidR="00FF2966">
        <w:instrText xml:space="preserve"> SEQ Figure \* ARABIC \s 1 </w:instrText>
      </w:r>
      <w:r w:rsidR="00FF2966">
        <w:fldChar w:fldCharType="separate"/>
      </w:r>
      <w:r w:rsidR="003156F3">
        <w:rPr>
          <w:noProof/>
        </w:rPr>
        <w:t>2</w:t>
      </w:r>
      <w:r w:rsidR="00FF2966">
        <w:fldChar w:fldCharType="end"/>
      </w:r>
      <w:r w:rsidR="00BD4955" w:rsidRPr="00BD4955">
        <w:t xml:space="preserve"> Point generation around a 3D model using Fibonacci Sphere Method</w:t>
      </w:r>
    </w:p>
    <w:p w14:paraId="099996B6" w14:textId="6F5C15A2" w:rsidR="00C30AF8" w:rsidRPr="00C30AF8" w:rsidRDefault="00C30AF8" w:rsidP="008639C9">
      <w:pPr>
        <w:pStyle w:val="Heading4"/>
      </w:pPr>
      <w:r w:rsidRPr="00C30AF8">
        <w:t>Ray</w:t>
      </w:r>
      <w:r w:rsidR="00047BD1">
        <w:t>-</w:t>
      </w:r>
      <w:r w:rsidRPr="00C30AF8">
        <w:t>casting Method</w:t>
      </w:r>
    </w:p>
    <w:p w14:paraId="64378035" w14:textId="77777777" w:rsidR="00C30AF8" w:rsidRPr="00C30AF8" w:rsidRDefault="00C30AF8" w:rsidP="00C30AF8">
      <w:r w:rsidRPr="00C30AF8">
        <w:t>Viewpoint generation is implemented by stepping away from each triangular face’s centroid along the surface normal. Concretely:</w:t>
      </w:r>
    </w:p>
    <w:p w14:paraId="403E6505" w14:textId="77777777" w:rsidR="00C30AF8" w:rsidRPr="00C30AF8" w:rsidRDefault="00C30AF8" w:rsidP="00C30AF8">
      <w:r w:rsidRPr="00C30AF8">
        <w:t>Centroids are calculated from each triangle’s three vertices v</w:t>
      </w:r>
      <w:r w:rsidRPr="00C30AF8">
        <w:rPr>
          <w:vertAlign w:val="subscript"/>
        </w:rPr>
        <w:t>i1</w:t>
      </w:r>
      <w:r w:rsidRPr="00C30AF8">
        <w:t>, v</w:t>
      </w:r>
      <w:r w:rsidRPr="00C30AF8">
        <w:rPr>
          <w:vertAlign w:val="subscript"/>
        </w:rPr>
        <w:t>i2</w:t>
      </w:r>
      <w:r w:rsidRPr="00C30AF8">
        <w:t>, v</w:t>
      </w:r>
      <w:r w:rsidRPr="00C30AF8">
        <w:rPr>
          <w:vertAlign w:val="subscript"/>
        </w:rPr>
        <w:t>i3</w:t>
      </w:r>
      <w:r w:rsidRPr="00C30AF8">
        <w:t xml:space="preserve"> as:</w:t>
      </w:r>
    </w:p>
    <w:p w14:paraId="34B63CA5" w14:textId="6D043A08" w:rsidR="00C30AF8" w:rsidRPr="00B52D8A" w:rsidRDefault="00000000" w:rsidP="00C30AF8">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i3</m:t>
                  </m:r>
                </m:sub>
              </m:sSub>
            </m:num>
            <m:den>
              <m:r>
                <w:rPr>
                  <w:rFonts w:ascii="Cambria Math" w:hAnsi="Cambria Math"/>
                </w:rPr>
                <m:t>3</m:t>
              </m:r>
            </m:den>
          </m:f>
        </m:oMath>
      </m:oMathPara>
    </w:p>
    <w:p w14:paraId="4E4158E3" w14:textId="77777777" w:rsidR="00C30AF8" w:rsidRPr="00C30AF8" w:rsidRDefault="00C30AF8" w:rsidP="00C30AF8">
      <w:r w:rsidRPr="00C30AF8">
        <w:t>The normal is given by:</w:t>
      </w:r>
    </w:p>
    <w:p w14:paraId="4BE59428" w14:textId="2F525DE4" w:rsidR="00EA4655" w:rsidRDefault="00000000" w:rsidP="00C30AF8">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num>
            <m:den>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e>
              </m:d>
            </m:den>
          </m:f>
        </m:oMath>
      </m:oMathPara>
    </w:p>
    <w:p w14:paraId="47C95AF7" w14:textId="4438A382" w:rsidR="00C30AF8" w:rsidRPr="00C30AF8" w:rsidRDefault="00C30AF8" w:rsidP="00C30AF8">
      <w:r w:rsidRPr="00C30AF8">
        <w:t>Normals are then normalized, which allows for viewpoints to be offset by an arbitrary distance, which is parameterized within our pipeline.</w:t>
      </w:r>
    </w:p>
    <w:p w14:paraId="12B387DB" w14:textId="7909F424" w:rsidR="00C30AF8" w:rsidRPr="00C30AF8" w:rsidRDefault="00C30AF8" w:rsidP="00C30AF8">
      <w:r w:rsidRPr="00C30AF8">
        <w:rPr>
          <w:noProof/>
        </w:rPr>
        <w:lastRenderedPageBreak/>
        <w:drawing>
          <wp:inline distT="0" distB="0" distL="0" distR="0" wp14:anchorId="7E33B3A4" wp14:editId="41A29C9F">
            <wp:extent cx="5280660" cy="3825240"/>
            <wp:effectExtent l="0" t="0" r="0" b="3810"/>
            <wp:docPr id="1058332764" name="Picture 8" descr="A diagram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32764" name="Picture 8" descr="A diagram of a map&#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80660" cy="3825240"/>
                    </a:xfrm>
                    <a:prstGeom prst="rect">
                      <a:avLst/>
                    </a:prstGeom>
                    <a:noFill/>
                    <a:ln>
                      <a:noFill/>
                    </a:ln>
                  </pic:spPr>
                </pic:pic>
              </a:graphicData>
            </a:graphic>
          </wp:inline>
        </w:drawing>
      </w:r>
    </w:p>
    <w:p w14:paraId="6704675B" w14:textId="17742826" w:rsidR="006D1A7D" w:rsidRDefault="006D1A7D" w:rsidP="006D1A7D">
      <w:pPr>
        <w:pStyle w:val="Caption"/>
      </w:pPr>
      <w:r>
        <w:t xml:space="preserve">Figure </w:t>
      </w:r>
      <w:r w:rsidR="00FF2966">
        <w:fldChar w:fldCharType="begin"/>
      </w:r>
      <w:r w:rsidR="00FF2966">
        <w:instrText xml:space="preserve"> STYLEREF 1 \s </w:instrText>
      </w:r>
      <w:r w:rsidR="00FF2966">
        <w:fldChar w:fldCharType="separate"/>
      </w:r>
      <w:r w:rsidR="003156F3">
        <w:rPr>
          <w:noProof/>
        </w:rPr>
        <w:t>4</w:t>
      </w:r>
      <w:r w:rsidR="00FF2966">
        <w:fldChar w:fldCharType="end"/>
      </w:r>
      <w:r w:rsidR="00FF2966">
        <w:t>.</w:t>
      </w:r>
      <w:r w:rsidR="00FF2966">
        <w:fldChar w:fldCharType="begin"/>
      </w:r>
      <w:r w:rsidR="00FF2966">
        <w:instrText xml:space="preserve"> SEQ Figure \* ARABIC \s 1 </w:instrText>
      </w:r>
      <w:r w:rsidR="00FF2966">
        <w:fldChar w:fldCharType="separate"/>
      </w:r>
      <w:r w:rsidR="003156F3">
        <w:rPr>
          <w:noProof/>
        </w:rPr>
        <w:t>3</w:t>
      </w:r>
      <w:r w:rsidR="00FF2966">
        <w:fldChar w:fldCharType="end"/>
      </w:r>
      <w:r w:rsidRPr="006D1A7D">
        <w:t xml:space="preserve"> Point generation around the space station model using Ray</w:t>
      </w:r>
      <w:r w:rsidR="00047BD1">
        <w:t>-</w:t>
      </w:r>
      <w:r w:rsidRPr="006D1A7D">
        <w:t>casting method</w:t>
      </w:r>
    </w:p>
    <w:p w14:paraId="2F6875C5" w14:textId="4F50BA35" w:rsidR="00C30AF8" w:rsidRPr="00C30AF8" w:rsidRDefault="00C30AF8" w:rsidP="00C30AF8">
      <w:r w:rsidRPr="00C30AF8">
        <w:t>Because of the previous pre-processing step, our model is watertight, which ensures that normals are consistently outwards from the station body. However, even with the face-reduction steps taken previously, this can still result in thousands of viewpoints, which is impractical. Therefore, a clustering step is added to reduce the number of viewpoints, while maintaining information gain and coverage. </w:t>
      </w:r>
    </w:p>
    <w:p w14:paraId="557AD491" w14:textId="77777777" w:rsidR="00C30AF8" w:rsidRPr="00C30AF8" w:rsidRDefault="00C30AF8" w:rsidP="00C30AF8">
      <w:r w:rsidRPr="00C30AF8">
        <w:t>Two clustering approaches of viewpoints were implemented, configurable via our config files in the planning pipeline:</w:t>
      </w:r>
    </w:p>
    <w:p w14:paraId="111E2BCF" w14:textId="6046737B" w:rsidR="00C30AF8" w:rsidRPr="006D1A7D" w:rsidRDefault="00C30AF8" w:rsidP="006D1A7D">
      <w:pPr>
        <w:pStyle w:val="ListParagraph"/>
        <w:numPr>
          <w:ilvl w:val="0"/>
          <w:numId w:val="20"/>
        </w:numPr>
        <w:rPr>
          <w:b/>
          <w:bCs/>
        </w:rPr>
      </w:pPr>
      <w:r w:rsidRPr="006D1A7D">
        <w:rPr>
          <w:b/>
          <w:bCs/>
        </w:rPr>
        <w:t>DBSCAN:</w:t>
      </w:r>
      <w:r w:rsidRPr="00C30AF8">
        <w:t xml:space="preserve"> Cluster viewpoints according to the density of the viewpoint cloud</w:t>
      </w:r>
      <w:r w:rsidR="006D1A7D" w:rsidRPr="006D1A7D">
        <w:rPr>
          <w:b/>
          <w:bCs/>
        </w:rPr>
        <w:t xml:space="preserve">. </w:t>
      </w:r>
      <w:r w:rsidRPr="00C30AF8">
        <w:t>DBSCAN is a density-based clustering algorithm that groups together points that are closely packed, marking points in low-density regions as outliers. It works by finding core points (those with a minimum number of neighbors within a set radius, epsilon) and expanding clusters from them, which allows it to find clusters of arbitrary shapes and handle noise effectively</w:t>
      </w:r>
    </w:p>
    <w:p w14:paraId="4E80D2C4" w14:textId="496773AE" w:rsidR="001344F1" w:rsidRDefault="00C30AF8" w:rsidP="008328A7">
      <w:pPr>
        <w:pStyle w:val="ListParagraph"/>
        <w:numPr>
          <w:ilvl w:val="0"/>
          <w:numId w:val="20"/>
        </w:numPr>
      </w:pPr>
      <w:r w:rsidRPr="008328A7">
        <w:rPr>
          <w:b/>
          <w:bCs/>
        </w:rPr>
        <w:t xml:space="preserve">K-Means: </w:t>
      </w:r>
      <w:r w:rsidRPr="00C30AF8">
        <w:t xml:space="preserve">We use the unsupervised machine learning algorithm to partition filtered viewpoints into k distinct, non-overlapping groups (clusters), aiming to make viewpoints within a cluster similar, represented by centroids (cluster means). It's an iterative process that starts by randomly picking k centroids, assigns data points to the nearest centroid, then re-calculates the centroid as the mean of its assigned points, repeating until centroids stabilize. Its goal is to minimize the within-cluster sum of squares (WCSS), creating compact, isolated clusters. </w:t>
      </w:r>
      <w:r w:rsidR="001344F1">
        <w:t xml:space="preserve"> </w:t>
      </w:r>
    </w:p>
    <w:p w14:paraId="62FBD0C3" w14:textId="0792979E" w:rsidR="00041694" w:rsidRDefault="00041694" w:rsidP="00041694">
      <w:pPr>
        <w:pStyle w:val="ListParagraph"/>
        <w:numPr>
          <w:ilvl w:val="1"/>
          <w:numId w:val="20"/>
        </w:numPr>
      </w:pPr>
      <w:r>
        <w:t>Compute k-means clusters</w:t>
      </w:r>
    </w:p>
    <w:p w14:paraId="698988E8" w14:textId="7925D453" w:rsidR="00041694" w:rsidRDefault="008E27B9" w:rsidP="008E27B9">
      <w:pPr>
        <w:pStyle w:val="ListParagraph"/>
        <w:ind w:left="1440"/>
      </w:pPr>
      <m:oMathPara>
        <m:oMath>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 </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oMath>
      </m:oMathPara>
    </w:p>
    <w:p w14:paraId="30DD01B2" w14:textId="4D17F3F6" w:rsidR="00041694" w:rsidRDefault="00041694" w:rsidP="00041694">
      <w:pPr>
        <w:pStyle w:val="ListParagraph"/>
        <w:numPr>
          <w:ilvl w:val="1"/>
          <w:numId w:val="20"/>
        </w:numPr>
      </w:pPr>
      <w:r>
        <w:t>Select the centroid of each cluster as the representative viewpoint</w:t>
      </w:r>
    </w:p>
    <w:p w14:paraId="39BA533E" w14:textId="04F44462" w:rsidR="008E27B9" w:rsidRDefault="00000000" w:rsidP="008E27B9">
      <w:pPr>
        <w:pStyle w:val="ListParagraph"/>
        <w:ind w:left="144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v∈</m:t>
              </m:r>
              <m:sSub>
                <m:sSubPr>
                  <m:ctrlPr>
                    <w:rPr>
                      <w:rFonts w:ascii="Cambria Math" w:hAnsi="Cambria Math"/>
                      <w:i/>
                    </w:rPr>
                  </m:ctrlPr>
                </m:sSubPr>
                <m:e>
                  <m:r>
                    <w:rPr>
                      <w:rFonts w:ascii="Cambria Math" w:hAnsi="Cambria Math"/>
                    </w:rPr>
                    <m:t>C</m:t>
                  </m:r>
                </m:e>
                <m:sub>
                  <m:r>
                    <w:rPr>
                      <w:rFonts w:ascii="Cambria Math" w:hAnsi="Cambria Math"/>
                    </w:rPr>
                    <m:t>i</m:t>
                  </m:r>
                </m:sub>
              </m:sSub>
            </m:sub>
            <m:sup/>
            <m:e>
              <m:r>
                <w:rPr>
                  <w:rFonts w:ascii="Cambria Math" w:hAnsi="Cambria Math"/>
                </w:rPr>
                <m:t>v</m:t>
              </m:r>
            </m:e>
          </m:nary>
        </m:oMath>
      </m:oMathPara>
    </w:p>
    <w:p w14:paraId="62323586" w14:textId="7FB2C194" w:rsidR="00041694" w:rsidRPr="001344F1" w:rsidRDefault="00041694" w:rsidP="00041694">
      <w:pPr>
        <w:pStyle w:val="ListParagraph"/>
        <w:numPr>
          <w:ilvl w:val="1"/>
          <w:numId w:val="20"/>
        </w:numPr>
      </w:pPr>
      <w:r>
        <w:t>Feed the K cluster centers into the TSP solver for viewpoint ordering</w:t>
      </w:r>
    </w:p>
    <w:p w14:paraId="4DFF0C5D" w14:textId="63DC2D3A" w:rsidR="002D220D" w:rsidRDefault="002D220D" w:rsidP="002D51F1">
      <w:pPr>
        <w:pStyle w:val="Heading3"/>
      </w:pPr>
      <w:r>
        <w:t>Viewpoint ordering</w:t>
      </w:r>
    </w:p>
    <w:p w14:paraId="32D86119" w14:textId="77777777" w:rsidR="00735131" w:rsidRDefault="00735131" w:rsidP="00735131">
      <w:r>
        <w:lastRenderedPageBreak/>
        <w:t>We formulate the viewpoint ordering problem as a Traveling Salesman Problem (TSP), where each viewpoint corresponds to a “city,” and the objective is to find the minimum-cost tour visiting all viewpoints exactly once. We employ a lightweight TSP solver suitable for robotics, where computational efficiency is essential for real-time or near real-time mission planning.</w:t>
      </w:r>
    </w:p>
    <w:p w14:paraId="3211BF5E" w14:textId="0015D175" w:rsidR="00735131" w:rsidRDefault="00735131" w:rsidP="00735131">
      <w:pPr>
        <w:pStyle w:val="Heading4"/>
      </w:pPr>
      <w:r>
        <w:t>Problem Setup</w:t>
      </w:r>
    </w:p>
    <w:p w14:paraId="6DE75755" w14:textId="77777777" w:rsidR="00735131" w:rsidRDefault="00735131" w:rsidP="00735131">
      <w:r>
        <w:t>Given a set of N filtered viewpoints after clustering:</w:t>
      </w:r>
    </w:p>
    <w:p w14:paraId="37EB7497" w14:textId="2D574F19" w:rsidR="00735131" w:rsidRDefault="00735131" w:rsidP="00735131">
      <m:oMathPara>
        <m:oMath>
          <m:r>
            <w:rPr>
              <w:rFonts w:ascii="Cambria Math" w:hAnsi="Cambria Math"/>
            </w:rPr>
            <m:t>V=</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v</m:t>
                  </m:r>
                </m:e>
                <m:sub>
                  <m:r>
                    <w:rPr>
                      <w:rFonts w:ascii="Cambria Math" w:hAnsi="Cambria Math"/>
                    </w:rPr>
                    <m:t>n</m:t>
                  </m:r>
                </m:sub>
              </m:sSub>
            </m:e>
          </m:d>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m:oMathPara>
    </w:p>
    <w:p w14:paraId="40707C2D" w14:textId="77777777" w:rsidR="00735131" w:rsidRDefault="00735131" w:rsidP="00735131">
      <w:r>
        <w:t>we define the cost of traveling between viewpoints  v</w:t>
      </w:r>
      <w:r w:rsidRPr="00047BD1">
        <w:rPr>
          <w:vertAlign w:val="subscript"/>
        </w:rPr>
        <w:t>i</w:t>
      </w:r>
      <w:r>
        <w:t xml:space="preserve"> ​ and  </w:t>
      </w:r>
      <w:proofErr w:type="spellStart"/>
      <w:r>
        <w:t>v</w:t>
      </w:r>
      <w:r w:rsidRPr="00047BD1">
        <w:rPr>
          <w:vertAlign w:val="subscript"/>
        </w:rPr>
        <w:t>j</w:t>
      </w:r>
      <w:proofErr w:type="spellEnd"/>
      <w:r>
        <w:t xml:space="preserve"> ​ as the Euclidean distance:</w:t>
      </w:r>
    </w:p>
    <w:p w14:paraId="492D3399" w14:textId="7FED0587" w:rsidR="00E803C6" w:rsidRDefault="00E803C6" w:rsidP="00735131">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j</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sub>
              <m:r>
                <w:rPr>
                  <w:rFonts w:ascii="Cambria Math" w:hAnsi="Cambria Math"/>
                </w:rPr>
                <m:t>2</m:t>
              </m:r>
            </m:sub>
          </m:sSub>
        </m:oMath>
      </m:oMathPara>
    </w:p>
    <w:p w14:paraId="0323A5A8" w14:textId="6E1F7DE2" w:rsidR="00735131" w:rsidRDefault="00735131" w:rsidP="00735131">
      <w:r>
        <w:t>The objective is to find a permutation  in range {1,...,N} that minimizes the total traversal distance:</w:t>
      </w:r>
    </w:p>
    <w:p w14:paraId="37AD8121" w14:textId="0483EAB2" w:rsidR="00C40EC3" w:rsidRDefault="00C40EC3" w:rsidP="00735131">
      <m:oMathPara>
        <m:oMath>
          <m:r>
            <w:rPr>
              <w:rFonts w:ascii="Cambria Math" w:hAnsi="Cambria Math"/>
            </w:rPr>
            <m:t>L</m:t>
          </m:r>
          <m:d>
            <m:dPr>
              <m:ctrlPr>
                <w:rPr>
                  <w:rFonts w:ascii="Cambria Math" w:hAnsi="Cambria Math"/>
                  <w:i/>
                </w:rPr>
              </m:ctrlPr>
            </m:dPr>
            <m:e>
              <m:r>
                <w:rPr>
                  <w:rFonts w:ascii="Cambria Math" w:hAnsi="Cambria Math"/>
                </w:rPr>
                <m:t>π</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π</m:t>
                  </m:r>
                  <m:d>
                    <m:dPr>
                      <m:ctrlPr>
                        <w:rPr>
                          <w:rFonts w:ascii="Cambria Math" w:hAnsi="Cambria Math"/>
                          <w:i/>
                        </w:rPr>
                      </m:ctrlPr>
                    </m:dPr>
                    <m:e>
                      <m:r>
                        <w:rPr>
                          <w:rFonts w:ascii="Cambria Math" w:hAnsi="Cambria Math"/>
                        </w:rPr>
                        <m:t>k</m:t>
                      </m:r>
                    </m:e>
                  </m:d>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d>
                    <m:dPr>
                      <m:ctrlPr>
                        <w:rPr>
                          <w:rFonts w:ascii="Cambria Math" w:hAnsi="Cambria Math"/>
                          <w:i/>
                        </w:rPr>
                      </m:ctrlPr>
                    </m:dPr>
                    <m:e>
                      <m:r>
                        <w:rPr>
                          <w:rFonts w:ascii="Cambria Math" w:hAnsi="Cambria Math"/>
                        </w:rPr>
                        <m:t>k+1</m:t>
                      </m:r>
                    </m:e>
                  </m:d>
                </m:sub>
              </m:sSub>
              <m:r>
                <w:rPr>
                  <w:rFonts w:ascii="Cambria Math" w:hAnsi="Cambria Math"/>
                </w:rPr>
                <m:t>)</m:t>
              </m:r>
            </m:e>
          </m:nary>
        </m:oMath>
      </m:oMathPara>
    </w:p>
    <w:p w14:paraId="7FB76F66" w14:textId="0486851E" w:rsidR="00ED2CE2" w:rsidRPr="00ED2CE2" w:rsidRDefault="00735131" w:rsidP="00735131">
      <w:r>
        <w:t>This corresponds to a classical symmetric TSP with metric distances.</w:t>
      </w:r>
    </w:p>
    <w:p w14:paraId="47ECD66B" w14:textId="25704ADE" w:rsidR="001344F1" w:rsidRDefault="001344F1" w:rsidP="001344F1">
      <w:pPr>
        <w:pStyle w:val="Heading3"/>
      </w:pPr>
      <w:r>
        <w:t>Collision Avoidance</w:t>
      </w:r>
    </w:p>
    <w:p w14:paraId="08247F09" w14:textId="74C869ED" w:rsidR="00E9403F" w:rsidRDefault="00E9403F" w:rsidP="00E9403F">
      <w:r>
        <w:t>The straight line paths between ordered viewpoints are not guaranteed to be collision free. To mitigate this, we employ a heuristic collision avoidance system that “repairs” the set of viewpoints {k</w:t>
      </w:r>
      <w:r>
        <w:rPr>
          <w:vertAlign w:val="subscript"/>
        </w:rPr>
        <w:t>i</w:t>
      </w:r>
      <w:r>
        <w:t>} by introducing intermediate waypoints that result in a safe path. The result is a set of waypoints {</w:t>
      </w:r>
      <w:proofErr w:type="spellStart"/>
      <w:r>
        <w:t>w</w:t>
      </w:r>
      <w:r>
        <w:rPr>
          <w:vertAlign w:val="subscript"/>
        </w:rPr>
        <w:t>i</w:t>
      </w:r>
      <w:proofErr w:type="spellEnd"/>
      <w:r>
        <w:t>} that produce safe coverage</w:t>
      </w:r>
      <w:r w:rsidR="003F44BE">
        <w:t>.</w:t>
      </w:r>
    </w:p>
    <w:p w14:paraId="2C132D73" w14:textId="1BFCF4FF" w:rsidR="003F44BE" w:rsidRDefault="003F44BE" w:rsidP="00E9403F">
      <w:r>
        <w:t xml:space="preserve">The station center is first approximated as the mean of all face centroids. This provides a simple reference point for later calculations. </w:t>
      </w:r>
    </w:p>
    <w:p w14:paraId="543C1B7A" w14:textId="2E160CBF" w:rsidR="003F44BE" w:rsidRDefault="003F44BE" w:rsidP="00E9403F">
      <w:r>
        <w:t>For each pair of viewpoints, the system samples a parametric number of points along the straight line path between points. We compute relative vectors between sampled points and face centroids. We then compute an outward unit normal from the face, and calculate the signed distances to each face plane. A sampled point is then safe if</w:t>
      </w:r>
      <w:r w:rsidR="00F22C8A">
        <w:t>,</w:t>
      </w:r>
      <w:r>
        <w:t xml:space="preserve"> for any plane</w:t>
      </w:r>
      <w:r w:rsidR="00F22C8A">
        <w:t>,</w:t>
      </w:r>
      <w:r>
        <w:t xml:space="preserve"> the signed distance is positive and greater than a given margin. </w:t>
      </w:r>
    </w:p>
    <w:p w14:paraId="2A0DBD28" w14:textId="5F6CB02B" w:rsidR="00A962F6" w:rsidRDefault="003F44BE" w:rsidP="00E9403F">
      <w:r>
        <w:t>To repair paths with detected collision, we produce waypoints along tangent directions of the straight-line path between viewpoints at the midpoint of the path. Candidate waypoints are produced along four perpendicular tangential directions at set distances, and checked for collision.</w:t>
      </w:r>
      <w:r w:rsidR="00A962F6">
        <w:t xml:space="preserve"> The waypoint closest to the starting position of the path is chosen. This process is repeated recursively until either the path is safe or the recursion depth (specified in </w:t>
      </w:r>
      <w:r w:rsidR="00047BD1">
        <w:t>our</w:t>
      </w:r>
      <w:r w:rsidR="00A962F6">
        <w:t xml:space="preserve"> </w:t>
      </w:r>
      <w:proofErr w:type="spellStart"/>
      <w:r w:rsidR="00A962F6">
        <w:t>yaml</w:t>
      </w:r>
      <w:proofErr w:type="spellEnd"/>
      <w:r w:rsidR="00A962F6">
        <w:t xml:space="preserve"> file) is reached. If no safe waypoint is found, a warning is logged, which requires manual repair. </w:t>
      </w:r>
    </w:p>
    <w:p w14:paraId="2ED2C02A" w14:textId="7F4763DF" w:rsidR="00A962F6" w:rsidRDefault="00A962F6" w:rsidP="00E9403F">
      <w:r>
        <w:fldChar w:fldCharType="begin"/>
      </w:r>
      <w:r>
        <w:instrText xml:space="preserve"> REF _Ref216220299 \h </w:instrText>
      </w:r>
      <w:r>
        <w:fldChar w:fldCharType="separate"/>
      </w:r>
      <w:r w:rsidR="003156F3">
        <w:t xml:space="preserve">Figure </w:t>
      </w:r>
      <w:r w:rsidR="003156F3">
        <w:rPr>
          <w:noProof/>
        </w:rPr>
        <w:t>4</w:t>
      </w:r>
      <w:r w:rsidR="003156F3">
        <w:t>.</w:t>
      </w:r>
      <w:r w:rsidR="003156F3">
        <w:rPr>
          <w:noProof/>
        </w:rPr>
        <w:t>4</w:t>
      </w:r>
      <w:r>
        <w:fldChar w:fldCharType="end"/>
      </w:r>
      <w:r>
        <w:t xml:space="preserve"> provides an example of the collision avoidance heuristic in action for a simplified “station”. As can be seen, a safe intermediate waypoint is successfully found for a straight-line path that is very obviously a collision with the station. </w:t>
      </w:r>
    </w:p>
    <w:p w14:paraId="7F387507" w14:textId="3EAFD749" w:rsidR="00A962F6" w:rsidRDefault="00A962F6" w:rsidP="00E9403F">
      <w:r>
        <w:rPr>
          <w:noProof/>
        </w:rPr>
        <w:lastRenderedPageBreak/>
        <w:drawing>
          <wp:inline distT="0" distB="0" distL="0" distR="0" wp14:anchorId="4A8D57EA" wp14:editId="2972D638">
            <wp:extent cx="2905273" cy="2124075"/>
            <wp:effectExtent l="0" t="0" r="9525" b="0"/>
            <wp:docPr id="609099633" name="Picture 2" descr="A diagram of a cylinder with a red dott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99633" name="Picture 2" descr="A diagram of a cylinder with a red dotted line&#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16058" cy="2131960"/>
                    </a:xfrm>
                    <a:prstGeom prst="rect">
                      <a:avLst/>
                    </a:prstGeom>
                    <a:noFill/>
                    <a:ln>
                      <a:noFill/>
                    </a:ln>
                  </pic:spPr>
                </pic:pic>
              </a:graphicData>
            </a:graphic>
          </wp:inline>
        </w:drawing>
      </w:r>
      <w:r>
        <w:rPr>
          <w:noProof/>
        </w:rPr>
        <w:drawing>
          <wp:inline distT="0" distB="0" distL="0" distR="0" wp14:anchorId="28E398F7" wp14:editId="5D0F27B3">
            <wp:extent cx="2648914" cy="2114550"/>
            <wp:effectExtent l="0" t="0" r="0" b="0"/>
            <wp:docPr id="925631008" name="Picture 3"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31008" name="Picture 3" descr="A diagram of a machine&#10;&#10;AI-generated content may be incorrect."/>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15228"/>
                    <a:stretch>
                      <a:fillRect/>
                    </a:stretch>
                  </pic:blipFill>
                  <pic:spPr bwMode="auto">
                    <a:xfrm>
                      <a:off x="0" y="0"/>
                      <a:ext cx="2662131" cy="2125100"/>
                    </a:xfrm>
                    <a:prstGeom prst="rect">
                      <a:avLst/>
                    </a:prstGeom>
                    <a:noFill/>
                    <a:ln>
                      <a:noFill/>
                    </a:ln>
                    <a:extLst>
                      <a:ext uri="{53640926-AAD7-44D8-BBD7-CCE9431645EC}">
                        <a14:shadowObscured xmlns:a14="http://schemas.microsoft.com/office/drawing/2010/main"/>
                      </a:ext>
                    </a:extLst>
                  </pic:spPr>
                </pic:pic>
              </a:graphicData>
            </a:graphic>
          </wp:inline>
        </w:drawing>
      </w:r>
    </w:p>
    <w:p w14:paraId="218C929A" w14:textId="20516655" w:rsidR="00A962F6" w:rsidRPr="00E9403F" w:rsidRDefault="00A962F6" w:rsidP="00A962F6">
      <w:pPr>
        <w:pStyle w:val="Caption"/>
      </w:pPr>
      <w:bookmarkStart w:id="10" w:name="_Ref216220299"/>
      <w:bookmarkStart w:id="11" w:name="_Ref216220290"/>
      <w:r>
        <w:t xml:space="preserve">Figure </w:t>
      </w:r>
      <w:r w:rsidR="00FF2966">
        <w:fldChar w:fldCharType="begin"/>
      </w:r>
      <w:r w:rsidR="00FF2966">
        <w:instrText xml:space="preserve"> STYLEREF 1 \s </w:instrText>
      </w:r>
      <w:r w:rsidR="00FF2966">
        <w:fldChar w:fldCharType="separate"/>
      </w:r>
      <w:r w:rsidR="003156F3">
        <w:rPr>
          <w:noProof/>
        </w:rPr>
        <w:t>4</w:t>
      </w:r>
      <w:r w:rsidR="00FF2966">
        <w:fldChar w:fldCharType="end"/>
      </w:r>
      <w:r w:rsidR="00FF2966">
        <w:t>.</w:t>
      </w:r>
      <w:r w:rsidR="00FF2966">
        <w:fldChar w:fldCharType="begin"/>
      </w:r>
      <w:r w:rsidR="00FF2966">
        <w:instrText xml:space="preserve"> SEQ Figure \* ARABIC \s 1 </w:instrText>
      </w:r>
      <w:r w:rsidR="00FF2966">
        <w:fldChar w:fldCharType="separate"/>
      </w:r>
      <w:r w:rsidR="003156F3">
        <w:rPr>
          <w:noProof/>
        </w:rPr>
        <w:t>4</w:t>
      </w:r>
      <w:r w:rsidR="00FF2966">
        <w:fldChar w:fldCharType="end"/>
      </w:r>
      <w:bookmarkEnd w:id="10"/>
      <w:r>
        <w:t xml:space="preserve"> Simplified example of the collision avoidance system in actio</w:t>
      </w:r>
      <w:bookmarkEnd w:id="11"/>
      <w:r w:rsidR="00F82AE5">
        <w:t>n</w:t>
      </w:r>
    </w:p>
    <w:p w14:paraId="4D2A87A3" w14:textId="694406FE" w:rsidR="002D220D" w:rsidRDefault="002D51F1" w:rsidP="002D220D">
      <w:pPr>
        <w:pStyle w:val="Heading3"/>
      </w:pPr>
      <w:r>
        <w:t>Pointing Angle Generation</w:t>
      </w:r>
    </w:p>
    <w:p w14:paraId="795F630A" w14:textId="7B6C021A" w:rsidR="001344F1" w:rsidRDefault="001344F1" w:rsidP="001344F1">
      <w:r>
        <w:t xml:space="preserve">Given an ordered sequence of waypoints around the station, producing corresponding pointing vectors at each waypoint is comparatively simple. Our solution takes in the set of collision free waypoints, as well as the face centroids of the station mesh. </w:t>
      </w:r>
    </w:p>
    <w:p w14:paraId="0810AE9C" w14:textId="010E4BDD" w:rsidR="001344F1" w:rsidRDefault="001344F1" w:rsidP="001344F1">
      <w:r>
        <w:t>Viewpoints are first classified as real waypoints or intermediate waypoints generated through the collision avoidance process. For real waypoints, the system picks the nearest mesh face centroid and produces a vector pointing at it, by:</w:t>
      </w:r>
    </w:p>
    <w:p w14:paraId="1EDFD558" w14:textId="2BD2C4BC" w:rsidR="001344F1" w:rsidRDefault="001344F1" w:rsidP="001344F1">
      <w:pPr>
        <w:pStyle w:val="ListParagraph"/>
        <w:numPr>
          <w:ilvl w:val="0"/>
          <w:numId w:val="13"/>
        </w:numPr>
      </w:pPr>
      <w:r>
        <w:t xml:space="preserve">Computing the distance from waypoint </w:t>
      </w:r>
      <w:proofErr w:type="spellStart"/>
      <w:r>
        <w:t>w</w:t>
      </w:r>
      <w:r>
        <w:rPr>
          <w:vertAlign w:val="subscript"/>
        </w:rPr>
        <w:t>i</w:t>
      </w:r>
      <w:proofErr w:type="spellEnd"/>
      <w:r>
        <w:rPr>
          <w:vertAlign w:val="subscript"/>
        </w:rPr>
        <w:t xml:space="preserve"> </w:t>
      </w:r>
      <w:r>
        <w:t>to all centroids</w:t>
      </w:r>
    </w:p>
    <w:p w14:paraId="4E9A278F" w14:textId="4E9FB6CF" w:rsidR="001344F1" w:rsidRDefault="001344F1" w:rsidP="001344F1">
      <w:pPr>
        <w:pStyle w:val="ListParagraph"/>
        <w:numPr>
          <w:ilvl w:val="0"/>
          <w:numId w:val="13"/>
        </w:numPr>
      </w:pPr>
      <w:r>
        <w:t>Selecting the closest face</w:t>
      </w:r>
    </w:p>
    <w:p w14:paraId="032A93E0" w14:textId="303D8E44" w:rsidR="001344F1" w:rsidRDefault="001344F1" w:rsidP="001344F1">
      <w:pPr>
        <w:pStyle w:val="ListParagraph"/>
        <w:numPr>
          <w:ilvl w:val="0"/>
          <w:numId w:val="13"/>
        </w:numPr>
      </w:pPr>
      <w:r>
        <w:t>Producing a normalized vector from the waypoint to the centroid of that face</w:t>
      </w:r>
    </w:p>
    <w:p w14:paraId="03DB6D5B" w14:textId="34DF3BF6" w:rsidR="001344F1" w:rsidRDefault="001344F1" w:rsidP="001344F1">
      <w:r>
        <w:t xml:space="preserve">For intermediate waypoints, the pointing angle of the prior waypoint is simply copied. </w:t>
      </w:r>
    </w:p>
    <w:p w14:paraId="51F2E19B" w14:textId="18B01A1D" w:rsidR="001344F1" w:rsidRPr="001344F1" w:rsidRDefault="001344F1" w:rsidP="00484C2C">
      <w:r>
        <w:t>When pointing angles are passed to the control system of our stack, their respective orientations are</w:t>
      </w:r>
      <w:r w:rsidR="0008118B">
        <w:t xml:space="preserve"> </w:t>
      </w:r>
      <w:r>
        <w:t xml:space="preserve">converted into quaternion format for simple processing </w:t>
      </w:r>
      <w:r w:rsidR="004464D7">
        <w:t>by</w:t>
      </w:r>
      <w:r>
        <w:t xml:space="preserve"> </w:t>
      </w:r>
      <w:proofErr w:type="spellStart"/>
      <w:r>
        <w:t>MuJoCo</w:t>
      </w:r>
      <w:proofErr w:type="spellEnd"/>
      <w:r>
        <w:t xml:space="preserve">. </w:t>
      </w:r>
    </w:p>
    <w:p w14:paraId="162A3309" w14:textId="12072A49" w:rsidR="004D502F" w:rsidRDefault="002D51F1" w:rsidP="002D51F1">
      <w:pPr>
        <w:pStyle w:val="Heading3"/>
      </w:pPr>
      <w:r>
        <w:t>Trajectory Generation &amp; Optimization</w:t>
      </w:r>
    </w:p>
    <w:p w14:paraId="7C02C7DB" w14:textId="1E5A5EAA" w:rsidR="0073720A" w:rsidRDefault="00395766" w:rsidP="00395766">
      <w:r>
        <w:t xml:space="preserve">At this stage of our path-planning system, we have a set of collision free ordered waypoints, however, the challenge remains to produce a dynamically feasible trajectory that visits each one. One solution is to apply an impulsive maneuver at each waypoint, drifting along the intermediate distance. Impulsive maneuvers can be characterized in terms of the directional delta-v required at each viewpoint, given the dynamic state from the prior maneuver. We want to do this in a manner that minimizes fuel and time cost while performing at a level realistic to the physical system. </w:t>
      </w:r>
    </w:p>
    <w:p w14:paraId="15EF211A" w14:textId="4C434117" w:rsidR="00395766" w:rsidRDefault="00395766" w:rsidP="00395766">
      <w:r>
        <w:t xml:space="preserve">The problem statement for trajectory generation is therefore: Produce the set of delta-v’s to reach each viewpoint, minimizing fuel and time cost, subject to viewpoint tolerance, delta-v maximum magnitude, leg-time bounds. We also constrain the speed upon reaching the final viewpoint to be close to zero. </w:t>
      </w:r>
    </w:p>
    <w:p w14:paraId="650F926F" w14:textId="74422930" w:rsidR="00395766" w:rsidRDefault="00395766" w:rsidP="00395766">
      <w:r>
        <w:t>To solve this optimization problem, we employ a simple “free-floater” dynamics model, whereby the spacecraft state is described by:</w:t>
      </w:r>
    </w:p>
    <w:p w14:paraId="25FE7A17" w14:textId="0F7A2149" w:rsidR="00395766" w:rsidRPr="00395766" w:rsidRDefault="00395766" w:rsidP="00395766">
      <m:oMathPara>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r</m:t>
                    </m:r>
                  </m:e>
                </m:mr>
                <m:mr>
                  <m:e>
                    <m:r>
                      <w:rPr>
                        <w:rFonts w:ascii="Cambria Math" w:hAnsi="Cambria Math"/>
                      </w:rPr>
                      <m:t>v</m:t>
                    </m:r>
                  </m:e>
                </m:mr>
              </m:m>
            </m:e>
          </m:d>
        </m:oMath>
      </m:oMathPara>
    </w:p>
    <w:p w14:paraId="1D4131AA" w14:textId="60AE5E61" w:rsidR="00395766" w:rsidRDefault="00395766" w:rsidP="00395766">
      <w:r>
        <w:t xml:space="preserve">Where r is position and v is velocity. </w:t>
      </w:r>
      <w:r w:rsidR="00B97FA0">
        <w:t>The continuous dynamics between impulses are then described by:</w:t>
      </w:r>
    </w:p>
    <w:p w14:paraId="4C86A47A" w14:textId="78271E64" w:rsidR="00B97FA0" w:rsidRPr="00B97FA0" w:rsidRDefault="00000000" w:rsidP="00395766">
      <m:oMathPara>
        <m:oMath>
          <m:acc>
            <m:accPr>
              <m:chr m:val="̇"/>
              <m:ctrlPr>
                <w:rPr>
                  <w:rFonts w:ascii="Cambria Math" w:hAnsi="Cambria Math"/>
                  <w:i/>
                </w:rPr>
              </m:ctrlPr>
            </m:accPr>
            <m:e>
              <m:r>
                <w:rPr>
                  <w:rFonts w:ascii="Cambria Math" w:hAnsi="Cambria Math"/>
                </w:rPr>
                <m:t>r</m:t>
              </m:r>
            </m:e>
          </m:acc>
          <m:d>
            <m:dPr>
              <m:ctrlPr>
                <w:rPr>
                  <w:rFonts w:ascii="Cambria Math" w:hAnsi="Cambria Math"/>
                  <w:i/>
                </w:rPr>
              </m:ctrlPr>
            </m:dPr>
            <m:e>
              <m:r>
                <w:rPr>
                  <w:rFonts w:ascii="Cambria Math" w:hAnsi="Cambria Math"/>
                </w:rPr>
                <m:t>t</m:t>
              </m:r>
            </m:e>
          </m:d>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 xml:space="preserve">, </m:t>
          </m:r>
          <m:acc>
            <m:accPr>
              <m:chr m:val="̇"/>
              <m:ctrlPr>
                <w:rPr>
                  <w:rFonts w:ascii="Cambria Math" w:hAnsi="Cambria Math"/>
                  <w:i/>
                </w:rPr>
              </m:ctrlPr>
            </m:accPr>
            <m:e>
              <m:r>
                <w:rPr>
                  <w:rFonts w:ascii="Cambria Math" w:hAnsi="Cambria Math"/>
                </w:rPr>
                <m:t xml:space="preserve">       v</m:t>
              </m:r>
              <m:d>
                <m:dPr>
                  <m:ctrlPr>
                    <w:rPr>
                      <w:rFonts w:ascii="Cambria Math" w:hAnsi="Cambria Math"/>
                      <w:i/>
                    </w:rPr>
                  </m:ctrlPr>
                </m:dPr>
                <m:e>
                  <m:r>
                    <w:rPr>
                      <w:rFonts w:ascii="Cambria Math" w:hAnsi="Cambria Math"/>
                    </w:rPr>
                    <m:t>t</m:t>
                  </m:r>
                </m:e>
              </m:d>
              <m:r>
                <w:rPr>
                  <w:rFonts w:ascii="Cambria Math" w:hAnsi="Cambria Math"/>
                </w:rPr>
                <m:t>=0</m:t>
              </m:r>
            </m:e>
          </m:acc>
        </m:oMath>
      </m:oMathPara>
    </w:p>
    <w:p w14:paraId="70361C3B" w14:textId="1B59D4B4" w:rsidR="00B97FA0" w:rsidRDefault="00B97FA0" w:rsidP="00395766">
      <w:r>
        <w:t xml:space="preserve">At the beginning of each leg between waypoints, k, an impulsive velocity change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is applied for an instantaneous update:</w:t>
      </w:r>
    </w:p>
    <w:p w14:paraId="57CB5109" w14:textId="7407458C" w:rsidR="00B97FA0" w:rsidRPr="00B66895" w:rsidRDefault="00000000" w:rsidP="00395766">
      <m:oMathPara>
        <m:oMath>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t>
              </m:r>
            </m:sub>
          </m:sSub>
        </m:oMath>
      </m:oMathPara>
    </w:p>
    <w:p w14:paraId="5A9CEC96" w14:textId="3FABB01E" w:rsidR="00B66895" w:rsidRDefault="00B66895" w:rsidP="00395766">
      <w:r>
        <w:t xml:space="preserve">And over the leg duration, </w:t>
      </w:r>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oMath>
      <w:r>
        <w:t>, the state simply evolves as constant-velocity drift:</w:t>
      </w:r>
    </w:p>
    <w:p w14:paraId="1C75AD3C" w14:textId="3D38A9A8" w:rsidR="00B66895" w:rsidRPr="00730ACE" w:rsidRDefault="00000000" w:rsidP="00395766">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oMath>
      </m:oMathPara>
    </w:p>
    <w:p w14:paraId="0A6CD394" w14:textId="657D8262" w:rsidR="00CE07BF" w:rsidRDefault="008E009B" w:rsidP="00395766">
      <w:r>
        <w:t xml:space="preserve">For each leg, k, therefore, the optimizer chooses impulse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and leg duration </w:t>
      </w:r>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oMath>
      <w:r w:rsidR="00CE07BF">
        <w:t>, according to the objective function and constraints.</w:t>
      </w:r>
      <w:r w:rsidR="002B16D0">
        <w:t xml:space="preserve"> The decision vector for optimization is therefore a stack of delta-v’s and leg times:</w:t>
      </w:r>
    </w:p>
    <w:p w14:paraId="667178BD" w14:textId="320F11CA" w:rsidR="002B16D0" w:rsidRPr="00F4795D" w:rsidRDefault="002B16D0" w:rsidP="00395766">
      <m:oMathPara>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e>
                </m:mr>
                <m:mr>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mr>
                <m:mr>
                  <m:e>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m:t>
                          </m:r>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n</m:t>
                                  </m:r>
                                </m:e>
                                <m:sub>
                                  <m:r>
                                    <w:rPr>
                                      <w:rFonts w:ascii="Cambria Math" w:hAnsi="Cambria Math"/>
                                    </w:rPr>
                                    <m:t>legs</m:t>
                                  </m:r>
                                </m:sub>
                              </m:sSub>
                              <m:r>
                                <w:rPr>
                                  <w:rFonts w:ascii="Cambria Math" w:hAnsi="Cambria Math"/>
                                </w:rPr>
                                <m:t>-1</m:t>
                              </m:r>
                            </m:sub>
                          </m:sSub>
                        </m:e>
                      </m:mr>
                      <m:mr>
                        <m:e>
                          <m:m>
                            <m:mPr>
                              <m:mcs>
                                <m:mc>
                                  <m:mcPr>
                                    <m:count m:val="1"/>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e>
                            </m:mr>
                            <m:mr>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mr>
                            <m:mr>
                              <m:e>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m:t>
                                      </m:r>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n</m:t>
                                              </m:r>
                                            </m:e>
                                            <m:sub>
                                              <m:r>
                                                <w:rPr>
                                                  <w:rFonts w:ascii="Cambria Math" w:hAnsi="Cambria Math"/>
                                                </w:rPr>
                                                <m:t>legs</m:t>
                                              </m:r>
                                            </m:sub>
                                          </m:sSub>
                                          <m:r>
                                            <w:rPr>
                                              <w:rFonts w:ascii="Cambria Math" w:hAnsi="Cambria Math"/>
                                            </w:rPr>
                                            <m:t>-1</m:t>
                                          </m:r>
                                        </m:sub>
                                      </m:sSub>
                                    </m:e>
                                  </m:mr>
                                </m:m>
                              </m:e>
                            </m:mr>
                          </m:m>
                        </m:e>
                      </m:mr>
                    </m:m>
                  </m:e>
                </m:mr>
              </m:m>
            </m:e>
          </m:d>
        </m:oMath>
      </m:oMathPara>
    </w:p>
    <w:p w14:paraId="14BB7FFD" w14:textId="79B0357D" w:rsidR="00F4795D" w:rsidRDefault="00F4795D" w:rsidP="00395766">
      <w:r>
        <w:t>The objective function is then the weighted sum of fuel usage (using squared impulse as a proxy) against total time:</w:t>
      </w:r>
    </w:p>
    <w:p w14:paraId="56AEBE63" w14:textId="0E08EAFD" w:rsidR="00F4795D" w:rsidRPr="00E678F3" w:rsidRDefault="00F4795D" w:rsidP="00395766">
      <m:oMathPara>
        <m:oMath>
          <m:r>
            <w:rPr>
              <w:rFonts w:ascii="Cambria Math" w:hAnsi="Cambria Math"/>
            </w:rPr>
            <m:t>J</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sSub>
                <m:sSubPr>
                  <m:ctrlPr>
                    <w:rPr>
                      <w:rFonts w:ascii="Cambria Math" w:hAnsi="Cambria Math"/>
                      <w:i/>
                    </w:rPr>
                  </m:ctrlPr>
                </m:sSubPr>
                <m:e>
                  <m:r>
                    <w:rPr>
                      <w:rFonts w:ascii="Cambria Math" w:hAnsi="Cambria Math"/>
                    </w:rPr>
                    <m:t>n</m:t>
                  </m:r>
                </m:e>
                <m:sub>
                  <m:r>
                    <w:rPr>
                      <w:rFonts w:ascii="Cambria Math" w:hAnsi="Cambria Math"/>
                    </w:rPr>
                    <m:t>legs</m:t>
                  </m:r>
                </m:sub>
              </m:sSub>
              <m:r>
                <w:rPr>
                  <w:rFonts w:ascii="Cambria Math" w:hAnsi="Cambria Math"/>
                </w:rPr>
                <m:t>-1</m:t>
              </m:r>
            </m:sup>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fuel</m:t>
                      </m:r>
                    </m:sub>
                  </m:sSub>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t>
                              </m:r>
                            </m:sub>
                          </m:sSub>
                        </m:e>
                      </m:d>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time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e>
          </m:nary>
        </m:oMath>
      </m:oMathPara>
    </w:p>
    <w:p w14:paraId="265BDB5F" w14:textId="751B8907" w:rsidR="008A2FAB" w:rsidRDefault="00E678F3" w:rsidP="00395766">
      <w:r>
        <w:t xml:space="preserve">For our base case, </w:t>
      </w:r>
      <m:oMath>
        <m:sSub>
          <m:sSubPr>
            <m:ctrlPr>
              <w:rPr>
                <w:rFonts w:ascii="Cambria Math" w:hAnsi="Cambria Math"/>
                <w:i/>
              </w:rPr>
            </m:ctrlPr>
          </m:sSubPr>
          <m:e>
            <m:r>
              <w:rPr>
                <w:rFonts w:ascii="Cambria Math" w:hAnsi="Cambria Math"/>
              </w:rPr>
              <m:t>w</m:t>
            </m:r>
          </m:e>
          <m:sub>
            <m:r>
              <w:rPr>
                <w:rFonts w:ascii="Cambria Math" w:hAnsi="Cambria Math"/>
              </w:rPr>
              <m:t>fuel</m:t>
            </m:r>
          </m:sub>
        </m:sSub>
      </m:oMath>
      <w:r>
        <w:t xml:space="preserve"> was chosen as 1, and </w:t>
      </w:r>
      <m:oMath>
        <m:sSub>
          <m:sSubPr>
            <m:ctrlPr>
              <w:rPr>
                <w:rFonts w:ascii="Cambria Math" w:hAnsi="Cambria Math"/>
                <w:i/>
              </w:rPr>
            </m:ctrlPr>
          </m:sSubPr>
          <m:e>
            <m:r>
              <w:rPr>
                <w:rFonts w:ascii="Cambria Math" w:hAnsi="Cambria Math"/>
              </w:rPr>
              <m:t>w</m:t>
            </m:r>
          </m:e>
          <m:sub>
            <m:r>
              <w:rPr>
                <w:rFonts w:ascii="Cambria Math" w:hAnsi="Cambria Math"/>
              </w:rPr>
              <m:t>time</m:t>
            </m:r>
          </m:sub>
        </m:sSub>
      </m:oMath>
      <w:r>
        <w:t xml:space="preserve"> as 0.1</w:t>
      </w:r>
      <w:r w:rsidR="008A2FAB">
        <w:t>.</w:t>
      </w:r>
    </w:p>
    <w:p w14:paraId="1F438B6D" w14:textId="185E611B" w:rsidR="008A2FAB" w:rsidRDefault="008A2FAB" w:rsidP="00395766">
      <w:r>
        <w:t xml:space="preserve">As mentioned, three constraints, </w:t>
      </w:r>
      <w:r w:rsidR="00484C2C">
        <w:t>implemented</w:t>
      </w:r>
      <w:r>
        <w:t xml:space="preserve"> to be in the form </w:t>
      </w:r>
      <m:oMath>
        <m:r>
          <w:rPr>
            <w:rFonts w:ascii="Cambria Math" w:hAnsi="Cambria Math"/>
          </w:rPr>
          <m:t>g(x)≤0</m:t>
        </m:r>
      </m:oMath>
      <w:r>
        <w:t>, are applied to every leg:</w:t>
      </w:r>
    </w:p>
    <w:p w14:paraId="7FD02BC9" w14:textId="116068DC" w:rsidR="008A2FAB" w:rsidRDefault="008A2FAB" w:rsidP="008A2FAB">
      <w:pPr>
        <w:pStyle w:val="ListParagraph"/>
        <w:numPr>
          <w:ilvl w:val="0"/>
          <w:numId w:val="14"/>
        </w:numPr>
      </w:pPr>
      <w:r>
        <w:t>The end of every leg must lie within a radius around the second waypoint (which can be determined using our dynamics model)</w:t>
      </w:r>
    </w:p>
    <w:p w14:paraId="2F2C7816" w14:textId="4ADB7D61" w:rsidR="008A2FAB" w:rsidRDefault="008A2FAB" w:rsidP="008A2FAB">
      <w:pPr>
        <w:pStyle w:val="ListParagraph"/>
        <w:numPr>
          <w:ilvl w:val="0"/>
          <w:numId w:val="14"/>
        </w:numPr>
      </w:pPr>
      <w:r>
        <w:t>The delta-v at each step cannot exceed a given value</w:t>
      </w:r>
    </w:p>
    <w:p w14:paraId="1BCB507D" w14:textId="0ABB5CED" w:rsidR="008A2FAB" w:rsidRDefault="008A2FAB" w:rsidP="008A2FAB">
      <w:pPr>
        <w:pStyle w:val="ListParagraph"/>
        <w:numPr>
          <w:ilvl w:val="0"/>
          <w:numId w:val="14"/>
        </w:numPr>
      </w:pPr>
      <w:r>
        <w:t>The final speed on the last leg cannot exceed a given value, close to zero</w:t>
      </w:r>
    </w:p>
    <w:p w14:paraId="0B1F6A51" w14:textId="08E6C724" w:rsidR="008A2FAB" w:rsidRDefault="008A2FAB" w:rsidP="008A2FAB">
      <w:pPr>
        <w:pStyle w:val="ListParagraph"/>
        <w:numPr>
          <w:ilvl w:val="0"/>
          <w:numId w:val="14"/>
        </w:numPr>
      </w:pPr>
      <w:r>
        <w:t>The leg duration cannot exceed an upper bound</w:t>
      </w:r>
    </w:p>
    <w:p w14:paraId="4933465A" w14:textId="5BA68C69" w:rsidR="008A2FAB" w:rsidRDefault="008A2FAB" w:rsidP="008A2FAB">
      <w:r>
        <w:t>In code, we used CasADi to formulate the optimization problem, which, summarizing the above, is composed of:</w:t>
      </w:r>
    </w:p>
    <w:p w14:paraId="1187E596" w14:textId="17EE3E70" w:rsidR="008A2FAB" w:rsidRDefault="008A2FAB" w:rsidP="008A2FAB">
      <w:pPr>
        <w:pStyle w:val="ListParagraph"/>
        <w:numPr>
          <w:ilvl w:val="0"/>
          <w:numId w:val="15"/>
        </w:numPr>
      </w:pPr>
      <w:r>
        <w:t>Our decision vector:</w:t>
      </w:r>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all ∆</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e>
              </m:mr>
              <m:mr>
                <m:e>
                  <m:r>
                    <w:rPr>
                      <w:rFonts w:ascii="Cambria Math" w:hAnsi="Cambria Math"/>
                    </w:rPr>
                    <m:t>all ∆</m:t>
                  </m:r>
                  <m:sSub>
                    <m:sSubPr>
                      <m:ctrlPr>
                        <w:rPr>
                          <w:rFonts w:ascii="Cambria Math" w:hAnsi="Cambria Math"/>
                          <w:i/>
                        </w:rPr>
                      </m:ctrlPr>
                    </m:sSubPr>
                    <m:e>
                      <m:r>
                        <w:rPr>
                          <w:rFonts w:ascii="Cambria Math" w:hAnsi="Cambria Math"/>
                        </w:rPr>
                        <m:t>t</m:t>
                      </m:r>
                    </m:e>
                    <m:sub>
                      <m:r>
                        <w:rPr>
                          <w:rFonts w:ascii="Cambria Math" w:hAnsi="Cambria Math"/>
                        </w:rPr>
                        <m:t>k</m:t>
                      </m:r>
                    </m:sub>
                  </m:sSub>
                </m:e>
              </m:mr>
            </m:m>
          </m:e>
        </m:d>
      </m:oMath>
    </w:p>
    <w:p w14:paraId="39F99031" w14:textId="0F774B43" w:rsidR="008A2FAB" w:rsidRDefault="008A2FAB" w:rsidP="008A2FAB">
      <w:pPr>
        <w:pStyle w:val="ListParagraph"/>
        <w:numPr>
          <w:ilvl w:val="0"/>
          <w:numId w:val="15"/>
        </w:numPr>
      </w:pPr>
      <w:r>
        <w:t>Our objective:</w:t>
      </w:r>
      <w:r w:rsidR="00735061">
        <w:t xml:space="preserv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=J(x)</m:t>
        </m:r>
      </m:oMath>
    </w:p>
    <w:p w14:paraId="3332CB45" w14:textId="3262D9DC" w:rsidR="008A2FAB" w:rsidRDefault="008A2FAB" w:rsidP="008A2FAB">
      <w:pPr>
        <w:pStyle w:val="ListParagraph"/>
        <w:numPr>
          <w:ilvl w:val="0"/>
          <w:numId w:val="15"/>
        </w:numPr>
      </w:pPr>
      <w:r>
        <w:t>And our constraints</w:t>
      </w:r>
      <w:r w:rsidR="00735061">
        <w:t xml:space="preserve"> </w:t>
      </w:r>
      <m:oMath>
        <m:r>
          <w:rPr>
            <w:rFonts w:ascii="Cambria Math" w:hAnsi="Cambria Math"/>
          </w:rPr>
          <m:t>g(x)≤0</m:t>
        </m:r>
      </m:oMath>
    </w:p>
    <w:p w14:paraId="123BA0B1" w14:textId="2EDF6221" w:rsidR="00ED4AD2" w:rsidRDefault="00ED4AD2" w:rsidP="00ED4AD2">
      <w:r>
        <w:t xml:space="preserve">We used the CasADi </w:t>
      </w:r>
      <w:proofErr w:type="spellStart"/>
      <w:r>
        <w:t>nlpsol</w:t>
      </w:r>
      <w:proofErr w:type="spellEnd"/>
      <w:r>
        <w:t xml:space="preserve"> (non-linear program solver) for the in-code implementation. </w:t>
      </w:r>
    </w:p>
    <w:p w14:paraId="12B20B9C" w14:textId="41BF5331" w:rsidR="00ED4AD2" w:rsidRDefault="00ED4AD2" w:rsidP="00ED4AD2">
      <w:r>
        <w:t xml:space="preserve">Finally, the output of the optimization step is the optimal delta-v, </w:t>
      </w:r>
      <m:oMath>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oMath>
      <w:r>
        <w:t xml:space="preserve">, for each leg, and the optimal time, </w:t>
      </w:r>
      <m:oMath>
        <m:r>
          <w:rPr>
            <w:rFonts w:ascii="Cambria Math" w:hAnsi="Cambria Math"/>
          </w:rPr>
          <m:t>∆</m:t>
        </m:r>
        <m:sSubSup>
          <m:sSubSupPr>
            <m:ctrlPr>
              <w:rPr>
                <w:rFonts w:ascii="Cambria Math" w:hAnsi="Cambria Math"/>
                <w:i/>
              </w:rPr>
            </m:ctrlPr>
          </m:sSubSupPr>
          <m:e>
            <m:r>
              <w:rPr>
                <w:rFonts w:ascii="Cambria Math" w:hAnsi="Cambria Math"/>
              </w:rPr>
              <m:t>vt</m:t>
            </m:r>
          </m:e>
          <m:sub>
            <m:r>
              <w:rPr>
                <w:rFonts w:ascii="Cambria Math" w:hAnsi="Cambria Math"/>
              </w:rPr>
              <m:t>k</m:t>
            </m:r>
          </m:sub>
          <m:sup>
            <m:r>
              <w:rPr>
                <w:rFonts w:ascii="Cambria Math" w:hAnsi="Cambria Math"/>
              </w:rPr>
              <m:t>*</m:t>
            </m:r>
          </m:sup>
        </m:sSubSup>
      </m:oMath>
      <w:r>
        <w:t xml:space="preserve">, for each leg. These can then be easily processed into a format which is executable for a controller set-up to execute impulsive maneuvers. </w:t>
      </w:r>
    </w:p>
    <w:p w14:paraId="3C6A66BC" w14:textId="0F9D6053" w:rsidR="00F50F2D" w:rsidRPr="0073720A" w:rsidRDefault="00F50F2D" w:rsidP="00ED4AD2">
      <w:r>
        <w:t xml:space="preserve">In the end, a set of waypoints positions, arrival velocities, and quaternions is exported for direct input into a controller. </w:t>
      </w:r>
    </w:p>
    <w:p w14:paraId="7C2C9DF5" w14:textId="42FB85DE" w:rsidR="004D502F" w:rsidRDefault="004D502F" w:rsidP="004D502F">
      <w:pPr>
        <w:pStyle w:val="Heading2"/>
      </w:pPr>
      <w:bookmarkStart w:id="12" w:name="_Ref215082070"/>
      <w:r>
        <w:t>Spacecraft Control</w:t>
      </w:r>
      <w:bookmarkEnd w:id="12"/>
    </w:p>
    <w:p w14:paraId="38E55180" w14:textId="5B74DBA0" w:rsidR="006424CD" w:rsidRPr="006424CD" w:rsidRDefault="006424CD" w:rsidP="006424CD">
      <w:r>
        <w:t xml:space="preserve">For simulation purposes, we employed a PD controller to achieve the given waypoints and pointing angles, rather than a controller that executes the impulsive maneuvers produced in the optimization section above. This was done for practical reasons, allowing us to view trajectory execution in real time, as well as for the reasons listed in the section below. PD control will inevitably lead to increased fuel </w:t>
      </w:r>
      <w:r>
        <w:lastRenderedPageBreak/>
        <w:t xml:space="preserve">use, so for a real-life implementation, impulsive control of the trajectory produced through optimization would be the chosen path. </w:t>
      </w:r>
    </w:p>
    <w:p w14:paraId="57B7850A" w14:textId="1FD87207" w:rsidR="009123F8" w:rsidRDefault="009123F8" w:rsidP="009123F8">
      <w:pPr>
        <w:pStyle w:val="Heading3"/>
      </w:pPr>
      <w:r>
        <w:t>Description</w:t>
      </w:r>
    </w:p>
    <w:p w14:paraId="6E88086C" w14:textId="7229A580" w:rsidR="00A83F7D" w:rsidRPr="001559EB" w:rsidRDefault="00A83F7D" w:rsidP="00C0697A">
      <w:r w:rsidRPr="001559EB">
        <w:t>This section describes the low-level controller used to track viewpoint positions and attitude for our space robot. The controller is intentionally lightweight and robust. It is deployed on a 2</w:t>
      </w:r>
      <w:r w:rsidR="006424CD">
        <w:t>9.5</w:t>
      </w:r>
      <w:r w:rsidRPr="001559EB">
        <w:t xml:space="preserve"> kg platform equipped with six face-mounted thrusters (each capped at 20 N) and three reaction wheels (each capped at 5 </w:t>
      </w:r>
      <w:proofErr w:type="spellStart"/>
      <w:r w:rsidRPr="001559EB">
        <w:t>N·m</w:t>
      </w:r>
      <w:proofErr w:type="spellEnd"/>
      <w:r w:rsidRPr="001559EB">
        <w:t>). PD control is adopted for three main reasons:</w:t>
      </w:r>
    </w:p>
    <w:p w14:paraId="54219464" w14:textId="77777777" w:rsidR="00C0697A" w:rsidRDefault="00A83F7D" w:rsidP="00C0697A">
      <w:pPr>
        <w:pStyle w:val="ListParagraph"/>
        <w:numPr>
          <w:ilvl w:val="0"/>
          <w:numId w:val="7"/>
        </w:numPr>
      </w:pPr>
      <w:r w:rsidRPr="00C0697A">
        <w:rPr>
          <w:bCs/>
        </w:rPr>
        <w:t>Simplicity and robust performance:</w:t>
      </w:r>
      <w:r w:rsidRPr="001559EB">
        <w:t xml:space="preserve"> PD requires few parameters and avoids online optimization.</w:t>
      </w:r>
    </w:p>
    <w:p w14:paraId="34F737F0" w14:textId="77777777" w:rsidR="00C0697A" w:rsidRDefault="00A83F7D" w:rsidP="00C0697A">
      <w:pPr>
        <w:pStyle w:val="ListParagraph"/>
        <w:numPr>
          <w:ilvl w:val="0"/>
          <w:numId w:val="7"/>
        </w:numPr>
      </w:pPr>
      <w:r w:rsidRPr="00C0697A">
        <w:rPr>
          <w:bCs/>
        </w:rPr>
        <w:t>Simple Dynamics:</w:t>
      </w:r>
      <w:r w:rsidRPr="001559EB">
        <w:t xml:space="preserve"> Each axis is shaped as an independent second-order system, enabling easy modeling.</w:t>
      </w:r>
    </w:p>
    <w:p w14:paraId="1824C4F2" w14:textId="441D594A" w:rsidR="00A83F7D" w:rsidRPr="001559EB" w:rsidRDefault="00A83F7D" w:rsidP="00C0697A">
      <w:pPr>
        <w:pStyle w:val="ListParagraph"/>
        <w:numPr>
          <w:ilvl w:val="0"/>
          <w:numId w:val="7"/>
        </w:numPr>
      </w:pPr>
      <w:r w:rsidRPr="00C0697A">
        <w:rPr>
          <w:bCs/>
        </w:rPr>
        <w:t>No integral term by design:</w:t>
      </w:r>
      <w:r w:rsidRPr="001559EB">
        <w:t xml:space="preserve"> Under the assumption of negligible constant biases (well-aligned thrusters and wheels), steady-state errors are small enough to be ignored. This also eliminates integral windup under actuator saturation—an issue that does not arise with pure PD.</w:t>
      </w:r>
    </w:p>
    <w:p w14:paraId="55A42997" w14:textId="77777777" w:rsidR="00A83F7D" w:rsidRPr="001559EB" w:rsidRDefault="00A83F7D" w:rsidP="00C0697A">
      <w:r w:rsidRPr="001559EB">
        <w:t>The control objective is to (</w:t>
      </w:r>
      <w:proofErr w:type="spellStart"/>
      <w:r w:rsidRPr="001559EB">
        <w:t>i</w:t>
      </w:r>
      <w:proofErr w:type="spellEnd"/>
      <w:r w:rsidRPr="001559EB">
        <w:t>) track position/velocity in world frame using thrusters; (ii) track attitude/angular velocity using reaction wheels, given a reference input vector</w:t>
      </w:r>
    </w:p>
    <w:p w14:paraId="15DC701B" w14:textId="77777777" w:rsidR="00A83F7D" w:rsidRPr="001559EB" w:rsidRDefault="00A83F7D" w:rsidP="00C0697A">
      <m:oMathPara>
        <m:oMathParaPr>
          <m:jc m:val="center"/>
        </m:oMathParaPr>
        <m:oMath>
          <m:r>
            <w:rPr>
              <w:rFonts w:ascii="Cambria Math" w:hAnsi="Cambria Math"/>
            </w:rPr>
            <m:t xml:space="preserve">input=[p, v, θ, w]∈ </m:t>
          </m:r>
          <m:sSup>
            <m:sSupPr>
              <m:ctrlPr>
                <w:rPr>
                  <w:rFonts w:ascii="Cambria Math" w:hAnsi="Cambria Math"/>
                  <w:i/>
                </w:rPr>
              </m:ctrlPr>
            </m:sSupPr>
            <m:e>
              <m:r>
                <m:rPr>
                  <m:scr m:val="double-struck"/>
                </m:rPr>
                <w:rPr>
                  <w:rFonts w:ascii="Cambria Math" w:hAnsi="Cambria Math"/>
                </w:rPr>
                <m:t>R</m:t>
              </m:r>
            </m:e>
            <m:sup>
              <m:r>
                <w:rPr>
                  <w:rFonts w:ascii="Cambria Math" w:hAnsi="Cambria Math"/>
                </w:rPr>
                <m:t>3+3+4+3</m:t>
              </m:r>
            </m:sup>
          </m:sSup>
        </m:oMath>
      </m:oMathPara>
    </w:p>
    <w:p w14:paraId="55208E0E" w14:textId="4C978744" w:rsidR="009123F8" w:rsidRDefault="00A83F7D" w:rsidP="00C0697A">
      <w:r w:rsidRPr="001559EB">
        <w:t xml:space="preserve">where </w:t>
      </w:r>
      <m:oMath>
        <m:r>
          <w:rPr>
            <w:rFonts w:ascii="Cambria Math" w:hAnsi="Cambria Math"/>
          </w:rPr>
          <m:t xml:space="preserve">p, v∈ </m:t>
        </m:r>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1559EB">
        <w:t xml:space="preserve"> are the desired position and velocity (world frame), </w:t>
      </w:r>
      <m:oMath>
        <m:r>
          <w:rPr>
            <w:rFonts w:ascii="Cambria Math" w:hAnsi="Cambria Math"/>
          </w:rPr>
          <m:t xml:space="preserve">θ∈ </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w:r w:rsidRPr="001559EB">
        <w:t xml:space="preserve"> is the desired unit quaternion representing attitude (world frame), and </w:t>
      </w:r>
      <m:oMath>
        <m:r>
          <w:rPr>
            <w:rFonts w:ascii="Cambria Math" w:hAnsi="Cambria Math"/>
          </w:rPr>
          <m:t xml:space="preserve">w∈ </m:t>
        </m:r>
        <m:sSup>
          <m:sSupPr>
            <m:ctrlPr>
              <w:rPr>
                <w:rFonts w:ascii="Cambria Math" w:hAnsi="Cambria Math"/>
                <w:i/>
              </w:rPr>
            </m:ctrlPr>
          </m:sSupPr>
          <m:e>
            <m:r>
              <m:rPr>
                <m:scr m:val="double-struck"/>
              </m:rPr>
              <w:rPr>
                <w:rFonts w:ascii="Cambria Math" w:hAnsi="Cambria Math"/>
              </w:rPr>
              <m:t>R</m:t>
            </m:r>
          </m:e>
          <m:sup>
            <m:r>
              <w:rPr>
                <w:rFonts w:ascii="Cambria Math" w:hAnsi="Cambria Math"/>
              </w:rPr>
              <m:t>3+3+4+3</m:t>
            </m:r>
          </m:sup>
        </m:sSup>
      </m:oMath>
      <w:r w:rsidRPr="001559EB">
        <w:t xml:space="preserve"> is the desired angular velocity (body frame).</w:t>
      </w:r>
    </w:p>
    <w:p w14:paraId="7BAD1E36" w14:textId="586019AD" w:rsidR="009123F8" w:rsidRDefault="00C0697A" w:rsidP="009123F8">
      <w:pPr>
        <w:pStyle w:val="Heading3"/>
      </w:pPr>
      <w:r>
        <w:t>Translational PD (Acceleration)</w:t>
      </w:r>
    </w:p>
    <w:p w14:paraId="7E5D6DA3" w14:textId="77777777" w:rsidR="00C0697A" w:rsidRDefault="00C0697A" w:rsidP="00C0697A">
      <w:r>
        <w:t>A critically damped second-order controller is designed independently for each axis. The position and velocity tracking errors are defined as</w:t>
      </w:r>
    </w:p>
    <w:p w14:paraId="61440CEF" w14:textId="77777777" w:rsidR="00C0697A" w:rsidRDefault="00000000" w:rsidP="00C0697A">
      <w:pPr>
        <w:rPr>
          <w:rFonts w:asciiTheme="minorHAnsi" w:hAnsi="Cambria Math"/>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p</m:t>
              </m:r>
            </m:sub>
          </m:sSub>
          <m:r>
            <w:rPr>
              <w:rFonts w:ascii="Cambria Math" w:hAnsi="Cambria Math"/>
              <w:lang w:bidi="ar"/>
            </w:rPr>
            <m:t>=p-</m:t>
          </m:r>
          <m:sSup>
            <m:sSupPr>
              <m:ctrlPr>
                <w:rPr>
                  <w:rFonts w:ascii="Cambria Math" w:hAnsi="Cambria Math"/>
                  <w:i/>
                  <w:lang w:bidi="ar"/>
                </w:rPr>
              </m:ctrlPr>
            </m:sSupPr>
            <m:e>
              <m:r>
                <w:rPr>
                  <w:rFonts w:ascii="Cambria Math" w:hAnsi="Cambria Math"/>
                  <w:lang w:bidi="ar"/>
                </w:rPr>
                <m:t>p</m:t>
              </m:r>
            </m:e>
            <m:sup>
              <m:r>
                <w:rPr>
                  <w:rFonts w:ascii="Cambria Math" w:hAnsi="Cambria Math"/>
                  <w:lang w:bidi="ar"/>
                </w:rPr>
                <m:t>*</m:t>
              </m:r>
            </m:sup>
          </m:sSup>
        </m:oMath>
      </m:oMathPara>
    </w:p>
    <w:p w14:paraId="0AB11D72" w14:textId="77777777" w:rsidR="00C0697A" w:rsidRDefault="00000000" w:rsidP="00C0697A">
      <w:pPr>
        <w:rPr>
          <w:rFonts w:hAnsi="Cambria Math"/>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v</m:t>
              </m:r>
            </m:sub>
          </m:sSub>
          <m:r>
            <w:rPr>
              <w:rFonts w:ascii="Cambria Math" w:hAnsi="Cambria Math"/>
              <w:lang w:bidi="ar"/>
            </w:rPr>
            <m:t>=v-</m:t>
          </m:r>
          <m:sSup>
            <m:sSupPr>
              <m:ctrlPr>
                <w:rPr>
                  <w:rFonts w:ascii="Cambria Math" w:hAnsi="Cambria Math"/>
                  <w:i/>
                  <w:lang w:bidi="ar"/>
                </w:rPr>
              </m:ctrlPr>
            </m:sSupPr>
            <m:e>
              <m:r>
                <w:rPr>
                  <w:rFonts w:ascii="Cambria Math" w:hAnsi="Cambria Math"/>
                  <w:lang w:bidi="ar"/>
                </w:rPr>
                <m:t>v</m:t>
              </m:r>
            </m:e>
            <m:sup>
              <m:r>
                <w:rPr>
                  <w:rFonts w:ascii="Cambria Math" w:hAnsi="Cambria Math"/>
                  <w:lang w:bidi="ar"/>
                </w:rPr>
                <m:t>*</m:t>
              </m:r>
            </m:sup>
          </m:sSup>
        </m:oMath>
      </m:oMathPara>
    </w:p>
    <w:p w14:paraId="47C3521D" w14:textId="77777777" w:rsidR="00C0697A" w:rsidRDefault="00000000" w:rsidP="00C0697A">
      <w:pPr>
        <w:rPr>
          <w:rFonts w:hAnsi="Cambria Math"/>
          <w:lang w:bidi="ar"/>
        </w:rPr>
      </w:pPr>
      <m:oMathPara>
        <m:oMath>
          <m:sSub>
            <m:sSubPr>
              <m:ctrlPr>
                <w:rPr>
                  <w:rFonts w:ascii="Cambria Math" w:hAnsi="Cambria Math"/>
                  <w:i/>
                  <w:lang w:bidi="ar"/>
                </w:rPr>
              </m:ctrlPr>
            </m:sSubPr>
            <m:e>
              <m:r>
                <w:rPr>
                  <w:rFonts w:ascii="Cambria Math" w:hAnsi="Cambria Math"/>
                  <w:lang w:bidi="ar"/>
                </w:rPr>
                <m:t>a</m:t>
              </m:r>
            </m:e>
            <m:sub>
              <m:r>
                <w:rPr>
                  <w:rFonts w:ascii="Cambria Math" w:hAnsi="Cambria Math"/>
                  <w:lang w:bidi="ar"/>
                </w:rPr>
                <m:t>des</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p</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v</m:t>
              </m:r>
            </m:sub>
          </m:sSub>
        </m:oMath>
      </m:oMathPara>
    </w:p>
    <w:p w14:paraId="2B32091D" w14:textId="77777777" w:rsidR="00C0697A" w:rsidRDefault="00C0697A" w:rsidP="00C0697A">
      <w:pPr>
        <w:rPr>
          <w:lang w:bidi="ar"/>
        </w:rPr>
      </w:pPr>
      <w:r>
        <w:rPr>
          <w:lang w:bidi="ar"/>
        </w:rPr>
        <w:t xml:space="preserve">where </w:t>
      </w:r>
      <m:oMath>
        <m:sSup>
          <m:sSupPr>
            <m:ctrlPr>
              <w:rPr>
                <w:rFonts w:ascii="Cambria Math" w:hAnsi="Cambria Math"/>
                <w:lang w:bidi="ar"/>
              </w:rPr>
            </m:ctrlPr>
          </m:sSupPr>
          <m:e>
            <m:r>
              <m:rPr>
                <m:sty m:val="p"/>
              </m:rPr>
              <w:rPr>
                <w:rFonts w:ascii="Cambria Math" w:hAnsi="Cambria Math"/>
                <w:lang w:bidi="ar"/>
              </w:rPr>
              <m:t>p</m:t>
            </m:r>
          </m:e>
          <m:sup>
            <m:r>
              <m:rPr>
                <m:sty m:val="p"/>
              </m:rPr>
              <w:rPr>
                <w:rFonts w:ascii="Cambria Math" w:hAnsi="Cambria Math"/>
                <w:lang w:bidi="ar"/>
              </w:rPr>
              <m:t>*</m:t>
            </m:r>
          </m:sup>
        </m:sSup>
      </m:oMath>
      <w:r>
        <w:rPr>
          <w:lang w:bidi="ar"/>
        </w:rPr>
        <w:t xml:space="preserve"> and </w:t>
      </w:r>
      <m:oMath>
        <m:sSup>
          <m:sSupPr>
            <m:ctrlPr>
              <w:rPr>
                <w:rFonts w:ascii="Cambria Math" w:hAnsi="Cambria Math"/>
                <w:lang w:bidi="ar"/>
              </w:rPr>
            </m:ctrlPr>
          </m:sSupPr>
          <m:e>
            <m:r>
              <m:rPr>
                <m:sty m:val="p"/>
              </m:rPr>
              <w:rPr>
                <w:rFonts w:ascii="Cambria Math" w:hAnsi="Cambria Math"/>
                <w:lang w:bidi="ar"/>
              </w:rPr>
              <m:t>v</m:t>
            </m:r>
          </m:e>
          <m:sup>
            <m:r>
              <m:rPr>
                <m:sty m:val="p"/>
              </m:rPr>
              <w:rPr>
                <w:rFonts w:ascii="Cambria Math" w:hAnsi="Cambria Math"/>
                <w:lang w:bidi="ar"/>
              </w:rPr>
              <m:t>*</m:t>
            </m:r>
          </m:sup>
        </m:sSup>
      </m:oMath>
      <w:r>
        <w:rPr>
          <w:lang w:bidi="ar"/>
        </w:rPr>
        <w:t xml:space="preserve"> are the reference </w:t>
      </w:r>
      <w:r>
        <w:rPr>
          <w:rFonts w:eastAsia="SimSun"/>
        </w:rPr>
        <w:t>position and velocity</w:t>
      </w:r>
      <w:r>
        <w:rPr>
          <w:lang w:bidi="ar"/>
        </w:rPr>
        <w:t xml:space="preserve">, </w:t>
      </w:r>
      <m:oMath>
        <m:sSub>
          <m:sSubPr>
            <m:ctrlPr>
              <w:rPr>
                <w:rFonts w:ascii="Cambria Math" w:hAnsi="Cambria Math"/>
                <w:i/>
                <w:lang w:bidi="ar"/>
              </w:rPr>
            </m:ctrlPr>
          </m:sSubPr>
          <m:e>
            <m:r>
              <w:rPr>
                <w:rFonts w:ascii="Cambria Math" w:hAnsi="Cambria Math"/>
                <w:lang w:bidi="ar"/>
              </w:rPr>
              <m:t>a</m:t>
            </m:r>
          </m:e>
          <m:sub>
            <m:r>
              <w:rPr>
                <w:rFonts w:ascii="Cambria Math" w:hAnsi="Cambria Math"/>
                <w:lang w:bidi="ar"/>
              </w:rPr>
              <m:t>des</m:t>
            </m:r>
          </m:sub>
        </m:sSub>
      </m:oMath>
      <w:r>
        <w:rPr>
          <w:rFonts w:hAnsi="Cambria Math"/>
          <w:lang w:bidi="ar"/>
        </w:rPr>
        <w:t xml:space="preserve"> </w:t>
      </w:r>
      <w:r>
        <w:rPr>
          <w:lang w:bidi="ar"/>
        </w:rPr>
        <w:t xml:space="preserve">is the desired acceleration output. </w:t>
      </w:r>
      <w:r>
        <w:rPr>
          <w:rFonts w:eastAsia="SimSun"/>
        </w:rPr>
        <w:t>For each axis, the closed-loop dynamics are modeled as a standard second-order system</w:t>
      </w:r>
    </w:p>
    <w:p w14:paraId="39946A90" w14:textId="77777777" w:rsidR="00C0697A" w:rsidRDefault="00000000" w:rsidP="00C0697A">
      <w:pPr>
        <w:rPr>
          <w:rFonts w:asciiTheme="minorHAnsi" w:hAnsi="Cambria Math"/>
          <w:lang w:bidi="ar"/>
        </w:rPr>
      </w:pPr>
      <m:oMath>
        <m:acc>
          <m:accPr>
            <m:chr m:val="̈"/>
            <m:ctrlPr>
              <w:rPr>
                <w:rFonts w:ascii="Cambria Math" w:hAnsi="Cambria Math"/>
                <w:i/>
                <w:lang w:bidi="ar"/>
              </w:rPr>
            </m:ctrlPr>
          </m:accPr>
          <m:e>
            <m:r>
              <w:rPr>
                <w:rFonts w:ascii="Cambria Math" w:hAnsi="Cambria Math"/>
                <w:lang w:bidi="ar"/>
              </w:rPr>
              <m:t>x</m:t>
            </m:r>
          </m:e>
        </m:acc>
        <m:r>
          <w:rPr>
            <w:rFonts w:ascii="Cambria Math" w:hAnsi="Cambria Math"/>
            <w:lang w:bidi="ar"/>
          </w:rPr>
          <m:t>+</m:t>
        </m:r>
        <m:f>
          <m:fPr>
            <m:ctrlPr>
              <w:rPr>
                <w:rFonts w:ascii="Cambria Math" w:hAnsi="Cambria Math"/>
                <w:i/>
                <w:lang w:bidi="ar"/>
              </w:rPr>
            </m:ctrlPr>
          </m:fPr>
          <m:num>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num>
          <m:den>
            <m:r>
              <w:rPr>
                <w:rFonts w:ascii="Cambria Math" w:hAnsi="Cambria Math"/>
                <w:lang w:bidi="ar"/>
              </w:rPr>
              <m:t>m</m:t>
            </m:r>
          </m:den>
        </m:f>
        <m:acc>
          <m:accPr>
            <m:chr m:val="̇"/>
            <m:ctrlPr>
              <w:rPr>
                <w:rFonts w:ascii="Cambria Math" w:hAnsi="Cambria Math"/>
                <w:i/>
                <w:lang w:bidi="ar"/>
              </w:rPr>
            </m:ctrlPr>
          </m:accPr>
          <m:e>
            <m:r>
              <w:rPr>
                <w:rFonts w:ascii="Cambria Math" w:hAnsi="Cambria Math"/>
                <w:lang w:bidi="ar"/>
              </w:rPr>
              <m:t>x</m:t>
            </m:r>
          </m:e>
        </m:acc>
        <m:r>
          <w:rPr>
            <w:rFonts w:ascii="Cambria Math" w:hAnsi="Cambria Math"/>
            <w:lang w:bidi="ar"/>
          </w:rPr>
          <m:t>+</m:t>
        </m:r>
        <m:f>
          <m:fPr>
            <m:ctrlPr>
              <w:rPr>
                <w:rFonts w:ascii="Cambria Math" w:hAnsi="Cambria Math"/>
                <w:i/>
                <w:lang w:bidi="ar"/>
              </w:rPr>
            </m:ctrlPr>
          </m:fPr>
          <m:num>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num>
          <m:den>
            <m:r>
              <w:rPr>
                <w:rFonts w:ascii="Cambria Math" w:hAnsi="Cambria Math"/>
                <w:lang w:bidi="ar"/>
              </w:rPr>
              <m:t>m</m:t>
            </m:r>
          </m:den>
        </m:f>
        <m:r>
          <w:rPr>
            <w:rFonts w:ascii="Cambria Math" w:hAnsi="Cambria Math"/>
            <w:lang w:bidi="ar"/>
          </w:rPr>
          <m:t>x=0</m:t>
        </m:r>
      </m:oMath>
      <w:r w:rsidR="00C0697A">
        <w:rPr>
          <w:rFonts w:hAnsi="Cambria Math"/>
          <w:lang w:bidi="ar"/>
        </w:rPr>
        <w:t xml:space="preserve"> , </w:t>
      </w:r>
      <m:oMath>
        <m:d>
          <m:dPr>
            <m:begChr m:val="{"/>
            <m:endChr m:val=""/>
            <m:ctrlPr>
              <w:rPr>
                <w:rFonts w:ascii="Cambria Math" w:hAnsi="Cambria Math"/>
                <w:i/>
                <w:lang w:bidi="ar"/>
              </w:rPr>
            </m:ctrlPr>
          </m:dPr>
          <m:e>
            <m:eqArr>
              <m:eqArrPr>
                <m:ctrlPr>
                  <w:rPr>
                    <w:rFonts w:ascii="Cambria Math" w:hAnsi="Cambria Math"/>
                    <w:i/>
                    <w:lang w:bidi="ar"/>
                  </w:rPr>
                </m:ctrlPr>
              </m:eqArrPr>
              <m:e>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r>
                  <w:rPr>
                    <w:rFonts w:ascii="Cambria Math" w:hAnsi="Cambria Math"/>
                    <w:lang w:bidi="ar"/>
                  </w:rPr>
                  <m:t>=m</m:t>
                </m:r>
                <m:sSubSup>
                  <m:sSubSupPr>
                    <m:ctrlPr>
                      <w:rPr>
                        <w:rFonts w:ascii="Cambria Math" w:hAnsi="Cambria Math"/>
                        <w:i/>
                        <w:lang w:bidi="ar"/>
                      </w:rPr>
                    </m:ctrlPr>
                  </m:sSubSupPr>
                  <m:e>
                    <m:r>
                      <w:rPr>
                        <w:rFonts w:ascii="Cambria Math" w:hAnsi="Cambria Math"/>
                        <w:lang w:bidi="ar"/>
                      </w:rPr>
                      <m:t>w</m:t>
                    </m:r>
                  </m:e>
                  <m:sub>
                    <m:r>
                      <w:rPr>
                        <w:rFonts w:ascii="Cambria Math" w:hAnsi="Cambria Math"/>
                        <w:lang w:bidi="ar"/>
                      </w:rPr>
                      <m:t>n</m:t>
                    </m:r>
                  </m:sub>
                  <m:sup>
                    <m:r>
                      <w:rPr>
                        <w:rFonts w:ascii="Cambria Math" w:hAnsi="Cambria Math"/>
                        <w:lang w:bidi="ar"/>
                      </w:rPr>
                      <m:t>2</m:t>
                    </m:r>
                  </m:sup>
                </m:sSubSup>
              </m:e>
              <m:e>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r>
                  <w:rPr>
                    <w:rFonts w:ascii="Cambria Math" w:hAnsi="Cambria Math"/>
                    <w:lang w:bidi="ar"/>
                  </w:rPr>
                  <m:t>=2mζ</m:t>
                </m:r>
                <m:sSub>
                  <m:sSubPr>
                    <m:ctrlPr>
                      <w:rPr>
                        <w:rFonts w:ascii="Cambria Math" w:hAnsi="Cambria Math"/>
                        <w:i/>
                        <w:lang w:bidi="ar"/>
                      </w:rPr>
                    </m:ctrlPr>
                  </m:sSubPr>
                  <m:e>
                    <m:r>
                      <w:rPr>
                        <w:rFonts w:ascii="Cambria Math" w:hAnsi="Cambria Math"/>
                        <w:lang w:bidi="ar"/>
                      </w:rPr>
                      <m:t>w</m:t>
                    </m:r>
                  </m:e>
                  <m:sub>
                    <m:r>
                      <w:rPr>
                        <w:rFonts w:ascii="Cambria Math" w:hAnsi="Cambria Math"/>
                        <w:lang w:bidi="ar"/>
                      </w:rPr>
                      <m:t>n</m:t>
                    </m:r>
                  </m:sub>
                </m:sSub>
              </m:e>
            </m:eqArr>
          </m:e>
        </m:d>
      </m:oMath>
      <w:r w:rsidR="00C0697A">
        <w:rPr>
          <w:rFonts w:hAnsi="Cambria Math"/>
          <w:lang w:bidi="ar"/>
        </w:rPr>
        <w:t>, w</w:t>
      </w:r>
      <w:r w:rsidR="00C0697A">
        <w:rPr>
          <w:lang w:bidi="ar"/>
        </w:rPr>
        <w:t xml:space="preserve">here for critical-damped, </w:t>
      </w:r>
      <m:oMath>
        <m:r>
          <w:rPr>
            <w:rFonts w:ascii="Cambria Math" w:hAnsi="Cambria Math"/>
            <w:lang w:bidi="ar"/>
          </w:rPr>
          <m:t>ζ</m:t>
        </m:r>
        <m:sSub>
          <m:sSubPr>
            <m:ctrlPr>
              <w:rPr>
                <w:rFonts w:ascii="Cambria Math" w:hAnsi="Cambria Math"/>
                <w:i/>
                <w:lang w:bidi="ar"/>
              </w:rPr>
            </m:ctrlPr>
          </m:sSubPr>
          <m:e>
            <m:r>
              <w:rPr>
                <w:rFonts w:ascii="Cambria Math" w:hAnsi="Cambria Math"/>
                <w:lang w:bidi="ar"/>
              </w:rPr>
              <m:t>=w</m:t>
            </m:r>
          </m:e>
          <m:sub>
            <m:r>
              <w:rPr>
                <w:rFonts w:ascii="Cambria Math" w:hAnsi="Cambria Math"/>
                <w:lang w:bidi="ar"/>
              </w:rPr>
              <m:t>n</m:t>
            </m:r>
          </m:sub>
        </m:sSub>
        <m:r>
          <w:rPr>
            <w:rFonts w:ascii="Cambria Math" w:hAnsi="Cambria Math"/>
            <w:lang w:bidi="ar"/>
          </w:rPr>
          <m:t>=1</m:t>
        </m:r>
      </m:oMath>
    </w:p>
    <w:p w14:paraId="397AEA31" w14:textId="17E0E149" w:rsidR="00C0697A" w:rsidRDefault="00C0697A" w:rsidP="00C0697A">
      <w:pPr>
        <w:rPr>
          <w:rFonts w:hAnsi="Cambria Math"/>
          <w:lang w:bidi="ar"/>
        </w:rPr>
      </w:pPr>
      <w:r>
        <w:rPr>
          <w:lang w:bidi="ar"/>
        </w:rPr>
        <w:t xml:space="preserve">with </w:t>
      </w:r>
      <m:oMath>
        <m:r>
          <w:rPr>
            <w:rFonts w:ascii="Cambria Math"/>
            <w:lang w:bidi="ar"/>
          </w:rPr>
          <m:t>m</m:t>
        </m:r>
        <m:r>
          <w:rPr>
            <w:rFonts w:ascii="Cambria Math" w:hAnsi="Cambria Math"/>
            <w:lang w:bidi="ar"/>
          </w:rPr>
          <m:t>=25kg</m:t>
        </m:r>
      </m:oMath>
      <w:r>
        <w:rPr>
          <w:lang w:bidi="ar"/>
        </w:rPr>
        <w:t xml:space="preserve">, </w:t>
      </w:r>
      <w:r>
        <w:rPr>
          <w:rFonts w:eastAsia="SimSun"/>
        </w:rPr>
        <w:t>this yields</w:t>
      </w:r>
      <w:r>
        <w:rPr>
          <w:lang w:bidi="ar"/>
        </w:rPr>
        <w:t xml:space="preserve"> </w:t>
      </w:r>
      <m:oMath>
        <m:sSub>
          <m:sSubPr>
            <m:ctrlPr>
              <w:rPr>
                <w:rFonts w:ascii="Cambria Math" w:hAnsi="Cambria Math"/>
                <w:i/>
                <w:lang w:bidi="ar"/>
              </w:rPr>
            </m:ctrlPr>
          </m:sSubPr>
          <m:e>
            <m:r>
              <m:rPr>
                <m:nor/>
              </m:rPr>
              <w:rPr>
                <w:i/>
                <w:lang w:bidi="ar"/>
              </w:rPr>
              <m:t>k</m:t>
            </m:r>
          </m:e>
          <m:sub>
            <m:r>
              <m:rPr>
                <m:nor/>
              </m:rPr>
              <w:rPr>
                <w:i/>
                <w:lang w:bidi="ar"/>
              </w:rPr>
              <m:t>p</m:t>
            </m:r>
          </m:sub>
        </m:sSub>
        <m:r>
          <w:rPr>
            <w:rFonts w:ascii="Cambria Math" w:hAnsi="Cambria Math"/>
            <w:lang w:bidi="ar"/>
          </w:rPr>
          <m:t>=25</m:t>
        </m:r>
      </m:oMath>
      <w:r>
        <w:rPr>
          <w:rFonts w:hAnsi="Cambria Math"/>
          <w:lang w:bidi="ar"/>
        </w:rPr>
        <w:t xml:space="preserve"> </w:t>
      </w:r>
      <w:r>
        <w:rPr>
          <w:lang w:bidi="ar"/>
        </w:rPr>
        <w:t xml:space="preserve">and </w:t>
      </w:r>
      <m:oMath>
        <m:sSub>
          <m:sSubPr>
            <m:ctrlPr>
              <w:rPr>
                <w:rFonts w:ascii="Cambria Math" w:hAnsi="Cambria Math"/>
                <w:i/>
                <w:lang w:bidi="ar"/>
              </w:rPr>
            </m:ctrlPr>
          </m:sSubPr>
          <m:e>
            <m:r>
              <m:rPr>
                <m:nor/>
              </m:rPr>
              <w:rPr>
                <w:i/>
                <w:lang w:bidi="ar"/>
              </w:rPr>
              <m:t>k</m:t>
            </m:r>
          </m:e>
          <m:sub>
            <m:r>
              <m:rPr>
                <m:nor/>
              </m:rPr>
              <w:rPr>
                <w:i/>
                <w:lang w:bidi="ar"/>
              </w:rPr>
              <m:t>v</m:t>
            </m:r>
          </m:sub>
        </m:sSub>
        <m:r>
          <w:rPr>
            <w:rFonts w:ascii="Cambria Math" w:hAnsi="Cambria Math"/>
            <w:lang w:bidi="ar"/>
          </w:rPr>
          <m:t>=50</m:t>
        </m:r>
      </m:oMath>
      <w:r>
        <w:rPr>
          <w:rFonts w:hAnsi="Cambria Math"/>
          <w:lang w:bidi="ar"/>
        </w:rPr>
        <w:t>.</w:t>
      </w:r>
    </w:p>
    <w:p w14:paraId="1BB6F0A5" w14:textId="10DE6C60" w:rsidR="00C0697A" w:rsidRDefault="00C0697A" w:rsidP="00C0697A">
      <w:pPr>
        <w:pStyle w:val="Heading3"/>
        <w:rPr>
          <w:lang w:bidi="ar"/>
        </w:rPr>
      </w:pPr>
      <w:r w:rsidRPr="00C0697A">
        <w:rPr>
          <w:lang w:bidi="ar"/>
        </w:rPr>
        <w:t>Attitude PD (Quaternion Error)</w:t>
      </w:r>
    </w:p>
    <w:p w14:paraId="4753D60A" w14:textId="77777777" w:rsidR="00C0697A" w:rsidRDefault="00C0697A" w:rsidP="00C0697A">
      <w:pPr>
        <w:rPr>
          <w:rFonts w:eastAsia="SimSun"/>
        </w:rPr>
      </w:pPr>
      <w:r>
        <w:rPr>
          <w:rFonts w:eastAsia="SimSun"/>
        </w:rPr>
        <w:t>Similar to the translational PD controller, we define the angular-velocity error as</w:t>
      </w:r>
    </w:p>
    <w:p w14:paraId="764717FE" w14:textId="77777777" w:rsidR="00C0697A" w:rsidRDefault="00000000" w:rsidP="00C0697A">
      <w:pPr>
        <w:rPr>
          <w:rFonts w:asciiTheme="minorHAnsi" w:hAnsi="Cambria Math"/>
          <w:lang w:bidi="ar"/>
        </w:rPr>
      </w:pPr>
      <m:oMathPara>
        <m:oMath>
          <m:sSub>
            <m:sSubPr>
              <m:ctrlPr>
                <w:rPr>
                  <w:rFonts w:ascii="Cambria Math" w:hAnsi="Cambria Math"/>
                  <w:i/>
                  <w:lang w:bidi="ar"/>
                </w:rPr>
              </m:ctrlPr>
            </m:sSubPr>
            <m:e>
              <m:r>
                <m:rPr>
                  <m:nor/>
                </m:rPr>
                <w:rPr>
                  <w:i/>
                  <w:lang w:bidi="ar"/>
                </w:rPr>
                <m:t>e</m:t>
              </m:r>
            </m:e>
            <m:sub>
              <m:r>
                <m:rPr>
                  <m:nor/>
                </m:rPr>
                <w:rPr>
                  <w:i/>
                  <w:lang w:bidi="ar"/>
                </w:rPr>
                <m:t>w</m:t>
              </m:r>
            </m:sub>
          </m:sSub>
          <m:r>
            <w:rPr>
              <w:rFonts w:ascii="Cambria Math" w:hAnsi="Cambria Math"/>
              <w:lang w:bidi="ar"/>
            </w:rPr>
            <m:t>=w-</m:t>
          </m:r>
          <m:sSup>
            <m:sSupPr>
              <m:ctrlPr>
                <w:rPr>
                  <w:rFonts w:ascii="Cambria Math" w:hAnsi="Cambria Math"/>
                  <w:i/>
                  <w:lang w:bidi="ar"/>
                </w:rPr>
              </m:ctrlPr>
            </m:sSupPr>
            <m:e>
              <m:r>
                <w:rPr>
                  <w:rFonts w:ascii="Cambria Math" w:hAnsi="Cambria Math"/>
                  <w:lang w:bidi="ar"/>
                </w:rPr>
                <m:t>w</m:t>
              </m:r>
            </m:e>
            <m:sup>
              <m:r>
                <w:rPr>
                  <w:rFonts w:ascii="Cambria Math" w:hAnsi="Cambria Math"/>
                  <w:lang w:bidi="ar"/>
                </w:rPr>
                <m:t>*</m:t>
              </m:r>
            </m:sup>
          </m:sSup>
        </m:oMath>
      </m:oMathPara>
    </w:p>
    <w:p w14:paraId="20706DBA" w14:textId="77777777" w:rsidR="00C0697A" w:rsidRDefault="00C0697A" w:rsidP="00C0697A">
      <w:r>
        <w:rPr>
          <w:rFonts w:eastAsia="SimSun"/>
        </w:rPr>
        <w:t xml:space="preserve">where </w:t>
      </w:r>
      <m:oMath>
        <m:sSup>
          <m:sSupPr>
            <m:ctrlPr>
              <w:rPr>
                <w:rFonts w:ascii="Cambria Math" w:hAnsi="Cambria Math"/>
                <w:i/>
                <w:lang w:bidi="ar"/>
              </w:rPr>
            </m:ctrlPr>
          </m:sSupPr>
          <m:e>
            <m:r>
              <w:rPr>
                <w:rFonts w:ascii="Cambria Math" w:hAnsi="Cambria Math"/>
                <w:lang w:bidi="ar"/>
              </w:rPr>
              <m:t>w</m:t>
            </m:r>
          </m:e>
          <m:sup>
            <m:r>
              <w:rPr>
                <w:rFonts w:ascii="Cambria Math" w:hAnsi="Cambria Math"/>
                <w:lang w:bidi="ar"/>
              </w:rPr>
              <m:t>*</m:t>
            </m:r>
          </m:sup>
        </m:sSup>
      </m:oMath>
      <w:r>
        <w:rPr>
          <w:rFonts w:hAnsi="Cambria Math"/>
          <w:lang w:bidi="ar"/>
        </w:rPr>
        <w:t xml:space="preserve"> </w:t>
      </w:r>
      <w:r>
        <w:rPr>
          <w:rFonts w:eastAsia="SimSun"/>
        </w:rPr>
        <w:t>is the reference angular velocity. The attitude error is first expressed as a quaternion</w:t>
      </w:r>
      <w:r>
        <w:t xml:space="preserve"> error</w:t>
      </w:r>
    </w:p>
    <w:p w14:paraId="142E3531" w14:textId="77777777" w:rsidR="00C0697A" w:rsidRDefault="00000000" w:rsidP="00C0697A">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q</m:t>
              </m:r>
            </m:sub>
          </m:sSub>
          <m:r>
            <w:rPr>
              <w:rFonts w:ascii="Cambria Math" w:hAnsi="Cambria Math"/>
              <w:lang w:bidi="ar"/>
            </w:rPr>
            <m:t>=</m:t>
          </m:r>
          <m:sSup>
            <m:sSupPr>
              <m:ctrlPr>
                <w:rPr>
                  <w:rFonts w:ascii="Cambria Math" w:hAnsi="Cambria Math"/>
                  <w:i/>
                  <w:lang w:bidi="ar"/>
                </w:rPr>
              </m:ctrlPr>
            </m:sSupPr>
            <m:e>
              <m:r>
                <w:rPr>
                  <w:rFonts w:ascii="Cambria Math" w:hAnsi="Cambria Math"/>
                  <w:lang w:bidi="ar"/>
                </w:rPr>
                <m:t>q</m:t>
              </m:r>
            </m:e>
            <m:sup>
              <m:r>
                <w:rPr>
                  <w:rFonts w:ascii="Cambria Math" w:hAnsi="Cambria Math"/>
                  <w:lang w:bidi="ar"/>
                </w:rPr>
                <m:t>*</m:t>
              </m:r>
            </m:sup>
          </m:sSup>
          <m:r>
            <w:rPr>
              <w:rFonts w:ascii="Cambria Math" w:hAnsi="Cambria Math" w:cs="Cambria Math"/>
              <w:lang w:bidi="ar"/>
            </w:rPr>
            <m:t>⨀</m:t>
          </m:r>
          <m:sSup>
            <m:sSupPr>
              <m:ctrlPr>
                <w:rPr>
                  <w:rFonts w:ascii="Cambria Math" w:hAnsi="Cambria Math" w:cs="Cambria Math"/>
                  <w:i/>
                  <w:lang w:bidi="ar"/>
                </w:rPr>
              </m:ctrlPr>
            </m:sSupPr>
            <m:e>
              <m:r>
                <w:rPr>
                  <w:rFonts w:ascii="Cambria Math" w:hAnsi="Cambria Math" w:cs="Cambria Math"/>
                  <w:lang w:bidi="ar"/>
                </w:rPr>
                <m:t>q</m:t>
              </m:r>
            </m:e>
            <m:sup>
              <m:r>
                <w:rPr>
                  <w:rFonts w:ascii="Cambria Math" w:hAnsi="Cambria Math" w:cs="Cambria Math"/>
                  <w:lang w:bidi="ar"/>
                </w:rPr>
                <m:t>-1</m:t>
              </m:r>
            </m:sup>
          </m:sSup>
        </m:oMath>
      </m:oMathPara>
    </w:p>
    <w:p w14:paraId="4BBB4A41" w14:textId="77777777" w:rsidR="00C0697A" w:rsidRDefault="00C0697A" w:rsidP="00C0697A">
      <w:pPr>
        <w:rPr>
          <w:lang w:bidi="ar"/>
        </w:rPr>
      </w:pPr>
      <w:r>
        <w:rPr>
          <w:lang w:bidi="ar"/>
        </w:rPr>
        <w:t xml:space="preserve">where </w:t>
      </w:r>
      <m:oMath>
        <m:sSup>
          <m:sSupPr>
            <m:ctrlPr>
              <w:rPr>
                <w:rFonts w:ascii="Cambria Math" w:hAnsi="Cambria Math"/>
                <w:i/>
                <w:lang w:bidi="ar"/>
              </w:rPr>
            </m:ctrlPr>
          </m:sSupPr>
          <m:e>
            <m:r>
              <w:rPr>
                <w:rFonts w:ascii="Cambria Math" w:hAnsi="Cambria Math"/>
                <w:lang w:bidi="ar"/>
              </w:rPr>
              <m:t>q</m:t>
            </m:r>
          </m:e>
          <m:sup>
            <m:r>
              <w:rPr>
                <w:rFonts w:ascii="Cambria Math" w:hAnsi="Cambria Math"/>
                <w:lang w:bidi="ar"/>
              </w:rPr>
              <m:t>*</m:t>
            </m:r>
          </m:sup>
        </m:sSup>
      </m:oMath>
      <w:r>
        <w:rPr>
          <w:lang w:bidi="ar"/>
        </w:rPr>
        <w:t xml:space="preserve"> is the reference quaternion, </w:t>
      </w:r>
      <m:oMath>
        <m:r>
          <w:rPr>
            <w:rFonts w:ascii="Cambria Math" w:hAnsi="Cambria Math" w:cs="Cambria Math"/>
            <w:lang w:bidi="ar"/>
          </w:rPr>
          <m:t>⨀</m:t>
        </m:r>
      </m:oMath>
      <w:r>
        <w:rPr>
          <w:rFonts w:hAnsi="Cambria Math" w:cs="Cambria Math"/>
          <w:lang w:bidi="ar"/>
        </w:rPr>
        <w:t xml:space="preserve"> </w:t>
      </w:r>
      <w:r>
        <w:rPr>
          <w:rFonts w:eastAsia="SimSun"/>
        </w:rPr>
        <w:t xml:space="preserve">denotes the quaternion (Hamilton) product, </w:t>
      </w:r>
      <w:r>
        <w:rPr>
          <w:lang w:bidi="ar"/>
        </w:rPr>
        <w:t xml:space="preserve">and </w:t>
      </w:r>
      <m:oMath>
        <m:sSup>
          <m:sSupPr>
            <m:ctrlPr>
              <w:rPr>
                <w:rFonts w:ascii="Cambria Math" w:hAnsi="Cambria Math" w:cs="Cambria Math"/>
                <w:i/>
                <w:lang w:bidi="ar"/>
              </w:rPr>
            </m:ctrlPr>
          </m:sSupPr>
          <m:e>
            <m:r>
              <w:rPr>
                <w:rFonts w:ascii="Cambria Math" w:hAnsi="Cambria Math" w:cs="Cambria Math"/>
                <w:lang w:bidi="ar"/>
              </w:rPr>
              <m:t>q</m:t>
            </m:r>
          </m:e>
          <m:sup>
            <m:r>
              <w:rPr>
                <w:rFonts w:ascii="Cambria Math" w:hAnsi="Cambria Math" w:cs="Cambria Math"/>
                <w:lang w:bidi="ar"/>
              </w:rPr>
              <m:t>-1</m:t>
            </m:r>
          </m:sup>
        </m:sSup>
      </m:oMath>
      <w:r>
        <w:rPr>
          <w:lang w:bidi="ar"/>
        </w:rPr>
        <w:t xml:space="preserve"> is the conjugate of current quaternion. We then map the quaternion error to a 3-D attitude error vector via</w:t>
      </w:r>
    </w:p>
    <w:p w14:paraId="6B1C74F4" w14:textId="77777777" w:rsidR="00C0697A" w:rsidRDefault="00000000" w:rsidP="00C0697A">
      <w:pPr>
        <w:rPr>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R</m:t>
              </m:r>
            </m:sub>
          </m:sSub>
          <m:r>
            <w:rPr>
              <w:rFonts w:ascii="Cambria Math" w:hAnsi="Cambria Math"/>
              <w:lang w:bidi="ar"/>
            </w:rPr>
            <m:t>=2</m:t>
          </m:r>
          <m:sSub>
            <m:sSubPr>
              <m:ctrlPr>
                <w:rPr>
                  <w:rFonts w:ascii="Cambria Math" w:hAnsi="Cambria Math"/>
                  <w:i/>
                  <w:lang w:bidi="ar"/>
                </w:rPr>
              </m:ctrlPr>
            </m:sSubPr>
            <m:e>
              <m:r>
                <w:rPr>
                  <w:rFonts w:ascii="Cambria Math" w:hAnsi="Cambria Math"/>
                  <w:lang w:bidi="ar"/>
                </w:rPr>
                <m:t>q</m:t>
              </m:r>
            </m:e>
            <m:sub>
              <m:r>
                <w:rPr>
                  <w:rFonts w:ascii="Cambria Math" w:hAnsi="Cambria Math"/>
                  <w:lang w:bidi="ar"/>
                </w:rPr>
                <m:t>v</m:t>
              </m:r>
            </m:sub>
          </m:sSub>
        </m:oMath>
      </m:oMathPara>
    </w:p>
    <w:p w14:paraId="3DBFB093" w14:textId="77777777" w:rsidR="00C0697A" w:rsidRDefault="00C0697A" w:rsidP="00C0697A">
      <w:pPr>
        <w:rPr>
          <w:lang w:bidi="ar"/>
        </w:rPr>
      </w:pPr>
      <w:r>
        <w:rPr>
          <w:lang w:bidi="ar"/>
        </w:rPr>
        <w:t xml:space="preserve">where </w:t>
      </w:r>
      <m:oMath>
        <m:sSub>
          <m:sSubPr>
            <m:ctrlPr>
              <w:rPr>
                <w:rFonts w:ascii="Cambria Math" w:hAnsi="Cambria Math"/>
                <w:i/>
                <w:lang w:bidi="ar"/>
              </w:rPr>
            </m:ctrlPr>
          </m:sSubPr>
          <m:e>
            <m:r>
              <w:rPr>
                <w:rFonts w:ascii="Cambria Math" w:hAnsi="Cambria Math"/>
                <w:lang w:bidi="ar"/>
              </w:rPr>
              <m:t>q</m:t>
            </m:r>
          </m:e>
          <m:sub>
            <m:r>
              <w:rPr>
                <w:rFonts w:ascii="Cambria Math" w:hAnsi="Cambria Math"/>
                <w:lang w:bidi="ar"/>
              </w:rPr>
              <m:t>v</m:t>
            </m:r>
          </m:sub>
        </m:sSub>
        <m:r>
          <w:rPr>
            <w:rFonts w:ascii="Cambria Math" w:hAnsi="Cambria Math" w:cs="Cambria Math"/>
            <w:lang w:bidi="ar"/>
          </w:rPr>
          <m:t>∈</m:t>
        </m:r>
        <m:r>
          <w:rPr>
            <w:rFonts w:ascii="Cambria Math" w:hAnsi="Cambria Math"/>
            <w:lang w:bidi="ar"/>
          </w:rPr>
          <m:t xml:space="preserve"> </m:t>
        </m:r>
        <m:sSup>
          <m:sSupPr>
            <m:ctrlPr>
              <w:rPr>
                <w:rFonts w:ascii="Cambria Math" w:hAnsi="Cambria Math"/>
                <w:i/>
                <w:lang w:bidi="ar"/>
              </w:rPr>
            </m:ctrlPr>
          </m:sSupPr>
          <m:e>
            <m:r>
              <m:rPr>
                <m:scr m:val="double-struck"/>
              </m:rPr>
              <w:rPr>
                <w:rFonts w:ascii="Cambria Math" w:hAnsi="Cambria Math"/>
                <w:lang w:bidi="ar"/>
              </w:rPr>
              <m:t>R</m:t>
            </m:r>
          </m:e>
          <m:sup>
            <m:r>
              <w:rPr>
                <w:rFonts w:ascii="Cambria Math" w:hAnsi="Cambria Math"/>
                <w:lang w:bidi="ar"/>
              </w:rPr>
              <m:t>3</m:t>
            </m:r>
          </m:sup>
        </m:sSup>
      </m:oMath>
      <w:r>
        <w:rPr>
          <w:lang w:bidi="ar"/>
        </w:rPr>
        <w:t xml:space="preserve"> is the vector part of quaternion </w:t>
      </w:r>
      <m:oMath>
        <m:r>
          <w:rPr>
            <w:rFonts w:ascii="Cambria Math" w:hAnsi="Cambria Math"/>
            <w:lang w:bidi="ar"/>
          </w:rPr>
          <m:t>q</m:t>
        </m:r>
      </m:oMath>
      <w:r>
        <w:rPr>
          <w:rFonts w:hAnsi="Cambria Math"/>
          <w:lang w:bidi="ar"/>
        </w:rPr>
        <w:t xml:space="preserve">. </w:t>
      </w:r>
      <w:r>
        <w:rPr>
          <w:lang w:bidi="ar"/>
        </w:rPr>
        <w:t xml:space="preserve">Finally, the PD type torque feedback law </w:t>
      </w:r>
    </w:p>
    <w:p w14:paraId="7DE5BBA9" w14:textId="77777777" w:rsidR="00C0697A" w:rsidRDefault="00C0697A" w:rsidP="00C0697A">
      <w:pPr>
        <w:rPr>
          <w:lang w:bidi="ar"/>
        </w:rPr>
      </w:pPr>
      <m:oMathPara>
        <m:oMath>
          <m:r>
            <w:rPr>
              <w:rFonts w:ascii="Cambria Math" w:hAnsi="Cambria Math"/>
              <w:lang w:bidi="ar"/>
            </w:rPr>
            <m:t>τ=-</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R</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R</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w</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w</m:t>
              </m:r>
            </m:sub>
          </m:sSub>
        </m:oMath>
      </m:oMathPara>
    </w:p>
    <w:p w14:paraId="1ECB7C32" w14:textId="2C981578" w:rsidR="00C0697A" w:rsidRDefault="00C0697A" w:rsidP="00C0697A">
      <w:pPr>
        <w:rPr>
          <w:lang w:bidi="ar"/>
        </w:rPr>
      </w:pPr>
      <w:r>
        <w:rPr>
          <w:lang w:bidi="ar"/>
        </w:rPr>
        <w:lastRenderedPageBreak/>
        <w:t>is implemented.</w:t>
      </w:r>
    </w:p>
    <w:p w14:paraId="7F68473A" w14:textId="77777777" w:rsidR="00C0697A" w:rsidRDefault="00C0697A" w:rsidP="00C0697A">
      <w:pPr>
        <w:rPr>
          <w:rFonts w:eastAsia="SimSun"/>
        </w:rPr>
      </w:pPr>
      <w:r>
        <w:rPr>
          <w:rFonts w:eastAsia="SimSun"/>
        </w:rPr>
        <w:t xml:space="preserve">This PD controller is simulated in </w:t>
      </w:r>
      <w:proofErr w:type="spellStart"/>
      <w:r>
        <w:rPr>
          <w:rFonts w:eastAsia="SimSun"/>
        </w:rPr>
        <w:t>MuJoCo</w:t>
      </w:r>
      <w:proofErr w:type="spellEnd"/>
      <w:r>
        <w:rPr>
          <w:rFonts w:eastAsia="SimSun"/>
        </w:rPr>
        <w:t xml:space="preserve"> with a control frequency of 500 Hz. The burn time of each thruster is accumulated as</w:t>
      </w:r>
    </w:p>
    <w:p w14:paraId="5E817DB2" w14:textId="77777777" w:rsidR="00C0697A" w:rsidRDefault="00C0697A" w:rsidP="00C0697A">
      <w:pPr>
        <w:rPr>
          <w:rFonts w:asciiTheme="minorHAnsi" w:hAnsi="Cambria Math"/>
          <w:lang w:bidi="ar"/>
        </w:rPr>
      </w:pPr>
      <m:oMathPara>
        <m:oMath>
          <m:r>
            <w:rPr>
              <w:rFonts w:ascii="Cambria Math" w:hAnsi="Cambria Math"/>
              <w:lang w:bidi="ar"/>
            </w:rPr>
            <m:t>T=N</m:t>
          </m:r>
          <m:r>
            <w:rPr>
              <w:rFonts w:ascii="Cambria Math" w:hAnsi="Cambria Math" w:cs="Cambria Math"/>
              <w:lang w:bidi="ar"/>
            </w:rPr>
            <m:t>∆</m:t>
          </m:r>
          <m:r>
            <w:rPr>
              <w:rFonts w:ascii="Cambria Math" w:hAnsi="Cambria Math"/>
              <w:lang w:bidi="ar"/>
            </w:rPr>
            <m:t>t</m:t>
          </m:r>
        </m:oMath>
      </m:oMathPara>
    </w:p>
    <w:p w14:paraId="75AD93EF" w14:textId="57DB900D" w:rsidR="00C0697A" w:rsidRDefault="00C0697A" w:rsidP="00C0697A">
      <w:pPr>
        <w:rPr>
          <w:rFonts w:eastAsia="SimSun"/>
        </w:rPr>
      </w:pPr>
      <w:r>
        <w:rPr>
          <w:rFonts w:eastAsia="SimSun"/>
        </w:rPr>
        <w:t xml:space="preserve">where N is the number of simulation steps (frames) during which the thruster is active, and </w:t>
      </w:r>
      <m:oMath>
        <m:r>
          <w:rPr>
            <w:rFonts w:ascii="Cambria Math" w:hAnsi="Cambria Math" w:cs="Cambria Math"/>
            <w:lang w:bidi="ar"/>
          </w:rPr>
          <m:t>∆</m:t>
        </m:r>
        <m:r>
          <w:rPr>
            <w:rFonts w:ascii="Cambria Math" w:hAnsi="Cambria Math"/>
            <w:lang w:bidi="ar"/>
          </w:rPr>
          <m:t>t</m:t>
        </m:r>
      </m:oMath>
      <w:r>
        <w:rPr>
          <w:rFonts w:hAnsi="Cambria Math"/>
          <w:lang w:bidi="ar"/>
        </w:rPr>
        <w:t xml:space="preserve"> </w:t>
      </w:r>
      <w:r>
        <w:rPr>
          <w:rFonts w:eastAsia="SimSun"/>
        </w:rPr>
        <w:t>is the time step of each frame, for the purpose of overall fuel consumption evaluation.</w:t>
      </w:r>
    </w:p>
    <w:p w14:paraId="4EFD50BC" w14:textId="31138030" w:rsidR="004D502F" w:rsidRDefault="009C5E9E" w:rsidP="004D502F">
      <w:pPr>
        <w:pStyle w:val="Heading2"/>
      </w:pPr>
      <w:r>
        <w:t>Hardware</w:t>
      </w:r>
    </w:p>
    <w:p w14:paraId="2C81DC3E" w14:textId="285A3246" w:rsidR="00635374" w:rsidRDefault="00635374" w:rsidP="00635374">
      <w:pPr>
        <w:pStyle w:val="Heading3"/>
      </w:pPr>
      <w:r>
        <w:t>Top-Level Requirements</w:t>
      </w:r>
    </w:p>
    <w:p w14:paraId="1243B23C" w14:textId="05CCE249" w:rsidR="00635374" w:rsidRDefault="00E55EEC" w:rsidP="00635374">
      <w:r>
        <w:t xml:space="preserve">At a high level, our requirements for the actual inspection </w:t>
      </w:r>
      <w:r w:rsidR="00B872CC">
        <w:t>platform were as follows:</w:t>
      </w:r>
    </w:p>
    <w:p w14:paraId="6503022D" w14:textId="2766F0FF" w:rsidR="00B872CC" w:rsidRDefault="00B872CC" w:rsidP="00B872CC">
      <w:pPr>
        <w:pStyle w:val="ListParagraph"/>
        <w:numPr>
          <w:ilvl w:val="0"/>
          <w:numId w:val="25"/>
        </w:numPr>
      </w:pPr>
      <w:r>
        <w:t>Use a safe fuel that is readily available and cheap</w:t>
      </w:r>
    </w:p>
    <w:p w14:paraId="0BDB4A5D" w14:textId="5E5BEEF1" w:rsidR="00B872CC" w:rsidRDefault="00B872CC" w:rsidP="00B872CC">
      <w:pPr>
        <w:pStyle w:val="ListParagraph"/>
        <w:numPr>
          <w:ilvl w:val="0"/>
          <w:numId w:val="25"/>
        </w:numPr>
      </w:pPr>
      <w:r>
        <w:t>Offer sufficient sensing capability to allow for the detection of surface-level anomalies</w:t>
      </w:r>
    </w:p>
    <w:p w14:paraId="492B3336" w14:textId="45734504" w:rsidR="00B872CC" w:rsidRDefault="00B872CC" w:rsidP="00B872CC">
      <w:pPr>
        <w:pStyle w:val="ListParagraph"/>
        <w:numPr>
          <w:ilvl w:val="0"/>
          <w:numId w:val="25"/>
        </w:numPr>
      </w:pPr>
      <w:r>
        <w:t>Offer sufficient thrust and specific impulse to perform the mission</w:t>
      </w:r>
    </w:p>
    <w:p w14:paraId="0B6AB851" w14:textId="3214A63E" w:rsidR="00B872CC" w:rsidRDefault="00B872CC" w:rsidP="00B872CC">
      <w:pPr>
        <w:pStyle w:val="ListParagraph"/>
        <w:numPr>
          <w:ilvl w:val="0"/>
          <w:numId w:val="25"/>
        </w:numPr>
      </w:pPr>
      <w:r>
        <w:t>Be sufficiently lightweight to not incur large launch costs</w:t>
      </w:r>
    </w:p>
    <w:p w14:paraId="21E9BD82" w14:textId="2D1200D1" w:rsidR="00B872CC" w:rsidRDefault="00B872CC" w:rsidP="00B872CC">
      <w:pPr>
        <w:pStyle w:val="ListParagraph"/>
        <w:numPr>
          <w:ilvl w:val="0"/>
          <w:numId w:val="25"/>
        </w:numPr>
      </w:pPr>
      <w:r>
        <w:t>Have sufficiently small dimensions to allow for launch through a standard airlock</w:t>
      </w:r>
    </w:p>
    <w:p w14:paraId="3C93245A" w14:textId="70AAD8BF" w:rsidR="00FF2966" w:rsidRDefault="00FF2966" w:rsidP="00B872CC">
      <w:pPr>
        <w:pStyle w:val="ListParagraph"/>
        <w:numPr>
          <w:ilvl w:val="0"/>
          <w:numId w:val="25"/>
        </w:numPr>
      </w:pPr>
      <w:r>
        <w:t>Offer a high level of positioning capability to accurately execute paths and avoid any safety issues</w:t>
      </w:r>
    </w:p>
    <w:p w14:paraId="32F0EFF3" w14:textId="1D890A8B" w:rsidR="00B872CC" w:rsidRPr="00635374" w:rsidRDefault="00B872CC" w:rsidP="00B872CC">
      <w:r>
        <w:t xml:space="preserve">These requirements drove our hardware selection. </w:t>
      </w:r>
    </w:p>
    <w:p w14:paraId="2C227FBF" w14:textId="547C16C4" w:rsidR="00635374" w:rsidRDefault="00635374" w:rsidP="00635374">
      <w:pPr>
        <w:pStyle w:val="Heading3"/>
      </w:pPr>
      <w:r>
        <w:t>Structure</w:t>
      </w:r>
    </w:p>
    <w:p w14:paraId="4381C5D6" w14:textId="1115B726" w:rsidR="00B872CC" w:rsidRPr="00B872CC" w:rsidRDefault="00B872CC" w:rsidP="00B872CC">
      <w:r>
        <w:t xml:space="preserve">In order to achieve a lightweight structure, a standard CubeSat frame structure was utilized in order to reduce weight and material costs. </w:t>
      </w:r>
      <w:r>
        <w:fldChar w:fldCharType="begin"/>
      </w:r>
      <w:r>
        <w:instrText xml:space="preserve"> REF _Ref216290510 \h </w:instrText>
      </w:r>
      <w:r>
        <w:fldChar w:fldCharType="separate"/>
      </w:r>
      <w:r w:rsidR="003156F3">
        <w:t xml:space="preserve">Figure </w:t>
      </w:r>
      <w:r w:rsidR="003156F3">
        <w:rPr>
          <w:noProof/>
        </w:rPr>
        <w:t>4</w:t>
      </w:r>
      <w:r w:rsidR="003156F3">
        <w:t>.</w:t>
      </w:r>
      <w:r w:rsidR="003156F3">
        <w:rPr>
          <w:noProof/>
        </w:rPr>
        <w:t>5</w:t>
      </w:r>
      <w:r>
        <w:fldChar w:fldCharType="end"/>
      </w:r>
      <w:r>
        <w:t xml:space="preserve"> shows the final structural design. This also allows for easy mounting of all internal and external components</w:t>
      </w:r>
      <w:r w:rsidR="00A625CE">
        <w:t>.</w:t>
      </w:r>
    </w:p>
    <w:p w14:paraId="4D33828C" w14:textId="1CCAD38D" w:rsidR="00635374" w:rsidRDefault="00635374" w:rsidP="00635374">
      <w:r>
        <w:rPr>
          <w:noProof/>
          <w:color w:val="000000"/>
          <w:bdr w:val="none" w:sz="0" w:space="0" w:color="auto" w:frame="1"/>
        </w:rPr>
        <w:drawing>
          <wp:inline distT="0" distB="0" distL="0" distR="0" wp14:anchorId="64492202" wp14:editId="087EEDF1">
            <wp:extent cx="2996922" cy="2082800"/>
            <wp:effectExtent l="0" t="0" r="0" b="0"/>
            <wp:docPr id="378079746" name="Picture 3" descr="A white rectangular object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79746" name="Picture 3" descr="A white rectangular object with holes&#10;&#10;AI-generated content may be incorrect."/>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3931" t="10633" r="23776" b="7626"/>
                    <a:stretch>
                      <a:fillRect/>
                    </a:stretch>
                  </pic:blipFill>
                  <pic:spPr bwMode="auto">
                    <a:xfrm>
                      <a:off x="0" y="0"/>
                      <a:ext cx="2997200" cy="2082993"/>
                    </a:xfrm>
                    <a:prstGeom prst="rect">
                      <a:avLst/>
                    </a:prstGeom>
                    <a:noFill/>
                    <a:ln>
                      <a:noFill/>
                    </a:ln>
                    <a:extLst>
                      <a:ext uri="{53640926-AAD7-44D8-BBD7-CCE9431645EC}">
                        <a14:shadowObscured xmlns:a14="http://schemas.microsoft.com/office/drawing/2010/main"/>
                      </a:ext>
                    </a:extLst>
                  </pic:spPr>
                </pic:pic>
              </a:graphicData>
            </a:graphic>
          </wp:inline>
        </w:drawing>
      </w:r>
    </w:p>
    <w:p w14:paraId="3B53AF6B" w14:textId="6E6D9CA7" w:rsidR="00B872CC" w:rsidRDefault="00B872CC" w:rsidP="00B872CC">
      <w:pPr>
        <w:pStyle w:val="Caption"/>
      </w:pPr>
      <w:bookmarkStart w:id="13" w:name="_Ref216290510"/>
      <w:r>
        <w:t xml:space="preserve">Figure </w:t>
      </w:r>
      <w:r w:rsidR="00FF2966">
        <w:fldChar w:fldCharType="begin"/>
      </w:r>
      <w:r w:rsidR="00FF2966">
        <w:instrText xml:space="preserve"> STYLEREF 1 \s </w:instrText>
      </w:r>
      <w:r w:rsidR="00FF2966">
        <w:fldChar w:fldCharType="separate"/>
      </w:r>
      <w:r w:rsidR="003156F3">
        <w:rPr>
          <w:noProof/>
        </w:rPr>
        <w:t>4</w:t>
      </w:r>
      <w:r w:rsidR="00FF2966">
        <w:fldChar w:fldCharType="end"/>
      </w:r>
      <w:r w:rsidR="00FF2966">
        <w:t>.</w:t>
      </w:r>
      <w:r w:rsidR="00FF2966">
        <w:fldChar w:fldCharType="begin"/>
      </w:r>
      <w:r w:rsidR="00FF2966">
        <w:instrText xml:space="preserve"> SEQ Figure \* ARABIC \s 1 </w:instrText>
      </w:r>
      <w:r w:rsidR="00FF2966">
        <w:fldChar w:fldCharType="separate"/>
      </w:r>
      <w:r w:rsidR="003156F3">
        <w:rPr>
          <w:noProof/>
        </w:rPr>
        <w:t>5</w:t>
      </w:r>
      <w:r w:rsidR="00FF2966">
        <w:fldChar w:fldCharType="end"/>
      </w:r>
      <w:bookmarkEnd w:id="13"/>
      <w:r>
        <w:t xml:space="preserve"> Final CubeSat structure design</w:t>
      </w:r>
    </w:p>
    <w:p w14:paraId="19AEB0DC" w14:textId="691257EA" w:rsidR="00635374" w:rsidRDefault="00635374" w:rsidP="00635374">
      <w:pPr>
        <w:pStyle w:val="Heading3"/>
      </w:pPr>
      <w:r>
        <w:t>ADCS</w:t>
      </w:r>
    </w:p>
    <w:p w14:paraId="1CB1F682" w14:textId="3C535F1E" w:rsidR="00A62A19" w:rsidRDefault="00A62A19" w:rsidP="00A62A19">
      <w:r>
        <w:t>Our CubeSat requires 3 degrees of rotational freedom. To this end, we will employ three reaction wheels within the CubeSat structure. These will allow for attitude adjustment without the use of fuel</w:t>
      </w:r>
      <w:r w:rsidR="00FF2966">
        <w:t xml:space="preserve">. </w:t>
      </w:r>
    </w:p>
    <w:p w14:paraId="4C899114" w14:textId="73D921B3" w:rsidR="00FF2966" w:rsidRPr="00A62A19" w:rsidRDefault="00FF2966" w:rsidP="00A62A19">
      <w:r>
        <w:t xml:space="preserve">For guidance, we intend to use a multimodal sensor suite. Specifically, we intend to employ differential GNSS, an onboard IMU, and potentially radio-beacons mounted on the station exterior as well as star trackers. </w:t>
      </w:r>
    </w:p>
    <w:p w14:paraId="10424A56" w14:textId="6E7406FF" w:rsidR="00635374" w:rsidRDefault="00635374" w:rsidP="00635374">
      <w:pPr>
        <w:pStyle w:val="Heading3"/>
      </w:pPr>
      <w:r>
        <w:t>CDH</w:t>
      </w:r>
    </w:p>
    <w:p w14:paraId="5A605DD2" w14:textId="0B08219F" w:rsidR="0025411C" w:rsidRPr="0025411C" w:rsidRDefault="00FB04AC" w:rsidP="0025411C">
      <w:r>
        <w:t xml:space="preserve">While our guidance algorithm is offline, the CubeSat will have to incur fairly heavy computational loads to process the data produced in imaging. </w:t>
      </w:r>
      <w:r w:rsidR="00FF2966">
        <w:t xml:space="preserve">To this end, we have provisionally selected the </w:t>
      </w:r>
      <w:proofErr w:type="spellStart"/>
      <w:r w:rsidR="00FF2966">
        <w:t>Xiphos</w:t>
      </w:r>
      <w:proofErr w:type="spellEnd"/>
      <w:r w:rsidR="00FF2966">
        <w:t xml:space="preserve"> </w:t>
      </w:r>
      <w:r w:rsidR="00FF2966">
        <w:lastRenderedPageBreak/>
        <w:t xml:space="preserve">Q7 processor for command and data handling (CDH). This platform employs a </w:t>
      </w:r>
      <w:r w:rsidR="00FF2966" w:rsidRPr="00FF2966">
        <w:t>Xilinx Zynq SoC</w:t>
      </w:r>
      <w:r w:rsidR="00FF2966">
        <w:t xml:space="preserve">, which </w:t>
      </w:r>
      <w:r w:rsidR="00FF2966" w:rsidRPr="00FF2966">
        <w:t xml:space="preserve">includes ARM dual-core Cortex-A9 </w:t>
      </w:r>
      <w:proofErr w:type="spellStart"/>
      <w:r w:rsidR="00FF2966" w:rsidRPr="00FF2966">
        <w:t>MPCore</w:t>
      </w:r>
      <w:proofErr w:type="spellEnd"/>
      <w:r w:rsidR="00FF2966" w:rsidRPr="00FF2966">
        <w:t xml:space="preserve"> processors supported by programmable logic</w:t>
      </w:r>
      <w:r w:rsidR="00FF2966">
        <w:t xml:space="preserve"> hardware. </w:t>
      </w:r>
    </w:p>
    <w:p w14:paraId="71190C05" w14:textId="1C0EFC84" w:rsidR="00635374" w:rsidRDefault="00635374" w:rsidP="00635374">
      <w:pPr>
        <w:pStyle w:val="Heading3"/>
      </w:pPr>
      <w:r>
        <w:t>Power &amp; Propulsion</w:t>
      </w:r>
    </w:p>
    <w:p w14:paraId="2ED8AAAA" w14:textId="72278165" w:rsidR="00FF2966" w:rsidRDefault="00FF2966" w:rsidP="00FF2966">
      <w:r>
        <w:t xml:space="preserve">We suggest to use a combination of solar and battery power for our CubeSat’s power. While the CubeSat could be charged by a space station’s on-board power resources, this should not be relied on solely, therefore we have equipped our satellite with standardized solar panels. </w:t>
      </w:r>
    </w:p>
    <w:p w14:paraId="2C36200C" w14:textId="4DDD0819" w:rsidR="00FF2966" w:rsidRPr="00FF2966" w:rsidRDefault="00FF2966" w:rsidP="00FF2966">
      <w:r>
        <w:t xml:space="preserve">As mentioned, we will use cold gas nitrogen thrusters for propulsion. Our baseline assumption is for thrusters with 70 Isp and approximately </w:t>
      </w:r>
      <w:r w:rsidR="00351B57">
        <w:t>50mN</w:t>
      </w:r>
      <w:r>
        <w:t xml:space="preserve"> of thrust. </w:t>
      </w:r>
    </w:p>
    <w:p w14:paraId="68CA2147" w14:textId="355A21A7" w:rsidR="00635374" w:rsidRDefault="00635374" w:rsidP="00635374">
      <w:pPr>
        <w:pStyle w:val="Heading3"/>
      </w:pPr>
      <w:r>
        <w:t>Sensing</w:t>
      </w:r>
    </w:p>
    <w:p w14:paraId="75A344CD" w14:textId="58A9EA7F" w:rsidR="00FF2966" w:rsidRDefault="00FF2966" w:rsidP="00B115C3">
      <w:r>
        <w:t xml:space="preserve">We will use optical payloads for imaging purposes. </w:t>
      </w:r>
      <w:r w:rsidR="007723F7">
        <w:fldChar w:fldCharType="begin"/>
      </w:r>
      <w:r w:rsidR="007723F7">
        <w:instrText xml:space="preserve"> REF _Ref216291219 \h </w:instrText>
      </w:r>
      <w:r w:rsidR="007723F7">
        <w:fldChar w:fldCharType="separate"/>
      </w:r>
      <w:r w:rsidR="003156F3">
        <w:t xml:space="preserve">Figure </w:t>
      </w:r>
      <w:r w:rsidR="003156F3">
        <w:rPr>
          <w:noProof/>
        </w:rPr>
        <w:t>4</w:t>
      </w:r>
      <w:r w:rsidR="003156F3">
        <w:t>.</w:t>
      </w:r>
      <w:r w:rsidR="003156F3">
        <w:rPr>
          <w:noProof/>
        </w:rPr>
        <w:t>6</w:t>
      </w:r>
      <w:r w:rsidR="007723F7">
        <w:fldChar w:fldCharType="end"/>
      </w:r>
      <w:r w:rsidR="007723F7">
        <w:t xml:space="preserve"> shows the CAD model for the COTS imager selected for our initial CAD design. </w:t>
      </w:r>
    </w:p>
    <w:p w14:paraId="58DB9DFF" w14:textId="351B5BF3" w:rsidR="00B115C3" w:rsidRDefault="00B115C3" w:rsidP="00B115C3">
      <w:r>
        <w:rPr>
          <w:noProof/>
          <w:color w:val="000000"/>
          <w:bdr w:val="none" w:sz="0" w:space="0" w:color="auto" w:frame="1"/>
        </w:rPr>
        <w:drawing>
          <wp:inline distT="0" distB="0" distL="0" distR="0" wp14:anchorId="6E84AE85" wp14:editId="2BA73DE0">
            <wp:extent cx="2352611" cy="1871133"/>
            <wp:effectExtent l="0" t="0" r="0" b="0"/>
            <wp:docPr id="857299519" name="Picture 4"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99519" name="Picture 4" descr="A close-up of a device&#10;&#10;AI-generated content may be incorrect."/>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0875" t="12296" r="28060" b="14243"/>
                    <a:stretch>
                      <a:fillRect/>
                    </a:stretch>
                  </pic:blipFill>
                  <pic:spPr bwMode="auto">
                    <a:xfrm>
                      <a:off x="0" y="0"/>
                      <a:ext cx="2353643" cy="1871954"/>
                    </a:xfrm>
                    <a:prstGeom prst="rect">
                      <a:avLst/>
                    </a:prstGeom>
                    <a:noFill/>
                    <a:ln>
                      <a:noFill/>
                    </a:ln>
                    <a:extLst>
                      <a:ext uri="{53640926-AAD7-44D8-BBD7-CCE9431645EC}">
                        <a14:shadowObscured xmlns:a14="http://schemas.microsoft.com/office/drawing/2010/main"/>
                      </a:ext>
                    </a:extLst>
                  </pic:spPr>
                </pic:pic>
              </a:graphicData>
            </a:graphic>
          </wp:inline>
        </w:drawing>
      </w:r>
    </w:p>
    <w:p w14:paraId="18F7D07A" w14:textId="25BCCE57" w:rsidR="00FF2966" w:rsidRPr="00B115C3" w:rsidRDefault="00FF2966" w:rsidP="00FF2966">
      <w:pPr>
        <w:pStyle w:val="Caption"/>
      </w:pPr>
      <w:bookmarkStart w:id="14" w:name="_Ref216291219"/>
      <w:r>
        <w:t xml:space="preserve">Figure </w:t>
      </w:r>
      <w:r>
        <w:fldChar w:fldCharType="begin"/>
      </w:r>
      <w:r>
        <w:instrText xml:space="preserve"> STYLEREF 1 \s </w:instrText>
      </w:r>
      <w:r>
        <w:fldChar w:fldCharType="separate"/>
      </w:r>
      <w:r w:rsidR="003156F3">
        <w:rPr>
          <w:noProof/>
        </w:rPr>
        <w:t>4</w:t>
      </w:r>
      <w:r>
        <w:fldChar w:fldCharType="end"/>
      </w:r>
      <w:r>
        <w:t>.</w:t>
      </w:r>
      <w:r>
        <w:fldChar w:fldCharType="begin"/>
      </w:r>
      <w:r>
        <w:instrText xml:space="preserve"> SEQ Figure \* ARABIC \s 1 </w:instrText>
      </w:r>
      <w:r>
        <w:fldChar w:fldCharType="separate"/>
      </w:r>
      <w:r w:rsidR="003156F3">
        <w:rPr>
          <w:noProof/>
        </w:rPr>
        <w:t>6</w:t>
      </w:r>
      <w:r>
        <w:fldChar w:fldCharType="end"/>
      </w:r>
      <w:bookmarkEnd w:id="14"/>
      <w:r>
        <w:t xml:space="preserve"> render of imager used in CAD CubeSat design</w:t>
      </w:r>
    </w:p>
    <w:p w14:paraId="5643289E" w14:textId="1378EC3C" w:rsidR="004D502F" w:rsidRDefault="009C5E9E" w:rsidP="009C5E9E">
      <w:pPr>
        <w:pStyle w:val="Heading2"/>
      </w:pPr>
      <w:r>
        <w:t>Anomaly Detection</w:t>
      </w:r>
    </w:p>
    <w:p w14:paraId="3C0C4A06" w14:textId="1DCF0D0B" w:rsidR="008114BE" w:rsidRDefault="007B6FCB" w:rsidP="008114BE">
      <w:r w:rsidRPr="007B6FCB">
        <w:t>The Anomaly Detection subsystem is responsible for identifying cracks, dents, and other surface defects on metallic structures using an optical camera. For this proof-of-concept, we use a Logitech 1080p HD webcam to capture real-time video of the surface and apply a combination of classical computer vision (OpenCV) and deep learning-based segmentation to detect anomalies.</w:t>
      </w:r>
    </w:p>
    <w:p w14:paraId="08847452" w14:textId="5AEBE762" w:rsidR="007B6FCB" w:rsidRDefault="007B6FCB" w:rsidP="007B6FCB">
      <w:pPr>
        <w:pStyle w:val="Heading3"/>
      </w:pPr>
      <w:r>
        <w:t>System Architecture</w:t>
      </w:r>
    </w:p>
    <w:p w14:paraId="71239A1D" w14:textId="3F04F117" w:rsidR="007B6FCB" w:rsidRPr="007B6FCB" w:rsidRDefault="00000000" w:rsidP="007B6FCB">
      <m:oMathPara>
        <m:oMath>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oMath>
      </m:oMathPara>
    </w:p>
    <w:p w14:paraId="4961387E" w14:textId="39F47FF0" w:rsidR="007B6FCB" w:rsidRDefault="007B6FCB" w:rsidP="007B6FCB">
      <w:r>
        <w:t>Where:</w:t>
      </w:r>
    </w:p>
    <w:p w14:paraId="0B34B6E4" w14:textId="3AB739FC" w:rsidR="007B6FCB" w:rsidRPr="007B6FCB" w:rsidRDefault="00000000" w:rsidP="007B6FCB">
      <w:pPr>
        <w:pStyle w:val="ListParagraph"/>
        <w:numPr>
          <w:ilvl w:val="0"/>
          <w:numId w:val="21"/>
        </w:numPr>
      </w:pPr>
      <m:oMath>
        <m:sSub>
          <m:sSubPr>
            <m:ctrlPr>
              <w:rPr>
                <w:rFonts w:ascii="Cambria Math" w:hAnsi="Cambria Math"/>
                <w:i/>
              </w:rPr>
            </m:ctrlPr>
          </m:sSubPr>
          <m:e>
            <m:r>
              <w:rPr>
                <w:rFonts w:ascii="Cambria Math" w:hAnsi="Cambria Math"/>
              </w:rPr>
              <m:t>I</m:t>
            </m:r>
          </m:e>
          <m:sub>
            <m:r>
              <w:rPr>
                <w:rFonts w:ascii="Cambria Math" w:hAnsi="Cambria Math"/>
              </w:rPr>
              <m:t>t</m:t>
            </m:r>
          </m:sub>
        </m:sSub>
      </m:oMath>
      <w:r w:rsidR="007B6FCB">
        <w:t xml:space="preserve"> = raw image at time t</w:t>
      </w:r>
    </w:p>
    <w:p w14:paraId="22385C81" w14:textId="7B38B923" w:rsidR="007B6FCB" w:rsidRPr="007B6FCB" w:rsidRDefault="00000000" w:rsidP="007B6FCB">
      <w:pPr>
        <w:pStyle w:val="ListParagraph"/>
        <w:numPr>
          <w:ilvl w:val="0"/>
          <w:numId w:val="21"/>
        </w:numPr>
      </w:pP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007B6FCB">
        <w:t xml:space="preserve"> = filtered/clean frame</w:t>
      </w:r>
    </w:p>
    <w:p w14:paraId="4A2370EB" w14:textId="1163FF91" w:rsidR="007B6FCB" w:rsidRDefault="00000000" w:rsidP="007B6FCB">
      <w:pPr>
        <w:pStyle w:val="ListParagraph"/>
        <w:numPr>
          <w:ilvl w:val="0"/>
          <w:numId w:val="21"/>
        </w:numPr>
      </w:pP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007B6FCB">
        <w:t xml:space="preserve"> = normalized, resized model input</w:t>
      </w:r>
    </w:p>
    <w:p w14:paraId="4DFC9EDC" w14:textId="361B5D4B" w:rsidR="007B6FCB" w:rsidRPr="007B6FCB" w:rsidRDefault="00000000" w:rsidP="007B6FCB">
      <w:pPr>
        <w:pStyle w:val="ListParagraph"/>
        <w:numPr>
          <w:ilvl w:val="0"/>
          <w:numId w:val="21"/>
        </w:numPr>
      </w:pPr>
      <m:oMath>
        <m:sSub>
          <m:sSubPr>
            <m:ctrlPr>
              <w:rPr>
                <w:rFonts w:ascii="Cambria Math" w:hAnsi="Cambria Math"/>
                <w:i/>
              </w:rPr>
            </m:ctrlPr>
          </m:sSubPr>
          <m:e>
            <m:r>
              <w:rPr>
                <w:rFonts w:ascii="Cambria Math" w:hAnsi="Cambria Math"/>
              </w:rPr>
              <m:t>M</m:t>
            </m:r>
          </m:e>
          <m:sub>
            <m:r>
              <w:rPr>
                <w:rFonts w:ascii="Cambria Math" w:hAnsi="Cambria Math"/>
              </w:rPr>
              <m:t>t</m:t>
            </m:r>
          </m:sub>
        </m:sSub>
      </m:oMath>
      <w:r w:rsidR="007B6FCB">
        <w:t xml:space="preserve"> = model output mask (probability of crack/damage)</w:t>
      </w:r>
    </w:p>
    <w:p w14:paraId="7DD84A3B" w14:textId="75F80B27" w:rsidR="007B6FCB" w:rsidRDefault="00000000" w:rsidP="007B6FCB">
      <w:pPr>
        <w:pStyle w:val="ListParagraph"/>
        <w:numPr>
          <w:ilvl w:val="0"/>
          <w:numId w:val="21"/>
        </w:numPr>
      </w:pP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007B6FCB">
        <w:t xml:space="preserve"> = final overlay visualization</w:t>
      </w:r>
    </w:p>
    <w:p w14:paraId="3316BB7F" w14:textId="371BBDC8" w:rsidR="007B6FCB" w:rsidRDefault="007B6FCB" w:rsidP="007B6FCB">
      <w:r>
        <w:t>The detection model returns bounding boxes and segmentation masks overlaid on the live video stream.</w:t>
      </w:r>
    </w:p>
    <w:p w14:paraId="1686B02F" w14:textId="1EDD2538" w:rsidR="007B6FCB" w:rsidRDefault="007B6FCB" w:rsidP="007B6FCB">
      <w:pPr>
        <w:pStyle w:val="Heading3"/>
      </w:pPr>
      <w:r>
        <w:t>Pre-processing Pipeline</w:t>
      </w:r>
    </w:p>
    <w:p w14:paraId="3515EF97" w14:textId="77777777" w:rsidR="007B6FCB" w:rsidRDefault="007B6FCB" w:rsidP="007B6FCB">
      <w:r>
        <w:t>Before detection, the frame is enhanced to highlight small cracks:</w:t>
      </w:r>
    </w:p>
    <w:p w14:paraId="7FD62DCA" w14:textId="77777777" w:rsidR="007B6FCB" w:rsidRDefault="007B6FCB" w:rsidP="007B6FCB">
      <w:pPr>
        <w:pStyle w:val="ListParagraph"/>
        <w:numPr>
          <w:ilvl w:val="0"/>
          <w:numId w:val="22"/>
        </w:numPr>
      </w:pPr>
      <w:r>
        <w:t>Grayscale conversion</w:t>
      </w:r>
    </w:p>
    <w:p w14:paraId="411A5B5A" w14:textId="77777777" w:rsidR="007B6FCB" w:rsidRDefault="007B6FCB" w:rsidP="007B6FCB">
      <w:pPr>
        <w:pStyle w:val="ListParagraph"/>
        <w:numPr>
          <w:ilvl w:val="0"/>
          <w:numId w:val="22"/>
        </w:numPr>
      </w:pPr>
      <w:r>
        <w:t>Contrast-Limited Adaptive Histogram Equalization (CLAHE)</w:t>
      </w:r>
    </w:p>
    <w:p w14:paraId="15E97896" w14:textId="77777777" w:rsidR="007B6FCB" w:rsidRDefault="007B6FCB" w:rsidP="007B6FCB">
      <w:pPr>
        <w:pStyle w:val="ListParagraph"/>
        <w:numPr>
          <w:ilvl w:val="0"/>
          <w:numId w:val="22"/>
        </w:numPr>
      </w:pPr>
      <w:r>
        <w:t>Gaussian smoothing to reduce noise</w:t>
      </w:r>
    </w:p>
    <w:p w14:paraId="1D869A0B" w14:textId="77777777" w:rsidR="007B6FCB" w:rsidRDefault="007B6FCB" w:rsidP="007B6FCB">
      <w:pPr>
        <w:pStyle w:val="ListParagraph"/>
        <w:numPr>
          <w:ilvl w:val="0"/>
          <w:numId w:val="22"/>
        </w:numPr>
      </w:pPr>
      <w:r>
        <w:t>Edge-enhancing filters (e.g., Sobel or Canny)</w:t>
      </w:r>
    </w:p>
    <w:p w14:paraId="31185099" w14:textId="4FD05E47" w:rsidR="007B6FCB" w:rsidRDefault="007B6FCB" w:rsidP="007B6FCB">
      <w:pPr>
        <w:pStyle w:val="ListParagraph"/>
        <w:numPr>
          <w:ilvl w:val="0"/>
          <w:numId w:val="22"/>
        </w:numPr>
      </w:pPr>
      <w:r>
        <w:lastRenderedPageBreak/>
        <w:t>Edge Feature Extraction:</w:t>
      </w:r>
    </w:p>
    <w:p w14:paraId="1368F670" w14:textId="22154648" w:rsidR="007B6FCB" w:rsidRPr="00DC3676" w:rsidRDefault="00000000" w:rsidP="007B6FCB">
      <w:pPr>
        <w:pStyle w:val="ListParagraph"/>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num>
                        <m:den>
                          <m:r>
                            <w:rPr>
                              <w:rFonts w:ascii="Cambria Math" w:hAnsi="Cambria Math"/>
                            </w:rPr>
                            <m:t>∂y</m:t>
                          </m:r>
                        </m:den>
                      </m:f>
                    </m:e>
                  </m:d>
                </m:e>
                <m:sup>
                  <m:r>
                    <w:rPr>
                      <w:rFonts w:ascii="Cambria Math" w:hAnsi="Cambria Math"/>
                    </w:rPr>
                    <m:t>2</m:t>
                  </m:r>
                </m:sup>
              </m:sSup>
            </m:e>
          </m:rad>
          <m:r>
            <w:rPr>
              <w:rFonts w:ascii="Cambria Math" w:hAnsi="Cambria Math"/>
            </w:rPr>
            <m:t xml:space="preserve"> </m:t>
          </m:r>
        </m:oMath>
      </m:oMathPara>
    </w:p>
    <w:p w14:paraId="3A159C6D" w14:textId="5B23F443" w:rsidR="00DC3676" w:rsidRPr="007B6FCB" w:rsidRDefault="00DC3676" w:rsidP="00DC3676">
      <w:pPr>
        <w:pStyle w:val="Heading3"/>
      </w:pPr>
      <w:r>
        <w:t>Crack Detection Model</w:t>
      </w:r>
    </w:p>
    <w:p w14:paraId="7A20E0F0" w14:textId="68BD3A10" w:rsidR="007B6FCB" w:rsidRDefault="00350B2C" w:rsidP="007B6FCB">
      <w:r w:rsidRPr="00350B2C">
        <w:t xml:space="preserve">We use a lightweight </w:t>
      </w:r>
      <w:proofErr w:type="spellStart"/>
      <w:r w:rsidRPr="00350B2C">
        <w:t>UNet</w:t>
      </w:r>
      <w:proofErr w:type="spellEnd"/>
      <w:r w:rsidRPr="00350B2C">
        <w:t xml:space="preserve">-based semantic segmentation model trained or adapted for surface defect detection (e.g., </w:t>
      </w:r>
      <w:proofErr w:type="spellStart"/>
      <w:r w:rsidRPr="00350B2C">
        <w:t>MVTec</w:t>
      </w:r>
      <w:proofErr w:type="spellEnd"/>
      <w:r w:rsidRPr="00350B2C">
        <w:t xml:space="preserve"> AD or similar dataset). This model outputs a probability mask:</w:t>
      </w:r>
    </w:p>
    <w:p w14:paraId="6E704BA8" w14:textId="102287AB" w:rsidR="00350B2C" w:rsidRDefault="00000000" w:rsidP="007B6FCB">
      <m:oMathPara>
        <m:oMath>
          <m:sSub>
            <m:sSubPr>
              <m:ctrlPr>
                <w:rPr>
                  <w:rFonts w:ascii="Cambria Math" w:hAnsi="Cambria Math"/>
                  <w:i/>
                </w:rPr>
              </m:ctrlPr>
            </m:sSubPr>
            <m:e>
              <m:r>
                <w:rPr>
                  <w:rFonts w:ascii="Cambria Math" w:hAnsi="Cambria Math"/>
                </w:rPr>
                <m:t>M</m:t>
              </m:r>
            </m:e>
            <m:sub>
              <m:r>
                <w:rPr>
                  <w:rFonts w:ascii="Cambria Math" w:hAnsi="Cambria Math"/>
                </w:rPr>
                <m:t>t</m:t>
              </m:r>
            </m:sub>
          </m:sSub>
          <m:d>
            <m:dPr>
              <m:ctrlPr>
                <w:rPr>
                  <w:rFonts w:ascii="Cambria Math" w:hAnsi="Cambria Math"/>
                  <w:i/>
                </w:rPr>
              </m:ctrlPr>
            </m:dPr>
            <m:e>
              <m:r>
                <w:rPr>
                  <w:rFonts w:ascii="Cambria Math" w:hAnsi="Cambria Math"/>
                </w:rPr>
                <m:t>x,y</m:t>
              </m:r>
            </m:e>
          </m:d>
          <m:r>
            <w:rPr>
              <w:rFonts w:ascii="Cambria Math" w:hAnsi="Cambria Math"/>
            </w:rPr>
            <m:t>=P</m:t>
          </m:r>
          <m:d>
            <m:dPr>
              <m:endChr m:val="|"/>
              <m:ctrlPr>
                <w:rPr>
                  <w:rFonts w:ascii="Cambria Math" w:hAnsi="Cambria Math"/>
                  <w:i/>
                </w:rPr>
              </m:ctrlPr>
            </m:dPr>
            <m:e>
              <m:r>
                <w:rPr>
                  <w:rFonts w:ascii="Cambria Math" w:hAnsi="Cambria Math"/>
                </w:rPr>
                <m:t xml:space="preserve">crack </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(x,y))</m:t>
          </m:r>
        </m:oMath>
      </m:oMathPara>
    </w:p>
    <w:p w14:paraId="359F065F" w14:textId="56D4BF84" w:rsidR="00350B2C" w:rsidRDefault="00350B2C" w:rsidP="007B6FCB">
      <w:r>
        <w:t>A pixel is classified as a crack if:</w:t>
      </w:r>
    </w:p>
    <w:p w14:paraId="0D0CD084" w14:textId="3E7FC228" w:rsidR="00350B2C" w:rsidRDefault="00000000" w:rsidP="007B6FCB">
      <m:oMathPara>
        <m:oMath>
          <m:sSub>
            <m:sSubPr>
              <m:ctrlPr>
                <w:rPr>
                  <w:rFonts w:ascii="Cambria Math" w:hAnsi="Cambria Math"/>
                  <w:i/>
                </w:rPr>
              </m:ctrlPr>
            </m:sSubPr>
            <m:e>
              <m:r>
                <w:rPr>
                  <w:rFonts w:ascii="Cambria Math" w:hAnsi="Cambria Math"/>
                </w:rPr>
                <m:t>M</m:t>
              </m:r>
            </m:e>
            <m:sub>
              <m:r>
                <w:rPr>
                  <w:rFonts w:ascii="Cambria Math" w:hAnsi="Cambria Math"/>
                </w:rPr>
                <m:t>t</m:t>
              </m:r>
            </m:sub>
          </m:sSub>
          <m:d>
            <m:dPr>
              <m:ctrlPr>
                <w:rPr>
                  <w:rFonts w:ascii="Cambria Math" w:hAnsi="Cambria Math"/>
                  <w:i/>
                </w:rPr>
              </m:ctrlPr>
            </m:dPr>
            <m:e>
              <m:r>
                <w:rPr>
                  <w:rFonts w:ascii="Cambria Math" w:hAnsi="Cambria Math"/>
                </w:rPr>
                <m:t>x,y</m:t>
              </m:r>
            </m:e>
          </m:d>
          <m:r>
            <w:rPr>
              <w:rFonts w:ascii="Cambria Math" w:hAnsi="Cambria Math"/>
            </w:rPr>
            <m:t>&gt; τ, where the default value of τ=0.5</m:t>
          </m:r>
        </m:oMath>
      </m:oMathPara>
    </w:p>
    <w:p w14:paraId="2E271CFC" w14:textId="1366A9DC" w:rsidR="00350B2C" w:rsidRDefault="00350B2C" w:rsidP="00350B2C">
      <w:pPr>
        <w:pStyle w:val="Heading3"/>
      </w:pPr>
      <w:r>
        <w:t>Post-processing and Bounding Box Extraction</w:t>
      </w:r>
    </w:p>
    <w:p w14:paraId="5E2A709A" w14:textId="00A3616F" w:rsidR="00350B2C" w:rsidRDefault="00350B2C" w:rsidP="00350B2C">
      <w:r>
        <w:t xml:space="preserve">The probability mask is </w:t>
      </w:r>
      <w:proofErr w:type="spellStart"/>
      <w:r>
        <w:t>thresholded</w:t>
      </w:r>
      <w:proofErr w:type="spellEnd"/>
      <w:r>
        <w:t>, cleaned and converted into bounding boxes</w:t>
      </w:r>
      <w:r w:rsidR="00BC34DF">
        <w:t>.</w:t>
      </w:r>
    </w:p>
    <w:p w14:paraId="4C97DCAE" w14:textId="17D19601" w:rsidR="00BC34DF" w:rsidRDefault="00BC34DF" w:rsidP="00BC34DF">
      <w:pPr>
        <w:pStyle w:val="Heading3"/>
      </w:pPr>
      <w:r>
        <w:t>Experiments</w:t>
      </w:r>
    </w:p>
    <w:p w14:paraId="2FA86CCC" w14:textId="1FBFB48C" w:rsidR="00BC34DF" w:rsidRDefault="00BC34DF" w:rsidP="00BC34DF">
      <w:r w:rsidRPr="00BC34DF">
        <w:t xml:space="preserve">The detection subsystem was tested independently in the real world on primarily metal surfaces to simulate the body of the space station. The best candidates for real world testing were domestic cars since the type of damage and frequency of occurrence </w:t>
      </w:r>
      <w:proofErr w:type="spellStart"/>
      <w:r w:rsidRPr="00BC34DF">
        <w:t>favoured</w:t>
      </w:r>
      <w:proofErr w:type="spellEnd"/>
      <w:r w:rsidRPr="00BC34DF">
        <w:t xml:space="preserve"> our requirements for testing. The anomaly detection system was evaluated on a custom dataset consisting of optical camera images of metal and composite surfaces with artificially introduced cracks, scratches, dents, and corrosion patterns. Data was collected using a 1080p USB webcam under controlled indoor lighting. The detection pipeline ran on a Lenovo Legion Y520 (Intel i7-7700HQ CPU, NVIDIA GTX 1050 Ti GPU) with Python 3.10, </w:t>
      </w:r>
      <w:proofErr w:type="spellStart"/>
      <w:r w:rsidRPr="00BC34DF">
        <w:t>PyTorch</w:t>
      </w:r>
      <w:proofErr w:type="spellEnd"/>
      <w:r w:rsidRPr="00BC34DF">
        <w:t>, and OpenCV.</w:t>
      </w:r>
    </w:p>
    <w:p w14:paraId="3B1E960C" w14:textId="0A58A8EF" w:rsidR="00BC34DF" w:rsidRDefault="00BC34DF" w:rsidP="00BC34DF">
      <w:pPr>
        <w:rPr>
          <w:noProof/>
          <w:color w:val="000000"/>
          <w:bdr w:val="none" w:sz="0" w:space="0" w:color="auto" w:frame="1"/>
        </w:rPr>
      </w:pPr>
      <w:r>
        <w:rPr>
          <w:noProof/>
          <w:color w:val="000000"/>
          <w:bdr w:val="none" w:sz="0" w:space="0" w:color="auto" w:frame="1"/>
        </w:rPr>
        <w:drawing>
          <wp:inline distT="0" distB="0" distL="0" distR="0" wp14:anchorId="115E84A1" wp14:editId="4653AA0F">
            <wp:extent cx="2790825" cy="1743075"/>
            <wp:effectExtent l="0" t="0" r="9525" b="9525"/>
            <wp:docPr id="855137756" name="Picture 1" descr="A close up of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7756" name="Picture 1" descr="A close up of a ca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90825" cy="1743075"/>
                    </a:xfrm>
                    <a:prstGeom prst="rect">
                      <a:avLst/>
                    </a:prstGeom>
                    <a:noFill/>
                    <a:ln>
                      <a:noFill/>
                    </a:ln>
                  </pic:spPr>
                </pic:pic>
              </a:graphicData>
            </a:graphic>
          </wp:inline>
        </w:drawing>
      </w:r>
      <w:r>
        <w:rPr>
          <w:noProof/>
          <w:color w:val="000000"/>
          <w:bdr w:val="none" w:sz="0" w:space="0" w:color="auto" w:frame="1"/>
        </w:rPr>
        <w:drawing>
          <wp:inline distT="0" distB="0" distL="0" distR="0" wp14:anchorId="28D1E4C1" wp14:editId="365F12DB">
            <wp:extent cx="2857500" cy="1754716"/>
            <wp:effectExtent l="0" t="0" r="0" b="0"/>
            <wp:docPr id="1690297089" name="Picture 2" descr="A black and white drawing of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97089" name="Picture 2" descr="A black and white drawing of a car&#10;&#10;AI-generated content may be incorrect."/>
                    <pic:cNvPicPr>
                      <a:picLocks noChangeAspect="1" noChangeArrowheads="1"/>
                    </pic:cNvPicPr>
                  </pic:nvPicPr>
                  <pic:blipFill rotWithShape="1">
                    <a:blip r:embed="rId22">
                      <a:extLst>
                        <a:ext uri="{28A0092B-C50C-407E-A947-70E740481C1C}">
                          <a14:useLocalDpi xmlns:a14="http://schemas.microsoft.com/office/drawing/2010/main" val="0"/>
                        </a:ext>
                      </a:extLst>
                    </a:blip>
                    <a:srcRect t="6958"/>
                    <a:stretch>
                      <a:fillRect/>
                    </a:stretch>
                  </pic:blipFill>
                  <pic:spPr bwMode="auto">
                    <a:xfrm>
                      <a:off x="0" y="0"/>
                      <a:ext cx="2857500" cy="1754716"/>
                    </a:xfrm>
                    <a:prstGeom prst="rect">
                      <a:avLst/>
                    </a:prstGeom>
                    <a:noFill/>
                    <a:ln>
                      <a:noFill/>
                    </a:ln>
                    <a:extLst>
                      <a:ext uri="{53640926-AAD7-44D8-BBD7-CCE9431645EC}">
                        <a14:shadowObscured xmlns:a14="http://schemas.microsoft.com/office/drawing/2010/main"/>
                      </a:ext>
                    </a:extLst>
                  </pic:spPr>
                </pic:pic>
              </a:graphicData>
            </a:graphic>
          </wp:inline>
        </w:drawing>
      </w:r>
    </w:p>
    <w:p w14:paraId="37541902" w14:textId="1FC8BF7C" w:rsidR="00A22E59" w:rsidRPr="00A22E59" w:rsidRDefault="00A82210" w:rsidP="00A22E59">
      <w:pPr>
        <w:pStyle w:val="Caption"/>
      </w:pPr>
      <w:r>
        <w:t xml:space="preserve">Figure </w:t>
      </w:r>
      <w:r w:rsidR="00FF2966">
        <w:fldChar w:fldCharType="begin"/>
      </w:r>
      <w:r w:rsidR="00FF2966">
        <w:instrText xml:space="preserve"> STYLEREF 1 \s </w:instrText>
      </w:r>
      <w:r w:rsidR="00FF2966">
        <w:fldChar w:fldCharType="separate"/>
      </w:r>
      <w:r w:rsidR="003156F3">
        <w:rPr>
          <w:noProof/>
        </w:rPr>
        <w:t>4</w:t>
      </w:r>
      <w:r w:rsidR="00FF2966">
        <w:fldChar w:fldCharType="end"/>
      </w:r>
      <w:r w:rsidR="00FF2966">
        <w:t>.</w:t>
      </w:r>
      <w:r w:rsidR="00FF2966">
        <w:fldChar w:fldCharType="begin"/>
      </w:r>
      <w:r w:rsidR="00FF2966">
        <w:instrText xml:space="preserve"> SEQ Figure \* ARABIC \s 1 </w:instrText>
      </w:r>
      <w:r w:rsidR="00FF2966">
        <w:fldChar w:fldCharType="separate"/>
      </w:r>
      <w:r w:rsidR="003156F3">
        <w:rPr>
          <w:noProof/>
        </w:rPr>
        <w:t>7</w:t>
      </w:r>
      <w:r w:rsidR="00FF2966">
        <w:fldChar w:fldCharType="end"/>
      </w:r>
      <w:r>
        <w:t xml:space="preserve"> Example result of the crack detection system</w:t>
      </w:r>
      <w:r w:rsidR="00677A49">
        <w:t xml:space="preserve"> on a terrestrial vehicle</w:t>
      </w:r>
    </w:p>
    <w:p w14:paraId="794CA5B1" w14:textId="0B98EE96" w:rsidR="00D4465B" w:rsidRDefault="005F3D94" w:rsidP="005F3D94">
      <w:pPr>
        <w:pStyle w:val="Heading1"/>
      </w:pPr>
      <w:r>
        <w:t>Results</w:t>
      </w:r>
    </w:p>
    <w:p w14:paraId="0B3B73FF" w14:textId="77777777" w:rsidR="005F3D94" w:rsidRDefault="005F3D94" w:rsidP="005F3D94">
      <w:pPr>
        <w:pStyle w:val="Heading2"/>
      </w:pPr>
      <w:r>
        <w:t>Path Planning Results</w:t>
      </w:r>
    </w:p>
    <w:p w14:paraId="02DDAD12" w14:textId="168D6AA7" w:rsidR="005F3D94" w:rsidRDefault="005F3D94" w:rsidP="005F3D94">
      <w:r>
        <w:t>Our pipeline is highly parameterized, with parameters within the modelling pre-processing and clustering steps resulting in significant variance in the resulting path and trajectory. We therefore present results for a base case with the following key set-up values:</w:t>
      </w:r>
    </w:p>
    <w:p w14:paraId="0D453E32" w14:textId="77777777" w:rsidR="005F3D94" w:rsidRDefault="005F3D94" w:rsidP="005F3D94">
      <w:pPr>
        <w:rPr>
          <w:i/>
          <w:iCs/>
        </w:rPr>
      </w:pPr>
      <w:r>
        <w:rPr>
          <w:i/>
          <w:iCs/>
        </w:rPr>
        <w:t>Model Pre-Processing:</w:t>
      </w:r>
    </w:p>
    <w:p w14:paraId="346FAF8D" w14:textId="77777777" w:rsidR="005F3D94" w:rsidRDefault="005F3D94" w:rsidP="005F3D94">
      <w:pPr>
        <w:pStyle w:val="ListParagraph"/>
        <w:numPr>
          <w:ilvl w:val="0"/>
          <w:numId w:val="17"/>
        </w:numPr>
      </w:pPr>
      <w:r>
        <w:t>Voxel size: 1.2</w:t>
      </w:r>
    </w:p>
    <w:p w14:paraId="3BAE8536" w14:textId="77777777" w:rsidR="005F3D94" w:rsidRDefault="005F3D94" w:rsidP="005F3D94">
      <w:pPr>
        <w:pStyle w:val="ListParagraph"/>
        <w:numPr>
          <w:ilvl w:val="0"/>
          <w:numId w:val="17"/>
        </w:numPr>
      </w:pPr>
      <w:r>
        <w:t>Smoothing iterations: 5</w:t>
      </w:r>
    </w:p>
    <w:p w14:paraId="313940C6" w14:textId="77777777" w:rsidR="005F3D94" w:rsidRDefault="005F3D94" w:rsidP="005F3D94">
      <w:pPr>
        <w:pStyle w:val="ListParagraph"/>
        <w:numPr>
          <w:ilvl w:val="0"/>
          <w:numId w:val="17"/>
        </w:numPr>
      </w:pPr>
      <w:r>
        <w:t>Smoothing lambda: 0.3</w:t>
      </w:r>
    </w:p>
    <w:p w14:paraId="7C76A71F" w14:textId="77777777" w:rsidR="005F3D94" w:rsidRDefault="005F3D94" w:rsidP="005F3D94">
      <w:pPr>
        <w:pStyle w:val="ListParagraph"/>
        <w:numPr>
          <w:ilvl w:val="0"/>
          <w:numId w:val="17"/>
        </w:numPr>
      </w:pPr>
      <w:r>
        <w:t>Decimation ratio: 0.9</w:t>
      </w:r>
    </w:p>
    <w:p w14:paraId="6EF63D21" w14:textId="77777777" w:rsidR="005F3D94" w:rsidRDefault="005F3D94" w:rsidP="005F3D94">
      <w:pPr>
        <w:pStyle w:val="ListParagraph"/>
        <w:numPr>
          <w:ilvl w:val="0"/>
          <w:numId w:val="17"/>
        </w:numPr>
      </w:pPr>
      <w:r>
        <w:t xml:space="preserve">Weld threshold: 1.3 </w:t>
      </w:r>
    </w:p>
    <w:p w14:paraId="77941857" w14:textId="77777777" w:rsidR="005F3D94" w:rsidRDefault="005F3D94" w:rsidP="005F3D94">
      <w:pPr>
        <w:rPr>
          <w:i/>
          <w:iCs/>
        </w:rPr>
      </w:pPr>
      <w:r>
        <w:rPr>
          <w:i/>
          <w:iCs/>
        </w:rPr>
        <w:lastRenderedPageBreak/>
        <w:t>Clustering:</w:t>
      </w:r>
    </w:p>
    <w:p w14:paraId="0776BD77" w14:textId="4403653C" w:rsidR="005F3D94" w:rsidRDefault="005F3D94" w:rsidP="005F3D94">
      <w:pPr>
        <w:pStyle w:val="ListParagraph"/>
        <w:numPr>
          <w:ilvl w:val="0"/>
          <w:numId w:val="18"/>
        </w:numPr>
      </w:pPr>
      <w:r>
        <w:t xml:space="preserve">  </w:t>
      </w:r>
      <w:r w:rsidR="00470DFD">
        <w:t>M</w:t>
      </w:r>
      <w:r>
        <w:t xml:space="preserve">ethod: </w:t>
      </w:r>
      <w:proofErr w:type="spellStart"/>
      <w:r>
        <w:t>kmeans</w:t>
      </w:r>
      <w:proofErr w:type="spellEnd"/>
    </w:p>
    <w:p w14:paraId="714F3B72" w14:textId="77777777" w:rsidR="005F3D94" w:rsidRDefault="005F3D94" w:rsidP="005F3D94">
      <w:pPr>
        <w:pStyle w:val="ListParagraph"/>
        <w:numPr>
          <w:ilvl w:val="0"/>
          <w:numId w:val="18"/>
        </w:numPr>
      </w:pPr>
      <w:r>
        <w:t xml:space="preserve">  Number of clusters: 150</w:t>
      </w:r>
    </w:p>
    <w:p w14:paraId="1E4421EA" w14:textId="411D0D7E" w:rsidR="00484C2C" w:rsidRDefault="00484C2C" w:rsidP="00484C2C">
      <w:pPr>
        <w:pStyle w:val="Heading3"/>
      </w:pPr>
      <w:r>
        <w:t>Runtime Performance</w:t>
      </w:r>
    </w:p>
    <w:p w14:paraId="2D687275" w14:textId="58AB4020" w:rsidR="00484C2C" w:rsidRDefault="00484C2C" w:rsidP="00484C2C">
      <w:pPr>
        <w:pStyle w:val="ListParagraph"/>
        <w:numPr>
          <w:ilvl w:val="0"/>
          <w:numId w:val="26"/>
        </w:numPr>
      </w:pPr>
      <w:r>
        <w:t>Nearest Neighbor runtime: 0.3</w:t>
      </w:r>
      <w:r w:rsidR="008D5D5E">
        <w:t>-</w:t>
      </w:r>
      <w:r>
        <w:t>0.7ms</w:t>
      </w:r>
    </w:p>
    <w:p w14:paraId="1AFBC0A8" w14:textId="77777777" w:rsidR="00484C2C" w:rsidRDefault="00484C2C" w:rsidP="00484C2C">
      <w:pPr>
        <w:pStyle w:val="ListParagraph"/>
        <w:numPr>
          <w:ilvl w:val="0"/>
          <w:numId w:val="26"/>
        </w:numPr>
      </w:pPr>
      <w:r>
        <w:t>The TSP solver was tested on filtered viewpoint sets ranging from 700 to 800 points.</w:t>
      </w:r>
    </w:p>
    <w:p w14:paraId="471AB1D1" w14:textId="3CC7DDD2" w:rsidR="00484C2C" w:rsidRDefault="00484C2C" w:rsidP="00484C2C">
      <w:pPr>
        <w:pStyle w:val="ListParagraph"/>
        <w:numPr>
          <w:ilvl w:val="0"/>
          <w:numId w:val="26"/>
        </w:numPr>
      </w:pPr>
      <w:r>
        <w:t>2-opt refinement runtime: 5</w:t>
      </w:r>
      <w:r w:rsidR="008D5D5E">
        <w:t>-</w:t>
      </w:r>
      <w:r>
        <w:t>15ms</w:t>
      </w:r>
    </w:p>
    <w:p w14:paraId="66246F06" w14:textId="5A95A518" w:rsidR="00484C2C" w:rsidRDefault="00484C2C" w:rsidP="00484C2C">
      <w:pPr>
        <w:pStyle w:val="ListParagraph"/>
        <w:numPr>
          <w:ilvl w:val="0"/>
          <w:numId w:val="26"/>
        </w:numPr>
      </w:pPr>
      <w:r>
        <w:t>Total TSP optimization time: &lt; 20ms, suitable for online mission planning.</w:t>
      </w:r>
    </w:p>
    <w:p w14:paraId="73B7E99D" w14:textId="77777777" w:rsidR="00484C2C" w:rsidRDefault="00484C2C" w:rsidP="00484C2C">
      <w:pPr>
        <w:pStyle w:val="Heading3"/>
      </w:pPr>
      <w:r>
        <w:t>Path Savings</w:t>
      </w:r>
    </w:p>
    <w:p w14:paraId="707F4096" w14:textId="41DCDF0B" w:rsidR="00484C2C" w:rsidRPr="00484C2C" w:rsidRDefault="00484C2C" w:rsidP="00484C2C">
      <w:r>
        <w:t>The 2-opt refinement reduced path length by 18</w:t>
      </w:r>
      <w:r w:rsidR="00E77D13">
        <w:t>-</w:t>
      </w:r>
      <w:r>
        <w:t xml:space="preserve">32% compared with the naive Nearest </w:t>
      </w:r>
      <w:proofErr w:type="spellStart"/>
      <w:r>
        <w:t>Neighbour</w:t>
      </w:r>
      <w:proofErr w:type="spellEnd"/>
      <w:r>
        <w:t xml:space="preserve"> tour. Compared with random ordering, the optimized path achieved 50</w:t>
      </w:r>
      <w:r w:rsidR="00E77D13">
        <w:t>-</w:t>
      </w:r>
      <w:r>
        <w:t>65% reduction.</w:t>
      </w:r>
    </w:p>
    <w:p w14:paraId="07A86D9E" w14:textId="77777777" w:rsidR="005F3D94" w:rsidRDefault="005F3D94" w:rsidP="005F3D94">
      <w:pPr>
        <w:pStyle w:val="Heading3"/>
      </w:pPr>
      <w:r>
        <w:t>Coverage</w:t>
      </w:r>
    </w:p>
    <w:p w14:paraId="187C8814" w14:textId="61B050EE" w:rsidR="001F3308" w:rsidRDefault="001F3308" w:rsidP="001F3308">
      <w:r>
        <w:t xml:space="preserve">We define a face as “viewed” if all three vertices are in direct line of sight of a particular viewpoint. Given our viewpoints, model mesh, and previously stored face information, it was therefore fairly simple to compute and visualize coverage within the pipeline. </w:t>
      </w:r>
    </w:p>
    <w:p w14:paraId="4178357C" w14:textId="116DF455" w:rsidR="001F3308" w:rsidRDefault="001F3308" w:rsidP="001F3308">
      <w:r>
        <w:t>For the ISS base case, we achieved a coverage of 99%. While exact figures for current coverage via the existing mounted robotic arms is not available, we believe this is far in excess of the current state of the art. In particular, inspection of solar panels and radiators currently requires astronaut EVAs. Our free floating platform inspects these, as well as all habitation modules, in a single sweep.</w:t>
      </w:r>
      <w:r w:rsidR="00E55EEC">
        <w:t xml:space="preserve"> </w:t>
      </w:r>
      <w:r w:rsidR="00E55EEC">
        <w:fldChar w:fldCharType="begin"/>
      </w:r>
      <w:r w:rsidR="00E55EEC">
        <w:instrText xml:space="preserve"> REF _Ref216289667 \h </w:instrText>
      </w:r>
      <w:r w:rsidR="00E55EEC">
        <w:fldChar w:fldCharType="separate"/>
      </w:r>
      <w:r w:rsidR="003156F3">
        <w:t xml:space="preserve">Figure </w:t>
      </w:r>
      <w:r w:rsidR="003156F3">
        <w:rPr>
          <w:noProof/>
        </w:rPr>
        <w:t>5</w:t>
      </w:r>
      <w:r w:rsidR="003156F3">
        <w:t>.</w:t>
      </w:r>
      <w:r w:rsidR="003156F3">
        <w:rPr>
          <w:noProof/>
        </w:rPr>
        <w:t>1</w:t>
      </w:r>
      <w:r w:rsidR="00E55EEC">
        <w:fldChar w:fldCharType="end"/>
      </w:r>
      <w:r w:rsidR="00E55EEC">
        <w:t xml:space="preserve"> shows the missed-coverage plot for the base case. Missed faces are marked with a red dot. As can be seen, only a single face is missed in this case, which results in the extremely high coverage observed. </w:t>
      </w:r>
    </w:p>
    <w:p w14:paraId="4B2E36AF" w14:textId="56C88FE2" w:rsidR="00E55EEC" w:rsidRDefault="00E55EEC" w:rsidP="001F3308">
      <w:r w:rsidRPr="00E55EEC">
        <w:rPr>
          <w:noProof/>
        </w:rPr>
        <w:drawing>
          <wp:inline distT="0" distB="0" distL="0" distR="0" wp14:anchorId="0D4824DB" wp14:editId="3580A04A">
            <wp:extent cx="4257675" cy="3142547"/>
            <wp:effectExtent l="0" t="0" r="0" b="1270"/>
            <wp:docPr id="1385693331" name="Picture 1" descr="A graph showing 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93331" name="Picture 1" descr="A graph showing a diagram of a computer&#10;&#10;AI-generated content may be incorrect."/>
                    <pic:cNvPicPr/>
                  </pic:nvPicPr>
                  <pic:blipFill>
                    <a:blip r:embed="rId23"/>
                    <a:stretch>
                      <a:fillRect/>
                    </a:stretch>
                  </pic:blipFill>
                  <pic:spPr>
                    <a:xfrm>
                      <a:off x="0" y="0"/>
                      <a:ext cx="4261233" cy="3145173"/>
                    </a:xfrm>
                    <a:prstGeom prst="rect">
                      <a:avLst/>
                    </a:prstGeom>
                  </pic:spPr>
                </pic:pic>
              </a:graphicData>
            </a:graphic>
          </wp:inline>
        </w:drawing>
      </w:r>
      <w:r w:rsidRPr="00E55EEC">
        <w:rPr>
          <w:noProof/>
        </w:rPr>
        <w:drawing>
          <wp:inline distT="0" distB="0" distL="0" distR="0" wp14:anchorId="6744C11E" wp14:editId="46883EEC">
            <wp:extent cx="1002962" cy="962025"/>
            <wp:effectExtent l="0" t="0" r="6985" b="0"/>
            <wp:docPr id="57178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83459" name=""/>
                    <pic:cNvPicPr/>
                  </pic:nvPicPr>
                  <pic:blipFill>
                    <a:blip r:embed="rId24"/>
                    <a:stretch>
                      <a:fillRect/>
                    </a:stretch>
                  </pic:blipFill>
                  <pic:spPr>
                    <a:xfrm>
                      <a:off x="0" y="0"/>
                      <a:ext cx="1004889" cy="963873"/>
                    </a:xfrm>
                    <a:prstGeom prst="rect">
                      <a:avLst/>
                    </a:prstGeom>
                  </pic:spPr>
                </pic:pic>
              </a:graphicData>
            </a:graphic>
          </wp:inline>
        </w:drawing>
      </w:r>
    </w:p>
    <w:p w14:paraId="3C5E7FE3" w14:textId="3B4F80CF" w:rsidR="00E55EEC" w:rsidRPr="001F3308" w:rsidRDefault="00E55EEC" w:rsidP="009B4EF9">
      <w:pPr>
        <w:pStyle w:val="Caption"/>
      </w:pPr>
      <w:bookmarkStart w:id="15" w:name="_Ref216289667"/>
      <w:bookmarkStart w:id="16" w:name="_Ref216289660"/>
      <w:r>
        <w:t xml:space="preserve">Figure </w:t>
      </w:r>
      <w:r w:rsidR="00FF2966">
        <w:fldChar w:fldCharType="begin"/>
      </w:r>
      <w:r w:rsidR="00FF2966">
        <w:instrText xml:space="preserve"> STYLEREF 1 \s </w:instrText>
      </w:r>
      <w:r w:rsidR="00FF2966">
        <w:fldChar w:fldCharType="separate"/>
      </w:r>
      <w:r w:rsidR="003156F3">
        <w:rPr>
          <w:noProof/>
        </w:rPr>
        <w:t>5</w:t>
      </w:r>
      <w:r w:rsidR="00FF2966">
        <w:fldChar w:fldCharType="end"/>
      </w:r>
      <w:r w:rsidR="00FF2966">
        <w:t>.</w:t>
      </w:r>
      <w:r w:rsidR="00FF2966">
        <w:fldChar w:fldCharType="begin"/>
      </w:r>
      <w:r w:rsidR="00FF2966">
        <w:instrText xml:space="preserve"> SEQ Figure \* ARABIC \s 1 </w:instrText>
      </w:r>
      <w:r w:rsidR="00FF2966">
        <w:fldChar w:fldCharType="separate"/>
      </w:r>
      <w:r w:rsidR="003156F3">
        <w:rPr>
          <w:noProof/>
        </w:rPr>
        <w:t>1</w:t>
      </w:r>
      <w:r w:rsidR="00FF2966">
        <w:fldChar w:fldCharType="end"/>
      </w:r>
      <w:bookmarkEnd w:id="15"/>
      <w:r>
        <w:t xml:space="preserve"> Missed coverage plot for the base case</w:t>
      </w:r>
      <w:bookmarkEnd w:id="16"/>
      <w:r>
        <w:t>, missed face is shown enlarged</w:t>
      </w:r>
    </w:p>
    <w:p w14:paraId="6381FAC5" w14:textId="77777777" w:rsidR="005F3D94" w:rsidRDefault="005F3D94" w:rsidP="005F3D94">
      <w:pPr>
        <w:pStyle w:val="Heading3"/>
      </w:pPr>
      <w:r>
        <w:t>Travelling Time &amp; Fuel Consumption</w:t>
      </w:r>
    </w:p>
    <w:p w14:paraId="5F841AD1" w14:textId="77777777" w:rsidR="00617079" w:rsidRDefault="00617079" w:rsidP="005F3D94">
      <w:r>
        <w:t xml:space="preserve">Travelling time is simple to calculate using the pre-existing impulsive dynamics developed for the optimization stage. Fuel consumption, similarly, is easy to calculate, as the delta-v’s for the trajectory can be plugged into the rocket equation. As we are using nitrogen thrusters, a specific impulse of approximately 70 can be assumed. </w:t>
      </w:r>
    </w:p>
    <w:p w14:paraId="79B7FDDD" w14:textId="3207451C" w:rsidR="00617079" w:rsidRDefault="00617079" w:rsidP="005F3D94">
      <m:oMathPara>
        <m:oMath>
          <m:r>
            <w:rPr>
              <w:rFonts w:ascii="Cambria Math" w:hAnsi="Cambria Math"/>
            </w:rPr>
            <w:lastRenderedPageBreak/>
            <m:t>∆v=</m:t>
          </m:r>
          <m:sSub>
            <m:sSubPr>
              <m:ctrlPr>
                <w:rPr>
                  <w:rFonts w:ascii="Cambria Math" w:hAnsi="Cambria Math"/>
                  <w:i/>
                </w:rPr>
              </m:ctrlPr>
            </m:sSubPr>
            <m:e>
              <m:r>
                <w:rPr>
                  <w:rFonts w:ascii="Cambria Math" w:hAnsi="Cambria Math"/>
                </w:rPr>
                <m:t>I</m:t>
              </m:r>
            </m:e>
            <m:sub>
              <m:r>
                <w:rPr>
                  <w:rFonts w:ascii="Cambria Math" w:hAnsi="Cambria Math"/>
                </w:rPr>
                <m:t>sp</m:t>
              </m:r>
            </m:sub>
          </m:sSub>
          <m:sSub>
            <m:sSubPr>
              <m:ctrlPr>
                <w:rPr>
                  <w:rFonts w:ascii="Cambria Math" w:hAnsi="Cambria Math"/>
                  <w:i/>
                </w:rPr>
              </m:ctrlPr>
            </m:sSubPr>
            <m:e>
              <m:r>
                <w:rPr>
                  <w:rFonts w:ascii="Cambria Math" w:hAnsi="Cambria Math"/>
                </w:rPr>
                <m:t>g</m:t>
              </m:r>
            </m:e>
            <m:sub>
              <m:r>
                <w:rPr>
                  <w:rFonts w:ascii="Cambria Math" w:hAnsi="Cambria Math"/>
                </w:rPr>
                <m:t>0</m:t>
              </m:r>
            </m:sub>
          </m:sSub>
          <m:r>
            <m:rPr>
              <m:sty m:val="p"/>
            </m:rPr>
            <w:rPr>
              <w:rFonts w:ascii="Cambria Math" w:hAnsi="Cambria Math"/>
            </w:rPr>
            <m:t>ln⁡</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0</m:t>
                      </m:r>
                    </m:sub>
                  </m:sSub>
                </m:num>
                <m:den>
                  <m:sSub>
                    <m:sSubPr>
                      <m:ctrlPr>
                        <w:rPr>
                          <w:rFonts w:ascii="Cambria Math" w:hAnsi="Cambria Math"/>
                          <w:i/>
                        </w:rPr>
                      </m:ctrlPr>
                    </m:sSubPr>
                    <m:e>
                      <m:r>
                        <w:rPr>
                          <w:rFonts w:ascii="Cambria Math" w:hAnsi="Cambria Math"/>
                        </w:rPr>
                        <m:t>m</m:t>
                      </m:r>
                    </m:e>
                    <m:sub>
                      <m:r>
                        <w:rPr>
                          <w:rFonts w:ascii="Cambria Math" w:hAnsi="Cambria Math"/>
                        </w:rPr>
                        <m:t>f</m:t>
                      </m:r>
                    </m:sub>
                  </m:sSub>
                </m:den>
              </m:f>
            </m:e>
          </m:d>
        </m:oMath>
      </m:oMathPara>
    </w:p>
    <w:p w14:paraId="67D98585" w14:textId="32482D35" w:rsidR="0004270A" w:rsidRDefault="0004270A" w:rsidP="005F3D94">
      <w:r>
        <w:t xml:space="preserve">Where </w:t>
      </w:r>
      <m:oMath>
        <m:sSub>
          <m:sSubPr>
            <m:ctrlPr>
              <w:rPr>
                <w:rFonts w:ascii="Cambria Math" w:hAnsi="Cambria Math"/>
                <w:i/>
              </w:rPr>
            </m:ctrlPr>
          </m:sSubPr>
          <m:e>
            <m:r>
              <w:rPr>
                <w:rFonts w:ascii="Cambria Math" w:hAnsi="Cambria Math"/>
              </w:rPr>
              <m:t>I</m:t>
            </m:r>
          </m:e>
          <m:sub>
            <m:r>
              <w:rPr>
                <w:rFonts w:ascii="Cambria Math" w:hAnsi="Cambria Math"/>
              </w:rPr>
              <m:t>sp</m:t>
            </m:r>
          </m:sub>
        </m:sSub>
      </m:oMath>
      <w:r>
        <w:t xml:space="preserve"> is the specific impulse of the thrusters, </w:t>
      </w:r>
      <m:oMath>
        <m:sSub>
          <m:sSubPr>
            <m:ctrlPr>
              <w:rPr>
                <w:rFonts w:ascii="Cambria Math" w:hAnsi="Cambria Math"/>
                <w:i/>
              </w:rPr>
            </m:ctrlPr>
          </m:sSubPr>
          <m:e>
            <m:r>
              <w:rPr>
                <w:rFonts w:ascii="Cambria Math" w:hAnsi="Cambria Math"/>
              </w:rPr>
              <m:t>g</m:t>
            </m:r>
          </m:e>
          <m:sub>
            <m:r>
              <w:rPr>
                <w:rFonts w:ascii="Cambria Math" w:hAnsi="Cambria Math"/>
              </w:rPr>
              <m:t>0</m:t>
            </m:r>
          </m:sub>
        </m:sSub>
      </m:oMath>
      <w:r>
        <w:t xml:space="preserve"> is Earth’s gravitational constant,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t xml:space="preserve"> is the starting mass before a maneuver, and </w:t>
      </w:r>
      <m:oMath>
        <m:sSub>
          <m:sSubPr>
            <m:ctrlPr>
              <w:rPr>
                <w:rFonts w:ascii="Cambria Math" w:hAnsi="Cambria Math"/>
                <w:i/>
              </w:rPr>
            </m:ctrlPr>
          </m:sSubPr>
          <m:e>
            <m:r>
              <w:rPr>
                <w:rFonts w:ascii="Cambria Math" w:hAnsi="Cambria Math"/>
              </w:rPr>
              <m:t>m</m:t>
            </m:r>
          </m:e>
          <m:sub>
            <m:r>
              <w:rPr>
                <w:rFonts w:ascii="Cambria Math" w:hAnsi="Cambria Math"/>
              </w:rPr>
              <m:t>f</m:t>
            </m:r>
          </m:sub>
        </m:sSub>
      </m:oMath>
      <w:r>
        <w:t xml:space="preserve"> is the final mass after the maneuver. </w:t>
      </w:r>
    </w:p>
    <w:p w14:paraId="0C7E5680" w14:textId="72595331" w:rsidR="005F3D94" w:rsidRPr="006424CD" w:rsidRDefault="005F3D94" w:rsidP="005F3D94">
      <w:r>
        <w:t>The base case travel time for a full ISS inspection is 45 minutes, and fuel use is 1.5kg. These are both well within achievable limits. Additionally, given</w:t>
      </w:r>
      <w:r w:rsidR="008114BE">
        <w:t xml:space="preserve"> the considerable time required for</w:t>
      </w:r>
      <w:r>
        <w:t xml:space="preserve"> pre-breathing, donning, and other procedures for current astronauts, the inspection time of 45 minutes offers a vast improvement over astronaut-conducted inspection. </w:t>
      </w:r>
    </w:p>
    <w:p w14:paraId="46F6F5AB" w14:textId="219AD813" w:rsidR="005F3D94" w:rsidRDefault="008114BE" w:rsidP="008114BE">
      <w:pPr>
        <w:pStyle w:val="Heading2"/>
      </w:pPr>
      <w:r>
        <w:t>Simulation</w:t>
      </w:r>
    </w:p>
    <w:p w14:paraId="65DB3063" w14:textId="77777777" w:rsidR="007D305D" w:rsidRDefault="007D305D" w:rsidP="007D305D">
      <w:r>
        <w:t xml:space="preserve">The system is validated in a </w:t>
      </w:r>
      <w:proofErr w:type="spellStart"/>
      <w:r>
        <w:t>MuJoCo</w:t>
      </w:r>
      <w:proofErr w:type="spellEnd"/>
      <w:r>
        <w:t xml:space="preserve"> environment designed to test path-planning command parsing and free-flight control. The simulation setup includes:</w:t>
      </w:r>
    </w:p>
    <w:p w14:paraId="24DC44AC" w14:textId="77777777" w:rsidR="007D305D" w:rsidRDefault="007D305D" w:rsidP="007D305D">
      <w:pPr>
        <w:pStyle w:val="ListParagraph"/>
        <w:numPr>
          <w:ilvl w:val="0"/>
          <w:numId w:val="27"/>
        </w:numPr>
      </w:pPr>
      <w:r>
        <w:t>A 25 kg free-floating 0.6 m edge length cubic robot.</w:t>
      </w:r>
    </w:p>
    <w:p w14:paraId="314333E1" w14:textId="11D24A2B" w:rsidR="007D305D" w:rsidRDefault="007D305D" w:rsidP="007D305D">
      <w:pPr>
        <w:pStyle w:val="ListParagraph"/>
        <w:numPr>
          <w:ilvl w:val="0"/>
          <w:numId w:val="27"/>
        </w:numPr>
      </w:pPr>
      <w:r>
        <w:t>Six face-center-mounted thrusters, each limited to 0</w:t>
      </w:r>
      <w:r w:rsidR="00906370">
        <w:t>-</w:t>
      </w:r>
      <w:r>
        <w:t>20 N.</w:t>
      </w:r>
    </w:p>
    <w:p w14:paraId="7A2A1DD2" w14:textId="1BCB461E" w:rsidR="007D305D" w:rsidRDefault="007D305D" w:rsidP="007D305D">
      <w:pPr>
        <w:pStyle w:val="ListParagraph"/>
        <w:numPr>
          <w:ilvl w:val="0"/>
          <w:numId w:val="27"/>
        </w:numPr>
      </w:pPr>
      <w:r>
        <w:t xml:space="preserve">Three orthogonal reaction wheels with torque limits of </w:t>
      </w:r>
      <w:r w:rsidR="0061114B">
        <w:t>-</w:t>
      </w:r>
      <w:r>
        <w:t>5 to 5 Nm.</w:t>
      </w:r>
    </w:p>
    <w:p w14:paraId="3CC6EE63" w14:textId="77777777" w:rsidR="007D305D" w:rsidRDefault="007D305D" w:rsidP="007D305D">
      <w:pPr>
        <w:pStyle w:val="ListParagraph"/>
        <w:numPr>
          <w:ilvl w:val="0"/>
          <w:numId w:val="27"/>
        </w:numPr>
      </w:pPr>
      <w:r>
        <w:t>A 1000 kg ISS mesh target.</w:t>
      </w:r>
    </w:p>
    <w:p w14:paraId="36B4116D" w14:textId="77777777" w:rsidR="007D305D" w:rsidRDefault="007D305D" w:rsidP="007D305D">
      <w:r>
        <w:t>Physics and runtime settings:</w:t>
      </w:r>
    </w:p>
    <w:p w14:paraId="350D44AF" w14:textId="77777777" w:rsidR="007D305D" w:rsidRDefault="007D305D" w:rsidP="007D305D">
      <w:pPr>
        <w:pStyle w:val="ListParagraph"/>
        <w:numPr>
          <w:ilvl w:val="0"/>
          <w:numId w:val="28"/>
        </w:numPr>
      </w:pPr>
      <w:r>
        <w:t>Gravity is disabled.</w:t>
      </w:r>
    </w:p>
    <w:p w14:paraId="5910CF5B" w14:textId="77777777" w:rsidR="007D305D" w:rsidRDefault="007D305D" w:rsidP="007D305D">
      <w:pPr>
        <w:pStyle w:val="ListParagraph"/>
        <w:numPr>
          <w:ilvl w:val="0"/>
          <w:numId w:val="28"/>
        </w:numPr>
      </w:pPr>
      <w:r>
        <w:t>Contact is disabled for all reaction wheels to simplify the configuration.</w:t>
      </w:r>
    </w:p>
    <w:p w14:paraId="43E1F0E7" w14:textId="74EFB178" w:rsidR="007C0943" w:rsidRPr="007C0943" w:rsidRDefault="007D305D" w:rsidP="007D305D">
      <w:r>
        <w:t>This simulation environment provides an efficient platform for verifying translational and rotational control performance and validating thruster–wheel coordination before extending to higher-fidelity contact or sensing scenarios.</w:t>
      </w:r>
    </w:p>
    <w:p w14:paraId="2842F264" w14:textId="674BFB12" w:rsidR="008114BE" w:rsidRDefault="008114BE" w:rsidP="008114BE">
      <w:pPr>
        <w:pStyle w:val="Heading2"/>
      </w:pPr>
      <w:r>
        <w:t>Anomaly Detection</w:t>
      </w:r>
    </w:p>
    <w:p w14:paraId="7BED2251" w14:textId="77777777" w:rsidR="00AA08D1" w:rsidRDefault="00AA08D1" w:rsidP="00AA08D1">
      <w:r>
        <w:t>In live testing, the subsystem reliably identifies:</w:t>
      </w:r>
    </w:p>
    <w:p w14:paraId="534A6C8B" w14:textId="77777777" w:rsidR="00AA08D1" w:rsidRDefault="00AA08D1" w:rsidP="00130A57">
      <w:pPr>
        <w:pStyle w:val="ListParagraph"/>
        <w:numPr>
          <w:ilvl w:val="0"/>
          <w:numId w:val="23"/>
        </w:numPr>
      </w:pPr>
      <w:r>
        <w:t>Linear cracks down to 1 to 2 mm</w:t>
      </w:r>
    </w:p>
    <w:p w14:paraId="6932F8B8" w14:textId="77777777" w:rsidR="00AA08D1" w:rsidRDefault="00AA08D1" w:rsidP="00130A57">
      <w:pPr>
        <w:pStyle w:val="ListParagraph"/>
        <w:numPr>
          <w:ilvl w:val="0"/>
          <w:numId w:val="23"/>
        </w:numPr>
      </w:pPr>
      <w:r>
        <w:t>Surface dents and pits</w:t>
      </w:r>
    </w:p>
    <w:p w14:paraId="637C9E15" w14:textId="77777777" w:rsidR="00AA08D1" w:rsidRDefault="00AA08D1" w:rsidP="00130A57">
      <w:pPr>
        <w:pStyle w:val="ListParagraph"/>
        <w:numPr>
          <w:ilvl w:val="0"/>
          <w:numId w:val="23"/>
        </w:numPr>
      </w:pPr>
      <w:r>
        <w:t>Abrasion and discoloration regions</w:t>
      </w:r>
    </w:p>
    <w:p w14:paraId="3EC97368" w14:textId="77777777" w:rsidR="00AA08D1" w:rsidRDefault="00AA08D1" w:rsidP="00AA08D1">
      <w:r>
        <w:t>Latency on the GTX 1050 Ti averages:</w:t>
      </w:r>
    </w:p>
    <w:p w14:paraId="515D2636" w14:textId="77777777" w:rsidR="00AA08D1" w:rsidRDefault="00AA08D1" w:rsidP="00130A57">
      <w:pPr>
        <w:pStyle w:val="ListParagraph"/>
        <w:numPr>
          <w:ilvl w:val="0"/>
          <w:numId w:val="24"/>
        </w:numPr>
      </w:pPr>
      <w:r>
        <w:t xml:space="preserve">Preprocessing: 2 to 4 </w:t>
      </w:r>
      <w:proofErr w:type="spellStart"/>
      <w:r>
        <w:t>ms</w:t>
      </w:r>
      <w:proofErr w:type="spellEnd"/>
    </w:p>
    <w:p w14:paraId="7D8FBFC1" w14:textId="77777777" w:rsidR="00AA08D1" w:rsidRDefault="00AA08D1" w:rsidP="00130A57">
      <w:pPr>
        <w:pStyle w:val="ListParagraph"/>
        <w:numPr>
          <w:ilvl w:val="0"/>
          <w:numId w:val="24"/>
        </w:numPr>
      </w:pPr>
      <w:r>
        <w:t xml:space="preserve">Inference: 25 to 40 </w:t>
      </w:r>
      <w:proofErr w:type="spellStart"/>
      <w:r>
        <w:t>ms</w:t>
      </w:r>
      <w:proofErr w:type="spellEnd"/>
    </w:p>
    <w:p w14:paraId="0EBC3CA9" w14:textId="77777777" w:rsidR="00AA08D1" w:rsidRDefault="00AA08D1" w:rsidP="00130A57">
      <w:pPr>
        <w:pStyle w:val="ListParagraph"/>
        <w:numPr>
          <w:ilvl w:val="0"/>
          <w:numId w:val="24"/>
        </w:numPr>
      </w:pPr>
      <w:r>
        <w:t xml:space="preserve">Postprocessing: 5 to 10 </w:t>
      </w:r>
      <w:proofErr w:type="spellStart"/>
      <w:r>
        <w:t>ms</w:t>
      </w:r>
      <w:proofErr w:type="spellEnd"/>
    </w:p>
    <w:p w14:paraId="666FE873" w14:textId="77777777" w:rsidR="00AA08D1" w:rsidRDefault="00AA08D1" w:rsidP="00130A57">
      <w:pPr>
        <w:pStyle w:val="ListParagraph"/>
        <w:numPr>
          <w:ilvl w:val="0"/>
          <w:numId w:val="24"/>
        </w:numPr>
      </w:pPr>
      <w:r>
        <w:t xml:space="preserve">Total: 32 to 55 </w:t>
      </w:r>
      <w:proofErr w:type="spellStart"/>
      <w:r>
        <w:t>ms</w:t>
      </w:r>
      <w:proofErr w:type="spellEnd"/>
      <w:r>
        <w:t>, yielding 18 to 30 FPS</w:t>
      </w:r>
    </w:p>
    <w:p w14:paraId="102B7460" w14:textId="6E35616F" w:rsidR="005B5428" w:rsidRPr="005B5428" w:rsidRDefault="00AA08D1" w:rsidP="00AA08D1">
      <w:r>
        <w:t>These results demonstrate that the proposed detection pipeline is well-suited for fast, reliable surface anomaly inspection in real-world robotics and automation environments.</w:t>
      </w:r>
    </w:p>
    <w:p w14:paraId="42F7ADA7" w14:textId="48B7E33F" w:rsidR="009C2895" w:rsidRDefault="009C2895" w:rsidP="00A759B3">
      <w:pPr>
        <w:pStyle w:val="Heading1"/>
      </w:pPr>
      <w:bookmarkStart w:id="17" w:name="_Ref216223859"/>
      <w:bookmarkStart w:id="18" w:name="_Ref213920135"/>
      <w:r>
        <w:t>Areas to Improve</w:t>
      </w:r>
      <w:bookmarkEnd w:id="17"/>
    </w:p>
    <w:p w14:paraId="247C6B11" w14:textId="77E8E998" w:rsidR="006F3D00" w:rsidRDefault="006F3D00" w:rsidP="006F3D00">
      <w:r>
        <w:t xml:space="preserve">While our system seems to perform to a high level, there are still some areas on which we would like to improve. </w:t>
      </w:r>
    </w:p>
    <w:p w14:paraId="372B6153" w14:textId="3BCC33C5" w:rsidR="006F3D00" w:rsidRDefault="006F3D00" w:rsidP="006F3D00">
      <w:pPr>
        <w:pStyle w:val="Heading2"/>
      </w:pPr>
      <w:r>
        <w:t>Collision Detection</w:t>
      </w:r>
    </w:p>
    <w:p w14:paraId="2A7087B1" w14:textId="05088739" w:rsidR="006F3D00" w:rsidRDefault="006F3D00" w:rsidP="006F3D00">
      <w:r>
        <w:t xml:space="preserve">Despite our collision detection approach, we still observe some collision cases in the straight line path between waypoints. Our suspicion is that this occurs due to the fact that our mesh is not convex, and possibly because of a misalignment or misinterpretation of face “outward pointing direction”. While </w:t>
      </w:r>
      <w:r>
        <w:lastRenderedPageBreak/>
        <w:t xml:space="preserve">this is addressable via manual adjustment of the path, future iterations of the system should be able to produce completely collision free paths. </w:t>
      </w:r>
    </w:p>
    <w:p w14:paraId="0E994190" w14:textId="496AD364" w:rsidR="006F3D00" w:rsidRDefault="006F3D00" w:rsidP="006F3D00">
      <w:pPr>
        <w:pStyle w:val="Heading2"/>
      </w:pPr>
      <w:r>
        <w:t>Parameter-Dependency</w:t>
      </w:r>
    </w:p>
    <w:p w14:paraId="057DED97" w14:textId="5747A005" w:rsidR="006F3D00" w:rsidRDefault="006F3D00" w:rsidP="006F3D00">
      <w:r>
        <w:t xml:space="preserve">Currently, our pipeline performance is highly dependent on the variables within our pipeline configuration file, which are manually entered and not algorithmically optimized. In particular, the face count and number of cluster variables seem to have a significant impact on the ability of the system to find collision-free, fuel-efficient, and high-coverage trajectories. </w:t>
      </w:r>
      <w:r w:rsidR="00351B57">
        <w:t xml:space="preserve">In future, we would like to find a way to incorporate these pre-processing variables into an optimization function in order to produce a fully optimized pipeline. </w:t>
      </w:r>
    </w:p>
    <w:p w14:paraId="0B89A536" w14:textId="66DE43E7" w:rsidR="00351B57" w:rsidRDefault="00351B57" w:rsidP="00351B57">
      <w:pPr>
        <w:pStyle w:val="Heading2"/>
      </w:pPr>
      <w:r>
        <w:t>Dynamics</w:t>
      </w:r>
    </w:p>
    <w:p w14:paraId="25F22599" w14:textId="2B086DC9" w:rsidR="006F3D00" w:rsidRPr="006F3D00" w:rsidRDefault="00351B57" w:rsidP="006F3D00">
      <w:r>
        <w:t>Our current implementation uses</w:t>
      </w:r>
      <w:r w:rsidR="006F3D00">
        <w:t xml:space="preserve"> free-floating dynamic</w:t>
      </w:r>
      <w:r>
        <w:t xml:space="preserve">s. This is a valid assumption, given the fact that the CubeSat is very small, conducts low delta-v maneuvers, and conducts missions in timespans less than an hour. However, free-floating dynamics will omit some orbital perturbances that may allow for the satellite trajectory to drift unacceptably, especially if a PD or PiD control scheme is not used. We suggest to shift </w:t>
      </w:r>
      <w:r w:rsidR="006F3D00">
        <w:t>to Clohessy-Wiltshire in</w:t>
      </w:r>
      <w:r>
        <w:t xml:space="preserve"> the</w:t>
      </w:r>
      <w:r w:rsidR="006F3D00">
        <w:t xml:space="preserve"> optimization step</w:t>
      </w:r>
      <w:r>
        <w:t xml:space="preserve"> to resolve this. </w:t>
      </w:r>
    </w:p>
    <w:p w14:paraId="21D8D38A" w14:textId="7CAF9495" w:rsidR="00CB7522" w:rsidRPr="00E05EFB" w:rsidRDefault="00CB7522" w:rsidP="005A63C1">
      <w:pPr>
        <w:pStyle w:val="Heading1"/>
      </w:pPr>
      <w:bookmarkStart w:id="19" w:name="_Ref213920167"/>
      <w:bookmarkEnd w:id="18"/>
      <w:r w:rsidRPr="00E05EFB">
        <w:t>Appendix</w:t>
      </w:r>
      <w:bookmarkEnd w:id="19"/>
    </w:p>
    <w:p w14:paraId="4E29B45D" w14:textId="3007F557" w:rsidR="0033785E" w:rsidRDefault="0033785E" w:rsidP="00D65EE7">
      <w:pPr>
        <w:pStyle w:val="Heading2"/>
      </w:pPr>
      <w:bookmarkStart w:id="20" w:name="_Ref213919185"/>
      <w:r w:rsidRPr="00E05EFB">
        <w:t>Cost &amp; Revenue Analysis</w:t>
      </w:r>
      <w:bookmarkEnd w:id="20"/>
    </w:p>
    <w:p w14:paraId="45FA1FDA" w14:textId="26D37575" w:rsidR="00892600" w:rsidRDefault="005910A3" w:rsidP="00892600">
      <w:r w:rsidRPr="005910A3">
        <w:rPr>
          <w:noProof/>
        </w:rPr>
        <w:drawing>
          <wp:inline distT="0" distB="0" distL="0" distR="0" wp14:anchorId="194DDD5A" wp14:editId="0E995E12">
            <wp:extent cx="5731510" cy="3345180"/>
            <wp:effectExtent l="0" t="0" r="2540" b="7620"/>
            <wp:docPr id="1881130653" name="Picture 1" descr="A table of informati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30653" name="Picture 1" descr="A table of information with text&#10;&#10;AI-generated content may be incorrect."/>
                    <pic:cNvPicPr/>
                  </pic:nvPicPr>
                  <pic:blipFill>
                    <a:blip r:embed="rId25"/>
                    <a:stretch>
                      <a:fillRect/>
                    </a:stretch>
                  </pic:blipFill>
                  <pic:spPr>
                    <a:xfrm>
                      <a:off x="0" y="0"/>
                      <a:ext cx="5731510" cy="3345180"/>
                    </a:xfrm>
                    <a:prstGeom prst="rect">
                      <a:avLst/>
                    </a:prstGeom>
                  </pic:spPr>
                </pic:pic>
              </a:graphicData>
            </a:graphic>
          </wp:inline>
        </w:drawing>
      </w:r>
    </w:p>
    <w:sdt>
      <w:sdtPr>
        <w:id w:val="-1798139401"/>
        <w:docPartObj>
          <w:docPartGallery w:val="Bibliographies"/>
          <w:docPartUnique/>
        </w:docPartObj>
      </w:sdtPr>
      <w:sdtEndPr>
        <w:rPr>
          <w:b w:val="0"/>
          <w:bCs w:val="0"/>
          <w:sz w:val="22"/>
          <w:szCs w:val="22"/>
        </w:rPr>
      </w:sdtEndPr>
      <w:sdtContent>
        <w:p w14:paraId="32E5B3F2" w14:textId="5FD00555" w:rsidR="0082230B" w:rsidRDefault="0082230B">
          <w:pPr>
            <w:pStyle w:val="Heading1"/>
          </w:pPr>
          <w:r>
            <w:t>Bibliography</w:t>
          </w:r>
        </w:p>
        <w:sdt>
          <w:sdtPr>
            <w:id w:val="111145805"/>
            <w:bibliography/>
          </w:sdtPr>
          <w:sdtContent>
            <w:p w14:paraId="13A0B078" w14:textId="77777777" w:rsidR="0082230B" w:rsidRDefault="0082230B">
              <w:pPr>
                <w:rPr>
                  <w:rFonts w:asciiTheme="minorHAnsi" w:hAnsiTheme="minorHAnsi" w:cstheme="minorBidi"/>
                  <w:noProof/>
                  <w:lang w:val="en-GB"/>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694"/>
              </w:tblGrid>
              <w:tr w:rsidR="0082230B" w14:paraId="745694D3" w14:textId="77777777">
                <w:trPr>
                  <w:divId w:val="1607040879"/>
                  <w:tblCellSpacing w:w="15" w:type="dxa"/>
                </w:trPr>
                <w:tc>
                  <w:tcPr>
                    <w:tcW w:w="50" w:type="pct"/>
                    <w:hideMark/>
                  </w:tcPr>
                  <w:p w14:paraId="00F6D658" w14:textId="4D460E55" w:rsidR="0082230B" w:rsidRDefault="0082230B">
                    <w:pPr>
                      <w:pStyle w:val="Bibliography"/>
                      <w:rPr>
                        <w:noProof/>
                        <w:kern w:val="0"/>
                        <w:sz w:val="24"/>
                        <w:szCs w:val="24"/>
                        <w14:ligatures w14:val="none"/>
                      </w:rPr>
                    </w:pPr>
                    <w:r>
                      <w:rPr>
                        <w:noProof/>
                      </w:rPr>
                      <w:t xml:space="preserve">[1] </w:t>
                    </w:r>
                  </w:p>
                </w:tc>
                <w:tc>
                  <w:tcPr>
                    <w:tcW w:w="0" w:type="auto"/>
                    <w:hideMark/>
                  </w:tcPr>
                  <w:p w14:paraId="1889AA4A" w14:textId="77777777" w:rsidR="0082230B" w:rsidRDefault="0082230B">
                    <w:pPr>
                      <w:pStyle w:val="Bibliography"/>
                      <w:rPr>
                        <w:noProof/>
                      </w:rPr>
                    </w:pPr>
                    <w:r>
                      <w:rPr>
                        <w:noProof/>
                      </w:rPr>
                      <w:t xml:space="preserve">B. H. T. A. E. S. L. Apodaca, "In-Orbit Space Structure Inspection," </w:t>
                    </w:r>
                    <w:r>
                      <w:rPr>
                        <w:i/>
                        <w:iCs/>
                        <w:noProof/>
                      </w:rPr>
                      <w:t xml:space="preserve">IEEE Robotics and Automation Letters, </w:t>
                    </w:r>
                    <w:r>
                      <w:rPr>
                        <w:noProof/>
                      </w:rPr>
                      <w:t xml:space="preserve">vol. 10, no. 9, pp. 8810-8817, 2025, doi: 10.1109/LRA.2025.3583621. </w:t>
                    </w:r>
                  </w:p>
                </w:tc>
              </w:tr>
            </w:tbl>
            <w:p w14:paraId="389853FB" w14:textId="77777777" w:rsidR="0082230B" w:rsidRDefault="0082230B">
              <w:pPr>
                <w:divId w:val="1607040879"/>
                <w:rPr>
                  <w:rFonts w:eastAsia="Times New Roman"/>
                  <w:noProof/>
                </w:rPr>
              </w:pPr>
            </w:p>
            <w:p w14:paraId="31351A30" w14:textId="5D88AFE0" w:rsidR="0082230B" w:rsidRDefault="0082230B">
              <w:r>
                <w:rPr>
                  <w:b/>
                  <w:bCs/>
                  <w:noProof/>
                </w:rPr>
                <w:fldChar w:fldCharType="end"/>
              </w:r>
            </w:p>
          </w:sdtContent>
        </w:sdt>
      </w:sdtContent>
    </w:sdt>
    <w:p w14:paraId="144EECF8" w14:textId="77777777" w:rsidR="0082230B" w:rsidRPr="00892600" w:rsidRDefault="0082230B" w:rsidP="00892600"/>
    <w:sectPr w:rsidR="0082230B" w:rsidRPr="0089260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D1C3B" w14:textId="77777777" w:rsidR="00BA3966" w:rsidRPr="00E05EFB" w:rsidRDefault="00BA3966" w:rsidP="00D65EE7">
      <w:r w:rsidRPr="00E05EFB">
        <w:separator/>
      </w:r>
    </w:p>
  </w:endnote>
  <w:endnote w:type="continuationSeparator" w:id="0">
    <w:p w14:paraId="50A355B7" w14:textId="77777777" w:rsidR="00BA3966" w:rsidRPr="00E05EFB" w:rsidRDefault="00BA3966" w:rsidP="00D65EE7">
      <w:r w:rsidRPr="00E05E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9160E" w14:textId="77777777" w:rsidR="00BA3966" w:rsidRPr="00E05EFB" w:rsidRDefault="00BA3966" w:rsidP="00D65EE7">
      <w:r w:rsidRPr="00E05EFB">
        <w:separator/>
      </w:r>
    </w:p>
  </w:footnote>
  <w:footnote w:type="continuationSeparator" w:id="0">
    <w:p w14:paraId="555AC1D5" w14:textId="77777777" w:rsidR="00BA3966" w:rsidRPr="00E05EFB" w:rsidRDefault="00BA3966" w:rsidP="00D65EE7">
      <w:r w:rsidRPr="00E05EFB">
        <w:continuationSeparator/>
      </w:r>
    </w:p>
  </w:footnote>
  <w:footnote w:id="1">
    <w:p w14:paraId="0BA8CAEF" w14:textId="24B93336" w:rsidR="003A3263" w:rsidRPr="003A3263" w:rsidRDefault="003A3263">
      <w:pPr>
        <w:pStyle w:val="FootnoteText"/>
        <w:rPr>
          <w:lang w:val="en-GB"/>
        </w:rPr>
      </w:pPr>
      <w:r>
        <w:rPr>
          <w:rStyle w:val="FootnoteReference"/>
        </w:rPr>
        <w:footnoteRef/>
      </w:r>
      <w:r>
        <w:t xml:space="preserve"> </w:t>
      </w:r>
      <w:r>
        <w:rPr>
          <w:lang w:val="en-GB"/>
        </w:rPr>
        <w:t xml:space="preserve">NASA. 2023. </w:t>
      </w:r>
      <w:r w:rsidRPr="003A3263">
        <w:rPr>
          <w:lang w:val="en-GB"/>
        </w:rPr>
        <w:t>International Space Station 3D Model</w:t>
      </w:r>
      <w:r>
        <w:rPr>
          <w:lang w:val="en-GB"/>
        </w:rPr>
        <w:t xml:space="preserve">. Available Online: </w:t>
      </w:r>
      <w:hyperlink r:id="rId1" w:history="1">
        <w:r w:rsidRPr="0033537F">
          <w:rPr>
            <w:rStyle w:val="Hyperlink"/>
            <w:lang w:val="en-GB"/>
          </w:rPr>
          <w:t>https://science.nasa.gov/resource/international-space-station-3d-model/</w:t>
        </w:r>
      </w:hyperlink>
      <w:r>
        <w:rPr>
          <w:lang w:val="en-GB"/>
        </w:rPr>
        <w:t xml:space="preserve"> [last accessed: 11/28/2025]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1198"/>
    <w:multiLevelType w:val="hybridMultilevel"/>
    <w:tmpl w:val="6464B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B1B9C"/>
    <w:multiLevelType w:val="hybridMultilevel"/>
    <w:tmpl w:val="EE9EB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B041E"/>
    <w:multiLevelType w:val="hybridMultilevel"/>
    <w:tmpl w:val="2AE86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7F4E19"/>
    <w:multiLevelType w:val="hybridMultilevel"/>
    <w:tmpl w:val="9F12F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B27C40"/>
    <w:multiLevelType w:val="multilevel"/>
    <w:tmpl w:val="EC4E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BD74EC"/>
    <w:multiLevelType w:val="hybridMultilevel"/>
    <w:tmpl w:val="C4847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1606F0"/>
    <w:multiLevelType w:val="hybridMultilevel"/>
    <w:tmpl w:val="CF045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018A9"/>
    <w:multiLevelType w:val="hybridMultilevel"/>
    <w:tmpl w:val="372C1A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BF162D"/>
    <w:multiLevelType w:val="hybridMultilevel"/>
    <w:tmpl w:val="E57A0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D8601C"/>
    <w:multiLevelType w:val="hybridMultilevel"/>
    <w:tmpl w:val="EB3E5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3A0DEF"/>
    <w:multiLevelType w:val="hybridMultilevel"/>
    <w:tmpl w:val="6F3CB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5201D5"/>
    <w:multiLevelType w:val="hybridMultilevel"/>
    <w:tmpl w:val="D45EA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5F4CF5"/>
    <w:multiLevelType w:val="hybridMultilevel"/>
    <w:tmpl w:val="A3F6823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9E25D1"/>
    <w:multiLevelType w:val="hybridMultilevel"/>
    <w:tmpl w:val="1E76EE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C17A96"/>
    <w:multiLevelType w:val="hybridMultilevel"/>
    <w:tmpl w:val="3D24F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7F7131"/>
    <w:multiLevelType w:val="hybridMultilevel"/>
    <w:tmpl w:val="7CF8A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EB79DC"/>
    <w:multiLevelType w:val="hybridMultilevel"/>
    <w:tmpl w:val="85660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B6C6A"/>
    <w:multiLevelType w:val="hybridMultilevel"/>
    <w:tmpl w:val="90BA95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F641E6"/>
    <w:multiLevelType w:val="hybridMultilevel"/>
    <w:tmpl w:val="CD966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6566A5B"/>
    <w:multiLevelType w:val="hybridMultilevel"/>
    <w:tmpl w:val="ED068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A52E58"/>
    <w:multiLevelType w:val="multilevel"/>
    <w:tmpl w:val="05F84346"/>
    <w:lvl w:ilvl="0">
      <w:start w:val="1"/>
      <w:numFmt w:val="decimal"/>
      <w:pStyle w:val="Heading1"/>
      <w:lvlText w:val="%1."/>
      <w:lvlJc w:val="left"/>
      <w:pPr>
        <w:ind w:left="720" w:hanging="360"/>
      </w:p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720"/>
      </w:pPr>
      <w:rPr>
        <w:rFonts w:hint="default"/>
      </w:rPr>
    </w:lvl>
    <w:lvl w:ilvl="3">
      <w:start w:val="1"/>
      <w:numFmt w:val="decimal"/>
      <w:pStyle w:val="Heading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71EC5EC"/>
    <w:multiLevelType w:val="singleLevel"/>
    <w:tmpl w:val="571EC5EC"/>
    <w:lvl w:ilvl="0">
      <w:start w:val="1"/>
      <w:numFmt w:val="decimal"/>
      <w:lvlText w:val="%1."/>
      <w:lvlJc w:val="left"/>
      <w:pPr>
        <w:ind w:left="425" w:hanging="425"/>
      </w:pPr>
    </w:lvl>
  </w:abstractNum>
  <w:abstractNum w:abstractNumId="22" w15:restartNumberingAfterBreak="0">
    <w:nsid w:val="5C0C0C4E"/>
    <w:multiLevelType w:val="hybridMultilevel"/>
    <w:tmpl w:val="847CE9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28261E"/>
    <w:multiLevelType w:val="hybridMultilevel"/>
    <w:tmpl w:val="6BC0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6B53C5"/>
    <w:multiLevelType w:val="hybridMultilevel"/>
    <w:tmpl w:val="0B507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164471"/>
    <w:multiLevelType w:val="hybridMultilevel"/>
    <w:tmpl w:val="3E7A2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203EAC"/>
    <w:multiLevelType w:val="hybridMultilevel"/>
    <w:tmpl w:val="1F741B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1D6B01"/>
    <w:multiLevelType w:val="hybridMultilevel"/>
    <w:tmpl w:val="9FE22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93F424D"/>
    <w:multiLevelType w:val="hybridMultilevel"/>
    <w:tmpl w:val="AA482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E434FE"/>
    <w:multiLevelType w:val="hybridMultilevel"/>
    <w:tmpl w:val="52FE5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6192099">
    <w:abstractNumId w:val="20"/>
  </w:num>
  <w:num w:numId="2" w16cid:durableId="1696075855">
    <w:abstractNumId w:val="17"/>
  </w:num>
  <w:num w:numId="3" w16cid:durableId="499079579">
    <w:abstractNumId w:val="18"/>
  </w:num>
  <w:num w:numId="4" w16cid:durableId="227107983">
    <w:abstractNumId w:val="29"/>
  </w:num>
  <w:num w:numId="5" w16cid:durableId="1091390083">
    <w:abstractNumId w:val="22"/>
  </w:num>
  <w:num w:numId="6" w16cid:durableId="1271083180">
    <w:abstractNumId w:val="21"/>
    <w:lvlOverride w:ilvl="0">
      <w:startOverride w:val="1"/>
    </w:lvlOverride>
  </w:num>
  <w:num w:numId="7" w16cid:durableId="1059983266">
    <w:abstractNumId w:val="9"/>
  </w:num>
  <w:num w:numId="8" w16cid:durableId="1332296957">
    <w:abstractNumId w:val="24"/>
  </w:num>
  <w:num w:numId="9" w16cid:durableId="397021245">
    <w:abstractNumId w:val="25"/>
  </w:num>
  <w:num w:numId="10" w16cid:durableId="106706380">
    <w:abstractNumId w:val="6"/>
  </w:num>
  <w:num w:numId="11" w16cid:durableId="1988624598">
    <w:abstractNumId w:val="15"/>
  </w:num>
  <w:num w:numId="12" w16cid:durableId="290942384">
    <w:abstractNumId w:val="13"/>
  </w:num>
  <w:num w:numId="13" w16cid:durableId="1375933572">
    <w:abstractNumId w:val="23"/>
  </w:num>
  <w:num w:numId="14" w16cid:durableId="497696404">
    <w:abstractNumId w:val="28"/>
  </w:num>
  <w:num w:numId="15" w16cid:durableId="1322081274">
    <w:abstractNumId w:val="14"/>
  </w:num>
  <w:num w:numId="16" w16cid:durableId="405033910">
    <w:abstractNumId w:val="10"/>
  </w:num>
  <w:num w:numId="17" w16cid:durableId="951203243">
    <w:abstractNumId w:val="11"/>
  </w:num>
  <w:num w:numId="18" w16cid:durableId="1994750346">
    <w:abstractNumId w:val="27"/>
  </w:num>
  <w:num w:numId="19" w16cid:durableId="669866197">
    <w:abstractNumId w:val="4"/>
  </w:num>
  <w:num w:numId="20" w16cid:durableId="748043543">
    <w:abstractNumId w:val="12"/>
  </w:num>
  <w:num w:numId="21" w16cid:durableId="155808564">
    <w:abstractNumId w:val="19"/>
  </w:num>
  <w:num w:numId="22" w16cid:durableId="1998222003">
    <w:abstractNumId w:val="7"/>
  </w:num>
  <w:num w:numId="23" w16cid:durableId="1926912719">
    <w:abstractNumId w:val="5"/>
  </w:num>
  <w:num w:numId="24" w16cid:durableId="738869041">
    <w:abstractNumId w:val="1"/>
  </w:num>
  <w:num w:numId="25" w16cid:durableId="1052385474">
    <w:abstractNumId w:val="26"/>
  </w:num>
  <w:num w:numId="26" w16cid:durableId="1319574362">
    <w:abstractNumId w:val="3"/>
  </w:num>
  <w:num w:numId="27" w16cid:durableId="1423793641">
    <w:abstractNumId w:val="0"/>
  </w:num>
  <w:num w:numId="28" w16cid:durableId="1574780168">
    <w:abstractNumId w:val="2"/>
  </w:num>
  <w:num w:numId="29" w16cid:durableId="609900380">
    <w:abstractNumId w:val="8"/>
  </w:num>
  <w:num w:numId="30" w16cid:durableId="195540069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264"/>
    <w:rsid w:val="00010224"/>
    <w:rsid w:val="00010AC4"/>
    <w:rsid w:val="0001713F"/>
    <w:rsid w:val="0003239A"/>
    <w:rsid w:val="000372D4"/>
    <w:rsid w:val="00041694"/>
    <w:rsid w:val="0004270A"/>
    <w:rsid w:val="00044C2E"/>
    <w:rsid w:val="00047BD1"/>
    <w:rsid w:val="00072CF1"/>
    <w:rsid w:val="0008118B"/>
    <w:rsid w:val="00083C3E"/>
    <w:rsid w:val="0008706B"/>
    <w:rsid w:val="00092EEF"/>
    <w:rsid w:val="000A4178"/>
    <w:rsid w:val="000C75B7"/>
    <w:rsid w:val="000E3269"/>
    <w:rsid w:val="001249C8"/>
    <w:rsid w:val="00130A57"/>
    <w:rsid w:val="001340CA"/>
    <w:rsid w:val="001344F1"/>
    <w:rsid w:val="001559EB"/>
    <w:rsid w:val="0015791D"/>
    <w:rsid w:val="00177DB7"/>
    <w:rsid w:val="00182BCA"/>
    <w:rsid w:val="001973FA"/>
    <w:rsid w:val="001E0588"/>
    <w:rsid w:val="001F3308"/>
    <w:rsid w:val="00204B5F"/>
    <w:rsid w:val="00225A00"/>
    <w:rsid w:val="00252A82"/>
    <w:rsid w:val="0025411C"/>
    <w:rsid w:val="00272C82"/>
    <w:rsid w:val="002760E9"/>
    <w:rsid w:val="002A4AF3"/>
    <w:rsid w:val="002A7433"/>
    <w:rsid w:val="002B16D0"/>
    <w:rsid w:val="002C346C"/>
    <w:rsid w:val="002D220D"/>
    <w:rsid w:val="002D51F1"/>
    <w:rsid w:val="00312366"/>
    <w:rsid w:val="003156F3"/>
    <w:rsid w:val="00334607"/>
    <w:rsid w:val="0033785E"/>
    <w:rsid w:val="00341DCF"/>
    <w:rsid w:val="00350B2C"/>
    <w:rsid w:val="00351B57"/>
    <w:rsid w:val="00360A99"/>
    <w:rsid w:val="0038427A"/>
    <w:rsid w:val="00385E82"/>
    <w:rsid w:val="00390C75"/>
    <w:rsid w:val="00394AC2"/>
    <w:rsid w:val="00395766"/>
    <w:rsid w:val="00397E6A"/>
    <w:rsid w:val="003A3263"/>
    <w:rsid w:val="003A6E56"/>
    <w:rsid w:val="003B56C0"/>
    <w:rsid w:val="003C5ECD"/>
    <w:rsid w:val="003F44BE"/>
    <w:rsid w:val="004464D7"/>
    <w:rsid w:val="00470DFD"/>
    <w:rsid w:val="00473DE0"/>
    <w:rsid w:val="00481B7B"/>
    <w:rsid w:val="00484C2C"/>
    <w:rsid w:val="00490DAF"/>
    <w:rsid w:val="004B7393"/>
    <w:rsid w:val="004C105D"/>
    <w:rsid w:val="004D1227"/>
    <w:rsid w:val="004D502F"/>
    <w:rsid w:val="004E61E8"/>
    <w:rsid w:val="004F131D"/>
    <w:rsid w:val="004F3DF1"/>
    <w:rsid w:val="00500012"/>
    <w:rsid w:val="0050192F"/>
    <w:rsid w:val="00511471"/>
    <w:rsid w:val="0051433C"/>
    <w:rsid w:val="00515F6E"/>
    <w:rsid w:val="00537EE5"/>
    <w:rsid w:val="00540EE4"/>
    <w:rsid w:val="00545449"/>
    <w:rsid w:val="00571264"/>
    <w:rsid w:val="00576CB1"/>
    <w:rsid w:val="00577498"/>
    <w:rsid w:val="00584278"/>
    <w:rsid w:val="00590074"/>
    <w:rsid w:val="005910A3"/>
    <w:rsid w:val="005912FF"/>
    <w:rsid w:val="005942A9"/>
    <w:rsid w:val="005A63C1"/>
    <w:rsid w:val="005B5428"/>
    <w:rsid w:val="005C0280"/>
    <w:rsid w:val="005D7BBC"/>
    <w:rsid w:val="005E2AA2"/>
    <w:rsid w:val="005F3D94"/>
    <w:rsid w:val="006003F7"/>
    <w:rsid w:val="00603C0A"/>
    <w:rsid w:val="0061114B"/>
    <w:rsid w:val="00612094"/>
    <w:rsid w:val="006126EC"/>
    <w:rsid w:val="00617079"/>
    <w:rsid w:val="00623912"/>
    <w:rsid w:val="00635374"/>
    <w:rsid w:val="006424CD"/>
    <w:rsid w:val="00677A49"/>
    <w:rsid w:val="00686257"/>
    <w:rsid w:val="006A070A"/>
    <w:rsid w:val="006B0F7E"/>
    <w:rsid w:val="006C2A5E"/>
    <w:rsid w:val="006C4E87"/>
    <w:rsid w:val="006D1293"/>
    <w:rsid w:val="006D1A7D"/>
    <w:rsid w:val="006D4B8F"/>
    <w:rsid w:val="006F3D00"/>
    <w:rsid w:val="00703342"/>
    <w:rsid w:val="007051B9"/>
    <w:rsid w:val="00730ACE"/>
    <w:rsid w:val="00735061"/>
    <w:rsid w:val="00735131"/>
    <w:rsid w:val="0073720A"/>
    <w:rsid w:val="00741EFC"/>
    <w:rsid w:val="00753A05"/>
    <w:rsid w:val="0077074D"/>
    <w:rsid w:val="007723F7"/>
    <w:rsid w:val="007737AE"/>
    <w:rsid w:val="00780CDD"/>
    <w:rsid w:val="0078421B"/>
    <w:rsid w:val="007B13B1"/>
    <w:rsid w:val="007B6FCB"/>
    <w:rsid w:val="007C0943"/>
    <w:rsid w:val="007C71B5"/>
    <w:rsid w:val="007D305D"/>
    <w:rsid w:val="007E65D2"/>
    <w:rsid w:val="007F104B"/>
    <w:rsid w:val="007F1647"/>
    <w:rsid w:val="00804C54"/>
    <w:rsid w:val="008114BE"/>
    <w:rsid w:val="0082230B"/>
    <w:rsid w:val="008232B1"/>
    <w:rsid w:val="008328A7"/>
    <w:rsid w:val="00847E3A"/>
    <w:rsid w:val="00854AB1"/>
    <w:rsid w:val="00862F24"/>
    <w:rsid w:val="008639C9"/>
    <w:rsid w:val="008852CB"/>
    <w:rsid w:val="00892600"/>
    <w:rsid w:val="008A2FAB"/>
    <w:rsid w:val="008A755E"/>
    <w:rsid w:val="008C73ED"/>
    <w:rsid w:val="008D5D5E"/>
    <w:rsid w:val="008E009B"/>
    <w:rsid w:val="008E27B9"/>
    <w:rsid w:val="008F7B86"/>
    <w:rsid w:val="00906370"/>
    <w:rsid w:val="00911D85"/>
    <w:rsid w:val="009123F8"/>
    <w:rsid w:val="00944910"/>
    <w:rsid w:val="00944E43"/>
    <w:rsid w:val="00944F99"/>
    <w:rsid w:val="00951032"/>
    <w:rsid w:val="00956760"/>
    <w:rsid w:val="0096434E"/>
    <w:rsid w:val="00975994"/>
    <w:rsid w:val="0098454E"/>
    <w:rsid w:val="00984C86"/>
    <w:rsid w:val="009B4EF9"/>
    <w:rsid w:val="009B7708"/>
    <w:rsid w:val="009C2895"/>
    <w:rsid w:val="009C2CA4"/>
    <w:rsid w:val="009C5E9E"/>
    <w:rsid w:val="009D7F31"/>
    <w:rsid w:val="00A00EB8"/>
    <w:rsid w:val="00A162D1"/>
    <w:rsid w:val="00A17311"/>
    <w:rsid w:val="00A22E59"/>
    <w:rsid w:val="00A24F6B"/>
    <w:rsid w:val="00A51DF3"/>
    <w:rsid w:val="00A625CE"/>
    <w:rsid w:val="00A62A19"/>
    <w:rsid w:val="00A759B3"/>
    <w:rsid w:val="00A82210"/>
    <w:rsid w:val="00A83F7D"/>
    <w:rsid w:val="00A84E0A"/>
    <w:rsid w:val="00A962F6"/>
    <w:rsid w:val="00AA08D1"/>
    <w:rsid w:val="00AB16C9"/>
    <w:rsid w:val="00AD37B0"/>
    <w:rsid w:val="00AE7C29"/>
    <w:rsid w:val="00AF2991"/>
    <w:rsid w:val="00B027B2"/>
    <w:rsid w:val="00B115C3"/>
    <w:rsid w:val="00B14C1F"/>
    <w:rsid w:val="00B17F3B"/>
    <w:rsid w:val="00B52D8A"/>
    <w:rsid w:val="00B5775A"/>
    <w:rsid w:val="00B66895"/>
    <w:rsid w:val="00B813A4"/>
    <w:rsid w:val="00B872CC"/>
    <w:rsid w:val="00B94057"/>
    <w:rsid w:val="00B97FA0"/>
    <w:rsid w:val="00BA0EE4"/>
    <w:rsid w:val="00BA3966"/>
    <w:rsid w:val="00BC34DF"/>
    <w:rsid w:val="00BD402B"/>
    <w:rsid w:val="00BD4955"/>
    <w:rsid w:val="00BE4BC2"/>
    <w:rsid w:val="00C0697A"/>
    <w:rsid w:val="00C221D0"/>
    <w:rsid w:val="00C2459C"/>
    <w:rsid w:val="00C30AF8"/>
    <w:rsid w:val="00C40EC3"/>
    <w:rsid w:val="00C41A21"/>
    <w:rsid w:val="00C71A43"/>
    <w:rsid w:val="00C82DDB"/>
    <w:rsid w:val="00CB182F"/>
    <w:rsid w:val="00CB7522"/>
    <w:rsid w:val="00CB7AF0"/>
    <w:rsid w:val="00CC6520"/>
    <w:rsid w:val="00CE07BF"/>
    <w:rsid w:val="00CE18C4"/>
    <w:rsid w:val="00D0279F"/>
    <w:rsid w:val="00D347FB"/>
    <w:rsid w:val="00D4465B"/>
    <w:rsid w:val="00D6438F"/>
    <w:rsid w:val="00D65976"/>
    <w:rsid w:val="00D65EE7"/>
    <w:rsid w:val="00D961E6"/>
    <w:rsid w:val="00DC3676"/>
    <w:rsid w:val="00DC38E9"/>
    <w:rsid w:val="00DD5341"/>
    <w:rsid w:val="00DE7600"/>
    <w:rsid w:val="00E0100B"/>
    <w:rsid w:val="00E05EFB"/>
    <w:rsid w:val="00E31010"/>
    <w:rsid w:val="00E46158"/>
    <w:rsid w:val="00E55EEC"/>
    <w:rsid w:val="00E678F3"/>
    <w:rsid w:val="00E77D13"/>
    <w:rsid w:val="00E803C6"/>
    <w:rsid w:val="00E818E4"/>
    <w:rsid w:val="00E9403F"/>
    <w:rsid w:val="00E943C6"/>
    <w:rsid w:val="00EA4655"/>
    <w:rsid w:val="00EB3CEA"/>
    <w:rsid w:val="00EC4FBF"/>
    <w:rsid w:val="00ED2CE2"/>
    <w:rsid w:val="00ED4AD2"/>
    <w:rsid w:val="00ED5D0C"/>
    <w:rsid w:val="00EE4BA4"/>
    <w:rsid w:val="00F20E52"/>
    <w:rsid w:val="00F22C8A"/>
    <w:rsid w:val="00F27F99"/>
    <w:rsid w:val="00F4368A"/>
    <w:rsid w:val="00F4795D"/>
    <w:rsid w:val="00F50F2D"/>
    <w:rsid w:val="00F76F56"/>
    <w:rsid w:val="00F82AE5"/>
    <w:rsid w:val="00FB04AC"/>
    <w:rsid w:val="00FC298A"/>
    <w:rsid w:val="00FF296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D0882"/>
  <w15:chartTrackingRefBased/>
  <w15:docId w15:val="{33400E2F-4BB1-4F64-A54C-A1BD118B6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EE7"/>
    <w:pPr>
      <w:spacing w:after="120"/>
      <w:jc w:val="both"/>
    </w:pPr>
    <w:rPr>
      <w:rFonts w:ascii="Times New Roman" w:hAnsi="Times New Roman" w:cs="Times New Roman"/>
      <w:lang w:val="en-US"/>
    </w:rPr>
  </w:style>
  <w:style w:type="paragraph" w:styleId="Heading1">
    <w:name w:val="heading 1"/>
    <w:basedOn w:val="ListParagraph"/>
    <w:next w:val="Normal"/>
    <w:link w:val="Heading1Char"/>
    <w:uiPriority w:val="9"/>
    <w:qFormat/>
    <w:rsid w:val="005A63C1"/>
    <w:pPr>
      <w:numPr>
        <w:numId w:val="1"/>
      </w:numPr>
      <w:spacing w:before="160" w:after="80"/>
      <w:ind w:left="0" w:firstLine="0"/>
      <w:jc w:val="left"/>
      <w:outlineLvl w:val="0"/>
    </w:pPr>
    <w:rPr>
      <w:b/>
      <w:bCs/>
      <w:sz w:val="24"/>
      <w:szCs w:val="24"/>
    </w:rPr>
  </w:style>
  <w:style w:type="paragraph" w:styleId="Heading2">
    <w:name w:val="heading 2"/>
    <w:basedOn w:val="ListParagraph"/>
    <w:next w:val="Normal"/>
    <w:link w:val="Heading2Char"/>
    <w:uiPriority w:val="9"/>
    <w:unhideWhenUsed/>
    <w:qFormat/>
    <w:rsid w:val="0033785E"/>
    <w:pPr>
      <w:numPr>
        <w:ilvl w:val="1"/>
        <w:numId w:val="1"/>
      </w:numPr>
      <w:spacing w:before="160" w:after="80"/>
      <w:ind w:left="0" w:firstLine="0"/>
      <w:outlineLvl w:val="1"/>
    </w:pPr>
    <w:rPr>
      <w:b/>
      <w:bCs/>
    </w:rPr>
  </w:style>
  <w:style w:type="paragraph" w:styleId="Heading3">
    <w:name w:val="heading 3"/>
    <w:basedOn w:val="ListParagraph"/>
    <w:next w:val="Normal"/>
    <w:link w:val="Heading3Char"/>
    <w:uiPriority w:val="9"/>
    <w:unhideWhenUsed/>
    <w:qFormat/>
    <w:rsid w:val="00944910"/>
    <w:pPr>
      <w:numPr>
        <w:ilvl w:val="2"/>
        <w:numId w:val="1"/>
      </w:numPr>
      <w:spacing w:before="160" w:after="80"/>
      <w:ind w:left="0" w:firstLine="0"/>
      <w:jc w:val="left"/>
      <w:outlineLvl w:val="2"/>
    </w:pPr>
    <w:rPr>
      <w:i/>
      <w:iCs/>
    </w:rPr>
  </w:style>
  <w:style w:type="paragraph" w:styleId="Heading4">
    <w:name w:val="heading 4"/>
    <w:basedOn w:val="ListParagraph"/>
    <w:next w:val="Normal"/>
    <w:link w:val="Heading4Char"/>
    <w:uiPriority w:val="9"/>
    <w:unhideWhenUsed/>
    <w:qFormat/>
    <w:rsid w:val="006A070A"/>
    <w:pPr>
      <w:numPr>
        <w:ilvl w:val="3"/>
        <w:numId w:val="1"/>
      </w:numPr>
      <w:ind w:left="0" w:firstLine="0"/>
      <w:outlineLvl w:val="3"/>
    </w:pPr>
    <w:rPr>
      <w:i/>
      <w:iCs/>
    </w:rPr>
  </w:style>
  <w:style w:type="paragraph" w:styleId="Heading5">
    <w:name w:val="heading 5"/>
    <w:basedOn w:val="Normal"/>
    <w:next w:val="Normal"/>
    <w:link w:val="Heading5Char"/>
    <w:uiPriority w:val="9"/>
    <w:semiHidden/>
    <w:unhideWhenUsed/>
    <w:qFormat/>
    <w:rsid w:val="0057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3C1"/>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33785E"/>
    <w:rPr>
      <w:rFonts w:ascii="Times New Roman" w:hAnsi="Times New Roman" w:cs="Times New Roman"/>
      <w:b/>
      <w:bCs/>
    </w:rPr>
  </w:style>
  <w:style w:type="character" w:customStyle="1" w:styleId="Heading3Char">
    <w:name w:val="Heading 3 Char"/>
    <w:basedOn w:val="DefaultParagraphFont"/>
    <w:link w:val="Heading3"/>
    <w:uiPriority w:val="9"/>
    <w:rsid w:val="00944910"/>
    <w:rPr>
      <w:rFonts w:ascii="Times New Roman" w:hAnsi="Times New Roman" w:cs="Times New Roman"/>
      <w:i/>
      <w:iCs/>
    </w:rPr>
  </w:style>
  <w:style w:type="character" w:customStyle="1" w:styleId="Heading4Char">
    <w:name w:val="Heading 4 Char"/>
    <w:basedOn w:val="DefaultParagraphFont"/>
    <w:link w:val="Heading4"/>
    <w:uiPriority w:val="9"/>
    <w:rsid w:val="006A070A"/>
    <w:rPr>
      <w:rFonts w:ascii="Times New Roman" w:hAnsi="Times New Roman" w:cs="Times New Roman"/>
      <w:i/>
      <w:iCs/>
      <w:lang w:val="en-US"/>
    </w:rPr>
  </w:style>
  <w:style w:type="character" w:customStyle="1" w:styleId="Heading5Char">
    <w:name w:val="Heading 5 Char"/>
    <w:basedOn w:val="DefaultParagraphFont"/>
    <w:link w:val="Heading5"/>
    <w:uiPriority w:val="9"/>
    <w:semiHidden/>
    <w:rsid w:val="0057126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7126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7126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7126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7126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7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26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7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26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71264"/>
    <w:pPr>
      <w:spacing w:before="160"/>
      <w:jc w:val="center"/>
    </w:pPr>
    <w:rPr>
      <w:i/>
      <w:iCs/>
      <w:color w:val="404040" w:themeColor="text1" w:themeTint="BF"/>
    </w:rPr>
  </w:style>
  <w:style w:type="character" w:customStyle="1" w:styleId="QuoteChar">
    <w:name w:val="Quote Char"/>
    <w:basedOn w:val="DefaultParagraphFont"/>
    <w:link w:val="Quote"/>
    <w:uiPriority w:val="29"/>
    <w:rsid w:val="00571264"/>
    <w:rPr>
      <w:i/>
      <w:iCs/>
      <w:color w:val="404040" w:themeColor="text1" w:themeTint="BF"/>
      <w:lang w:val="en-US"/>
    </w:rPr>
  </w:style>
  <w:style w:type="paragraph" w:styleId="ListParagraph">
    <w:name w:val="List Paragraph"/>
    <w:basedOn w:val="Normal"/>
    <w:uiPriority w:val="34"/>
    <w:qFormat/>
    <w:rsid w:val="00571264"/>
    <w:pPr>
      <w:ind w:left="720"/>
      <w:contextualSpacing/>
    </w:pPr>
  </w:style>
  <w:style w:type="character" w:styleId="IntenseEmphasis">
    <w:name w:val="Intense Emphasis"/>
    <w:basedOn w:val="DefaultParagraphFont"/>
    <w:uiPriority w:val="21"/>
    <w:qFormat/>
    <w:rsid w:val="00571264"/>
    <w:rPr>
      <w:i/>
      <w:iCs/>
      <w:color w:val="0F4761" w:themeColor="accent1" w:themeShade="BF"/>
    </w:rPr>
  </w:style>
  <w:style w:type="paragraph" w:styleId="IntenseQuote">
    <w:name w:val="Intense Quote"/>
    <w:basedOn w:val="Normal"/>
    <w:next w:val="Normal"/>
    <w:link w:val="IntenseQuoteChar"/>
    <w:uiPriority w:val="30"/>
    <w:qFormat/>
    <w:rsid w:val="0057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1264"/>
    <w:rPr>
      <w:i/>
      <w:iCs/>
      <w:color w:val="0F4761" w:themeColor="accent1" w:themeShade="BF"/>
      <w:lang w:val="en-US"/>
    </w:rPr>
  </w:style>
  <w:style w:type="character" w:styleId="IntenseReference">
    <w:name w:val="Intense Reference"/>
    <w:basedOn w:val="DefaultParagraphFont"/>
    <w:uiPriority w:val="32"/>
    <w:qFormat/>
    <w:rsid w:val="00571264"/>
    <w:rPr>
      <w:b/>
      <w:bCs/>
      <w:smallCaps/>
      <w:color w:val="0F4761" w:themeColor="accent1" w:themeShade="BF"/>
      <w:spacing w:val="5"/>
    </w:rPr>
  </w:style>
  <w:style w:type="paragraph" w:styleId="EndnoteText">
    <w:name w:val="endnote text"/>
    <w:basedOn w:val="Normal"/>
    <w:link w:val="EndnoteTextChar"/>
    <w:uiPriority w:val="99"/>
    <w:semiHidden/>
    <w:unhideWhenUsed/>
    <w:rsid w:val="00CB75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B7522"/>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CB7522"/>
    <w:rPr>
      <w:vertAlign w:val="superscript"/>
    </w:rPr>
  </w:style>
  <w:style w:type="table" w:styleId="TableGrid">
    <w:name w:val="Table Grid"/>
    <w:basedOn w:val="TableNormal"/>
    <w:uiPriority w:val="39"/>
    <w:rsid w:val="00E010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A6E56"/>
    <w:pPr>
      <w:spacing w:after="200" w:line="240" w:lineRule="auto"/>
    </w:pPr>
    <w:rPr>
      <w:b/>
      <w:bCs/>
      <w:i/>
      <w:iCs/>
      <w:color w:val="000000" w:themeColor="text1"/>
      <w:sz w:val="20"/>
      <w:szCs w:val="20"/>
    </w:rPr>
  </w:style>
  <w:style w:type="paragraph" w:styleId="NormalWeb">
    <w:name w:val="Normal (Web)"/>
    <w:basedOn w:val="Normal"/>
    <w:uiPriority w:val="99"/>
    <w:unhideWhenUsed/>
    <w:rsid w:val="00C0697A"/>
    <w:pPr>
      <w:widowControl w:val="0"/>
      <w:spacing w:before="100" w:beforeAutospacing="1" w:after="100" w:afterAutospacing="1" w:line="240" w:lineRule="auto"/>
      <w:jc w:val="left"/>
    </w:pPr>
    <w:rPr>
      <w:rFonts w:asciiTheme="minorHAnsi" w:hAnsiTheme="minorHAnsi"/>
      <w:kern w:val="0"/>
      <w:sz w:val="24"/>
      <w:szCs w:val="24"/>
      <w14:ligatures w14:val="none"/>
    </w:rPr>
  </w:style>
  <w:style w:type="paragraph" w:styleId="FootnoteText">
    <w:name w:val="footnote text"/>
    <w:basedOn w:val="Normal"/>
    <w:link w:val="FootnoteTextChar"/>
    <w:uiPriority w:val="99"/>
    <w:semiHidden/>
    <w:unhideWhenUsed/>
    <w:rsid w:val="003A326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3263"/>
    <w:rPr>
      <w:rFonts w:ascii="Times New Roman" w:hAnsi="Times New Roman" w:cs="Times New Roman"/>
      <w:sz w:val="20"/>
      <w:szCs w:val="20"/>
      <w:lang w:val="en-US"/>
    </w:rPr>
  </w:style>
  <w:style w:type="character" w:styleId="FootnoteReference">
    <w:name w:val="footnote reference"/>
    <w:basedOn w:val="DefaultParagraphFont"/>
    <w:uiPriority w:val="99"/>
    <w:semiHidden/>
    <w:unhideWhenUsed/>
    <w:rsid w:val="003A3263"/>
    <w:rPr>
      <w:vertAlign w:val="superscript"/>
    </w:rPr>
  </w:style>
  <w:style w:type="character" w:styleId="Hyperlink">
    <w:name w:val="Hyperlink"/>
    <w:basedOn w:val="DefaultParagraphFont"/>
    <w:uiPriority w:val="99"/>
    <w:unhideWhenUsed/>
    <w:rsid w:val="003A3263"/>
    <w:rPr>
      <w:color w:val="467886" w:themeColor="hyperlink"/>
      <w:u w:val="single"/>
    </w:rPr>
  </w:style>
  <w:style w:type="character" w:styleId="UnresolvedMention">
    <w:name w:val="Unresolved Mention"/>
    <w:basedOn w:val="DefaultParagraphFont"/>
    <w:uiPriority w:val="99"/>
    <w:semiHidden/>
    <w:unhideWhenUsed/>
    <w:rsid w:val="003A3263"/>
    <w:rPr>
      <w:color w:val="605E5C"/>
      <w:shd w:val="clear" w:color="auto" w:fill="E1DFDD"/>
    </w:rPr>
  </w:style>
  <w:style w:type="character" w:styleId="PlaceholderText">
    <w:name w:val="Placeholder Text"/>
    <w:basedOn w:val="DefaultParagraphFont"/>
    <w:uiPriority w:val="99"/>
    <w:semiHidden/>
    <w:rsid w:val="002760E9"/>
    <w:rPr>
      <w:color w:val="666666"/>
    </w:rPr>
  </w:style>
  <w:style w:type="paragraph" w:styleId="Bibliography">
    <w:name w:val="Bibliography"/>
    <w:basedOn w:val="Normal"/>
    <w:next w:val="Normal"/>
    <w:uiPriority w:val="37"/>
    <w:unhideWhenUsed/>
    <w:rsid w:val="00822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802">
      <w:bodyDiv w:val="1"/>
      <w:marLeft w:val="0"/>
      <w:marRight w:val="0"/>
      <w:marTop w:val="0"/>
      <w:marBottom w:val="0"/>
      <w:divBdr>
        <w:top w:val="none" w:sz="0" w:space="0" w:color="auto"/>
        <w:left w:val="none" w:sz="0" w:space="0" w:color="auto"/>
        <w:bottom w:val="none" w:sz="0" w:space="0" w:color="auto"/>
        <w:right w:val="none" w:sz="0" w:space="0" w:color="auto"/>
      </w:divBdr>
    </w:div>
    <w:div w:id="353844244">
      <w:bodyDiv w:val="1"/>
      <w:marLeft w:val="0"/>
      <w:marRight w:val="0"/>
      <w:marTop w:val="0"/>
      <w:marBottom w:val="0"/>
      <w:divBdr>
        <w:top w:val="none" w:sz="0" w:space="0" w:color="auto"/>
        <w:left w:val="none" w:sz="0" w:space="0" w:color="auto"/>
        <w:bottom w:val="none" w:sz="0" w:space="0" w:color="auto"/>
        <w:right w:val="none" w:sz="0" w:space="0" w:color="auto"/>
      </w:divBdr>
    </w:div>
    <w:div w:id="1196693206">
      <w:bodyDiv w:val="1"/>
      <w:marLeft w:val="0"/>
      <w:marRight w:val="0"/>
      <w:marTop w:val="0"/>
      <w:marBottom w:val="0"/>
      <w:divBdr>
        <w:top w:val="none" w:sz="0" w:space="0" w:color="auto"/>
        <w:left w:val="none" w:sz="0" w:space="0" w:color="auto"/>
        <w:bottom w:val="none" w:sz="0" w:space="0" w:color="auto"/>
        <w:right w:val="none" w:sz="0" w:space="0" w:color="auto"/>
      </w:divBdr>
    </w:div>
    <w:div w:id="1607040879">
      <w:bodyDiv w:val="1"/>
      <w:marLeft w:val="0"/>
      <w:marRight w:val="0"/>
      <w:marTop w:val="0"/>
      <w:marBottom w:val="0"/>
      <w:divBdr>
        <w:top w:val="none" w:sz="0" w:space="0" w:color="auto"/>
        <w:left w:val="none" w:sz="0" w:space="0" w:color="auto"/>
        <w:bottom w:val="none" w:sz="0" w:space="0" w:color="auto"/>
        <w:right w:val="none" w:sz="0" w:space="0" w:color="auto"/>
      </w:divBdr>
    </w:div>
    <w:div w:id="1682509505">
      <w:bodyDiv w:val="1"/>
      <w:marLeft w:val="0"/>
      <w:marRight w:val="0"/>
      <w:marTop w:val="0"/>
      <w:marBottom w:val="0"/>
      <w:divBdr>
        <w:top w:val="none" w:sz="0" w:space="0" w:color="auto"/>
        <w:left w:val="none" w:sz="0" w:space="0" w:color="auto"/>
        <w:bottom w:val="none" w:sz="0" w:space="0" w:color="auto"/>
        <w:right w:val="none" w:sz="0" w:space="0" w:color="auto"/>
      </w:divBdr>
    </w:div>
    <w:div w:id="1945728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science.nasa.gov/resource/international-space-station-3d-mod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Apo21</b:Tag>
    <b:SourceType>JournalArticle</b:SourceType>
    <b:Guid>{86B2B4CE-6441-4819-B805-63FDB1B6A2F3}</b:Guid>
    <b:Author>
      <b:Author>
        <b:NameList>
          <b:Person>
            <b:Last>Apodaca</b:Last>
            <b:First>B.,</b:First>
            <b:Middle>Helgeson, T., Atkins, E., Stirling, L.</b:Middle>
          </b:Person>
        </b:NameList>
      </b:Author>
    </b:Author>
    <b:Title>In-Orbit Space Structure Inspection</b:Title>
    <b:JournalName>IEEE Robotics and Automation Letters</b:JournalName>
    <b:Year>2025, doi: 10.1109/LRA.2025.3583621</b:Year>
    <b:Pages>8810-8817</b:Pages>
    <b:Volume>10</b:Volume>
    <b:Issue>9</b:Issue>
    <b:RefOrder>1</b:RefOrder>
  </b:Source>
</b:Sources>
</file>

<file path=customXml/itemProps1.xml><?xml version="1.0" encoding="utf-8"?>
<ds:datastoreItem xmlns:ds="http://schemas.openxmlformats.org/officeDocument/2006/customXml" ds:itemID="{5E5FF179-AD3C-4920-B5B4-CE8BD1747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7153</Words>
  <Characters>36913</Characters>
  <Application>Microsoft Office Word</Application>
  <DocSecurity>0</DocSecurity>
  <Lines>1419</Lines>
  <Paragraphs>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Gidon Gautel</dc:creator>
  <cp:keywords/>
  <dc:description/>
  <cp:lastModifiedBy>Gidon Gautel</cp:lastModifiedBy>
  <cp:revision>220</cp:revision>
  <cp:lastPrinted>2025-12-11T04:56:00Z</cp:lastPrinted>
  <dcterms:created xsi:type="dcterms:W3CDTF">2025-11-13T14:13:00Z</dcterms:created>
  <dcterms:modified xsi:type="dcterms:W3CDTF">2025-12-11T05:21:00Z</dcterms:modified>
</cp:coreProperties>
</file>