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Demonstration of Proposed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Mark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Status (Implemented / Partial / Pending)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Demonstrated (Yes / No)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Multi-Variable Preprocessing &amp; Visualization Engine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Processes Kaggle source files and isolates feature parameters via univariate/multivariate Seaborn box plots.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96.55% Accurate XGBoost Classifier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Loads serialized floods.save pipeline array structures to perform swift flood probability evaluations.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 Interactive Entry Interface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Presents structured numeric forms for user parameter entry and processes requests asynchronously.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Dynamic Hazard Notification Panels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Renders responsive specialized views routing users to distinctive 'Flood Chance' or safe output layouts.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</w:tbl>
    <w:p>
      <w:pPr>
        <w:spacing w:before="280"/>
      </w:pPr>
      <w:r>
        <w:rPr>
          <w:b/>
        </w:rPr>
        <w:t>Feature Implementation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Features Proposed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Features Implemented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Features Demonstrated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Overall Implementation Rate (%)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