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B07" w:rsidRDefault="00337B07" w:rsidP="00337B07">
      <w:pPr>
        <w:pStyle w:val="Kop1"/>
        <w:jc w:val="center"/>
      </w:pPr>
      <w:r w:rsidRPr="00337B07">
        <w:t>Proposition scientific project:</w:t>
      </w:r>
      <w:r w:rsidRPr="00337B07">
        <w:br/>
        <w:t>Acoustic l</w:t>
      </w:r>
      <w:r>
        <w:t>evitation</w:t>
      </w:r>
    </w:p>
    <w:p w:rsidR="00337B07" w:rsidRPr="00337B07" w:rsidRDefault="00337B07" w:rsidP="00337B07">
      <w:pPr>
        <w:pStyle w:val="Kop2"/>
        <w:rPr>
          <w:u w:val="single"/>
        </w:rPr>
      </w:pPr>
      <w:r w:rsidRPr="00337B07">
        <w:rPr>
          <w:u w:val="single"/>
        </w:rPr>
        <w:t>What</w:t>
      </w:r>
      <w:r>
        <w:rPr>
          <w:u w:val="single"/>
        </w:rPr>
        <w:t xml:space="preserve"> is it? </w:t>
      </w:r>
    </w:p>
    <w:p w:rsidR="00337B07" w:rsidRDefault="001C2C32" w:rsidP="00337B07">
      <w:r>
        <w:rPr>
          <w:noProof/>
        </w:rPr>
        <w:drawing>
          <wp:anchor distT="0" distB="0" distL="114300" distR="114300" simplePos="0" relativeHeight="251659264" behindDoc="0" locked="0" layoutInCell="1" allowOverlap="1" wp14:anchorId="65B09C37" wp14:editId="4365DF8B">
            <wp:simplePos x="0" y="0"/>
            <wp:positionH relativeFrom="margin">
              <wp:posOffset>4951298</wp:posOffset>
            </wp:positionH>
            <wp:positionV relativeFrom="paragraph">
              <wp:posOffset>10795</wp:posOffset>
            </wp:positionV>
            <wp:extent cx="981075" cy="1962150"/>
            <wp:effectExtent l="0" t="0" r="9525" b="0"/>
            <wp:wrapThrough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hrough>
            <wp:docPr id="1" name="Afbeelding 1" descr="https://hackadaycom.files.wordpress.com/2012/12/acoustic-levitation-water-droplets.png?w=800&amp;h=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adaycom.files.wordpress.com/2012/12/acoustic-levitation-water-droplets.png?w=800&amp;h=45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t="971" r="50846" b="-971"/>
                    <a:stretch/>
                  </pic:blipFill>
                  <pic:spPr bwMode="auto">
                    <a:xfrm>
                      <a:off x="0" y="0"/>
                      <a:ext cx="981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B07">
        <w:t xml:space="preserve">Acoustic levitation is the term for suspending little droplets of fluid or very light objects like Styrofoam using only soundwaves. </w:t>
      </w:r>
    </w:p>
    <w:p w:rsidR="00337B07" w:rsidRDefault="00337B07" w:rsidP="00337B07">
      <w:pPr>
        <w:pStyle w:val="Kop2"/>
        <w:rPr>
          <w:u w:val="single"/>
        </w:rPr>
      </w:pPr>
      <w:r>
        <w:rPr>
          <w:u w:val="single"/>
        </w:rPr>
        <w:t>How does it work?</w:t>
      </w:r>
    </w:p>
    <w:p w:rsidR="00337B07" w:rsidRDefault="00337B07" w:rsidP="00337B07">
      <w:r>
        <w:t>To understand how it works, we first need to understand waves, more precisely standing waves.</w:t>
      </w:r>
      <w:r>
        <w:br/>
        <w:t xml:space="preserve">A standing wave is best imagined with a rope, connected to a fixed point (like a wall) on one end and held by a person on the other end. When the person sends a wave through the rope, it will propagate until the wall. At that point the wall will send the same wave (a wave with the same </w:t>
      </w:r>
      <w:proofErr w:type="spellStart"/>
      <w:r>
        <w:t>frequence</w:t>
      </w:r>
      <w:proofErr w:type="spellEnd"/>
      <w:r>
        <w:t xml:space="preserve">) through the rope, going the opposite direction. </w:t>
      </w:r>
      <w:r>
        <w:br/>
        <w:t>These two waves propagating through the same rope will undergo a physical phenomenon called ‘Interference’. This phenomenon is caused by two waves with the same frequency ‘colliding’ on a shared medium. When the waves are in phase (both going up), they will undergo ‘constructive interference’ and double their amplitude. This is called an ‘antinode’.</w:t>
      </w:r>
      <w:r>
        <w:br/>
        <w:t>When they are in opposite phase (one going up while the other is going down) they will undergo ‘destructive interference’, cancelling each other out, resulting in an amplitude of 0 or a stationary point on the rope. This is called a ‘node’.</w:t>
      </w:r>
    </w:p>
    <w:p w:rsidR="00337B07" w:rsidRDefault="00337B07" w:rsidP="00337B07">
      <w:r>
        <w:t xml:space="preserve">As sound is a wave propagating through air, they can also interfere with each other. The difference with the aforementioned example is that you cannot connect air to a fixed point like the wall. Therefore we will take two sound generators placed directly opposite of each other. They will both send a soundwave of the same frequency and at the nodes of that frequency, the air will be compressed so hard that it can suspend very light objects or droplets of fluid. </w:t>
      </w:r>
    </w:p>
    <w:p w:rsidR="00337B07" w:rsidRDefault="00337B07" w:rsidP="00337B07">
      <w:pPr>
        <w:pStyle w:val="Kop2"/>
        <w:rPr>
          <w:u w:val="single"/>
        </w:rPr>
      </w:pPr>
      <w:r>
        <w:rPr>
          <w:u w:val="single"/>
        </w:rPr>
        <w:t>Feasibility</w:t>
      </w:r>
    </w:p>
    <w:p w:rsidR="00261B9D" w:rsidRDefault="00337B07" w:rsidP="00337B07">
      <w:r>
        <w:t xml:space="preserve">In terms of money this project is very possible, as we basically only need a couple of supersonic transducers which cost about a dollar each, a frame to mount them on which can be made out of simple cardboard or wood and an Arduino to control the transducers, which </w:t>
      </w:r>
      <w:r w:rsidR="00261B9D">
        <w:t>is made available by the University.</w:t>
      </w:r>
    </w:p>
    <w:p w:rsidR="001C2C32" w:rsidRDefault="00261B9D" w:rsidP="00337B07">
      <w:r>
        <w:t>In terms of difficulty it depends on how precise the transducers have to be placed and how difficult it is to control them with Arduino</w:t>
      </w:r>
      <w:r w:rsidR="00C452CD">
        <w:t xml:space="preserve">, which is hard to say on this point. </w:t>
      </w:r>
      <w:bookmarkStart w:id="0" w:name="_GoBack"/>
      <w:bookmarkEnd w:id="0"/>
    </w:p>
    <w:p w:rsidR="00337B07" w:rsidRPr="00337B07" w:rsidRDefault="00337B07" w:rsidP="00337B07">
      <w:pPr>
        <w:rPr>
          <w:u w:val="single"/>
        </w:rPr>
      </w:pPr>
      <w:r>
        <w:t xml:space="preserve">  </w:t>
      </w:r>
    </w:p>
    <w:sectPr w:rsidR="00337B07" w:rsidRPr="00337B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B06" w:rsidRDefault="00414B06" w:rsidP="001C2C32">
      <w:pPr>
        <w:spacing w:after="0" w:line="240" w:lineRule="auto"/>
      </w:pPr>
      <w:r>
        <w:separator/>
      </w:r>
    </w:p>
  </w:endnote>
  <w:endnote w:type="continuationSeparator" w:id="0">
    <w:p w:rsidR="00414B06" w:rsidRDefault="00414B06" w:rsidP="001C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B06" w:rsidRDefault="00414B06" w:rsidP="001C2C32">
      <w:pPr>
        <w:spacing w:after="0" w:line="240" w:lineRule="auto"/>
      </w:pPr>
      <w:r>
        <w:separator/>
      </w:r>
    </w:p>
  </w:footnote>
  <w:footnote w:type="continuationSeparator" w:id="0">
    <w:p w:rsidR="00414B06" w:rsidRDefault="00414B06" w:rsidP="001C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C32" w:rsidRDefault="001C2C32">
    <w:pPr>
      <w:pStyle w:val="Koptekst"/>
      <w:rPr>
        <w:lang w:val="nl-BE"/>
      </w:rPr>
    </w:pPr>
    <w:r>
      <w:rPr>
        <w:lang w:val="nl-BE"/>
      </w:rPr>
      <w:t>Gauthier de Borrekens</w:t>
    </w:r>
  </w:p>
  <w:p w:rsidR="001C2C32" w:rsidRPr="001C2C32" w:rsidRDefault="001C2C32">
    <w:pPr>
      <w:pStyle w:val="Koptekst"/>
      <w:rPr>
        <w:lang w:val="nl-BE"/>
      </w:rPr>
    </w:pPr>
    <w:r>
      <w:rPr>
        <w:lang w:val="nl-BE"/>
      </w:rPr>
      <w:t>S0163304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7"/>
    <w:rsid w:val="001C2C32"/>
    <w:rsid w:val="00261B9D"/>
    <w:rsid w:val="00337B07"/>
    <w:rsid w:val="00414B06"/>
    <w:rsid w:val="004C2773"/>
    <w:rsid w:val="00A814C0"/>
    <w:rsid w:val="00B83966"/>
    <w:rsid w:val="00C452CD"/>
    <w:rsid w:val="00D60276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BE39E"/>
  <w15:chartTrackingRefBased/>
  <w15:docId w15:val="{A73806F6-E99C-40D0-9FAF-E002DA67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3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7B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337B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1C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2C32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1C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2C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</dc:creator>
  <cp:keywords/>
  <dc:description/>
  <cp:lastModifiedBy>gauthier</cp:lastModifiedBy>
  <cp:revision>4</cp:revision>
  <dcterms:created xsi:type="dcterms:W3CDTF">2018-02-27T10:44:00Z</dcterms:created>
  <dcterms:modified xsi:type="dcterms:W3CDTF">2018-02-27T11:08:00Z</dcterms:modified>
</cp:coreProperties>
</file>