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Sep 17, 2023</w:t>
      </w:r>
      <w:r w:rsidDel="00000000" w:rsidR="00000000" w:rsidRPr="00000000">
        <w:rPr>
          <w:rtl w:val="0"/>
        </w:rPr>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line="259" w:lineRule="auto"/>
        <w:ind w:left="720" w:hanging="360"/>
        <w:jc w:val="both"/>
      </w:pPr>
      <w:r w:rsidDel="00000000" w:rsidR="00000000" w:rsidRPr="00000000">
        <w:rPr>
          <w:rtl w:val="0"/>
        </w:rPr>
        <w:t xml:space="preserve">Reviewing the paper titled </w:t>
      </w:r>
      <w:r w:rsidDel="00000000" w:rsidR="00000000" w:rsidRPr="00000000">
        <w:rPr>
          <w:sz w:val="22"/>
          <w:szCs w:val="22"/>
          <w:rtl w:val="0"/>
        </w:rPr>
        <w:t xml:space="preserve">"</w:t>
      </w:r>
      <w:r w:rsidDel="00000000" w:rsidR="00000000" w:rsidRPr="00000000">
        <w:rPr>
          <w:rtl w:val="0"/>
        </w:rPr>
        <w:t xml:space="preserve">A Trusted Social Network Using Hypothetical Mathematical Model and Decision-Based Scheme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8">
      <w:pPr>
        <w:spacing w:after="200"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3"/>
        </w:numPr>
        <w:spacing w:after="200" w:lineRule="auto"/>
        <w:ind w:left="720" w:hanging="360"/>
        <w:jc w:val="both"/>
        <w:rPr/>
      </w:pPr>
      <w:r w:rsidDel="00000000" w:rsidR="00000000" w:rsidRPr="00000000">
        <w:rPr>
          <w:rtl w:val="0"/>
        </w:rPr>
        <w:t xml:space="preserve">Rathee's study "A Trusted Social Network Using Hypothetical Mathematical Model and Decision-Based Scheme" proposes a novel technique to improve trustworthiness in social networks.</w:t>
      </w:r>
    </w:p>
    <w:p w:rsidR="00000000" w:rsidDel="00000000" w:rsidP="00000000" w:rsidRDefault="00000000" w:rsidRPr="00000000" w14:paraId="0000000A">
      <w:pPr>
        <w:numPr>
          <w:ilvl w:val="0"/>
          <w:numId w:val="3"/>
        </w:numPr>
        <w:spacing w:after="200" w:lineRule="auto"/>
        <w:ind w:left="720" w:hanging="360"/>
        <w:jc w:val="both"/>
      </w:pPr>
      <w:r w:rsidDel="00000000" w:rsidR="00000000" w:rsidRPr="00000000">
        <w:rPr>
          <w:rtl w:val="0"/>
        </w:rPr>
        <w:t xml:space="preserve">The approach combines complex mathematical principles to analyze the dependability and validity of network-shared information. This enables a more thorough verification procedure, which helps to reduce the spread of misinformation and illegal content.</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decision-based approach also includes a strategy framework for analyzing and validating user-generated material. </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Using this technique, the social network may make informed judgments regarding the trustworthiness of shared information, encouraging a more dependable and safe online environment. </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Using this technique, the social network may make informed decisions about the reliability of shared information, promoting a more dependable and secure online environment. </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The authors present a strong solution to trust difficulties by merging mathematical modeling with a decision-based framework, thereby creating a more dependable and safe online social environment.</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The conclusions and approach given in this research have important implications for the future development and management of social networks, making a significant contribution to establishing a more trustworthy online ecosystem.</w:t>
      </w:r>
    </w:p>
    <w:p w:rsidR="00000000" w:rsidDel="00000000" w:rsidP="00000000" w:rsidRDefault="00000000" w:rsidRPr="00000000" w14:paraId="00000010">
      <w:pPr>
        <w:numPr>
          <w:ilvl w:val="0"/>
          <w:numId w:val="3"/>
        </w:numPr>
        <w:spacing w:after="200" w:lineRule="auto"/>
        <w:ind w:left="720" w:hanging="360"/>
        <w:jc w:val="both"/>
      </w:pPr>
      <w:r w:rsidDel="00000000" w:rsidR="00000000" w:rsidRPr="00000000">
        <w:rPr>
          <w:rtl w:val="0"/>
        </w:rPr>
        <w:t xml:space="preserve">This work is an important step forward in the area of social network security and user trustworthiness assessment.</w:t>
      </w:r>
    </w:p>
    <w:p w:rsidR="00000000" w:rsidDel="00000000" w:rsidP="00000000" w:rsidRDefault="00000000" w:rsidRPr="00000000" w14:paraId="00000011">
      <w:pPr>
        <w:spacing w:line="259" w:lineRule="auto"/>
        <w:ind w:left="0" w:firstLine="0"/>
        <w:jc w:val="both"/>
        <w:rPr/>
      </w:pPr>
      <w:r w:rsidDel="00000000" w:rsidR="00000000" w:rsidRPr="00000000">
        <w:rPr>
          <w:rtl w:val="0"/>
        </w:rPr>
      </w:r>
    </w:p>
    <w:p w:rsidR="00000000" w:rsidDel="00000000" w:rsidP="00000000" w:rsidRDefault="00000000" w:rsidRPr="00000000" w14:paraId="00000012">
      <w:pPr>
        <w:spacing w:line="259" w:lineRule="auto"/>
        <w:ind w:left="0" w:firstLine="0"/>
        <w:jc w:val="both"/>
        <w:rPr/>
      </w:pP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Outcomes: </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To improve trust in social networks, the suggested framework combines an artificial mathematical model and a decision-based approach. This method provides a measurable metric of trustworthiness, allowing the network to filter and prioritize content. It is a huge step toward developing a more trustworthy and secure online social environment.</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8">
      <w:pPr>
        <w:spacing w:after="200" w:line="276" w:lineRule="auto"/>
        <w:ind w:left="360" w:firstLine="0"/>
        <w:jc w:val="both"/>
        <w:rPr>
          <w:highlight w:val="white"/>
        </w:rPr>
      </w:pPr>
      <w:r w:rsidDel="00000000" w:rsidR="00000000" w:rsidRPr="00000000">
        <w:rPr>
          <w:highlight w:val="white"/>
          <w:rtl w:val="0"/>
        </w:rPr>
        <w:t xml:space="preserve">[1] G. Rathee, S. Garg, G. Kaddoum, D. N. K. Jayakody, M. J. Piran and G. Muhammad, "A Trusted Social Network Using Hypothetical Mathematical Model and Decision- Based Scheme," in </w:t>
      </w:r>
      <w:r w:rsidDel="00000000" w:rsidR="00000000" w:rsidRPr="00000000">
        <w:rPr>
          <w:i w:val="1"/>
          <w:highlight w:val="white"/>
          <w:rtl w:val="0"/>
        </w:rPr>
        <w:t xml:space="preserve">IEEE Access</w:t>
      </w:r>
      <w:r w:rsidDel="00000000" w:rsidR="00000000" w:rsidRPr="00000000">
        <w:rPr>
          <w:highlight w:val="white"/>
          <w:rtl w:val="0"/>
        </w:rPr>
        <w:t xml:space="preserve">, vol. 9, pp. 4223-4232, 2021, doi: 10.1109/ACCESS.2020.3048077.</w:t>
      </w:r>
    </w:p>
    <w:p w:rsidR="00000000" w:rsidDel="00000000" w:rsidP="00000000" w:rsidRDefault="00000000" w:rsidRPr="00000000" w14:paraId="00000019">
      <w:pPr>
        <w:spacing w:after="225" w:lineRule="auto"/>
        <w:ind w:left="-5" w:firstLine="0"/>
        <w:jc w:val="both"/>
        <w:rPr>
          <w:highlight w:val="white"/>
        </w:rPr>
      </w:pPr>
      <w:bookmarkStart w:colFirst="0" w:colLast="0" w:name="_heading=h.1lugxbj74zr2" w:id="1"/>
      <w:bookmarkEnd w:id="1"/>
      <w:r w:rsidDel="00000000" w:rsidR="00000000" w:rsidRPr="00000000">
        <w:rPr>
          <w:rtl w:val="0"/>
        </w:rPr>
      </w:r>
    </w:p>
    <w:p w:rsidR="00000000" w:rsidDel="00000000" w:rsidP="00000000" w:rsidRDefault="00000000" w:rsidRPr="00000000" w14:paraId="0000001A">
      <w:pPr>
        <w:ind w:left="-5" w:firstLine="0"/>
        <w:jc w:val="both"/>
        <w:rPr>
          <w:b w:val="1"/>
          <w:sz w:val="32"/>
          <w:szCs w:val="32"/>
        </w:rPr>
      </w:pPr>
      <w:r w:rsidDel="00000000" w:rsidR="00000000" w:rsidRPr="00000000">
        <w:rPr>
          <w:rtl w:val="0"/>
        </w:rPr>
      </w:r>
    </w:p>
    <w:p w:rsidR="00000000" w:rsidDel="00000000" w:rsidP="00000000" w:rsidRDefault="00000000" w:rsidRPr="00000000" w14:paraId="0000001B">
      <w:pPr>
        <w:ind w:left="-5" w:firstLine="0"/>
        <w:jc w:val="both"/>
        <w:rPr>
          <w:b w:val="1"/>
          <w:sz w:val="32"/>
          <w:szCs w:val="32"/>
        </w:rPr>
      </w:pPr>
      <w:r w:rsidDel="00000000" w:rsidR="00000000" w:rsidRPr="00000000">
        <w:rPr>
          <w:rtl w:val="0"/>
        </w:rPr>
      </w:r>
    </w:p>
    <w:p w:rsidR="00000000" w:rsidDel="00000000" w:rsidP="00000000" w:rsidRDefault="00000000" w:rsidRPr="00000000" w14:paraId="0000001C">
      <w:pPr>
        <w:ind w:left="-5" w:firstLine="0"/>
        <w:jc w:val="both"/>
        <w:rPr>
          <w:b w:val="1"/>
          <w:sz w:val="32"/>
          <w:szCs w:val="32"/>
        </w:rPr>
      </w:pPr>
      <w:r w:rsidDel="00000000" w:rsidR="00000000" w:rsidRPr="00000000">
        <w:rPr>
          <w:rtl w:val="0"/>
        </w:rPr>
      </w:r>
    </w:p>
    <w:p w:rsidR="00000000" w:rsidDel="00000000" w:rsidP="00000000" w:rsidRDefault="00000000" w:rsidRPr="00000000" w14:paraId="0000001D">
      <w:pPr>
        <w:ind w:left="-5" w:firstLine="0"/>
        <w:jc w:val="both"/>
        <w:rPr>
          <w:b w:val="1"/>
          <w:sz w:val="32"/>
          <w:szCs w:val="32"/>
        </w:rPr>
      </w:pPr>
      <w:r w:rsidDel="00000000" w:rsidR="00000000" w:rsidRPr="00000000">
        <w:rPr>
          <w:rtl w:val="0"/>
        </w:rPr>
      </w:r>
    </w:p>
    <w:p w:rsidR="00000000" w:rsidDel="00000000" w:rsidP="00000000" w:rsidRDefault="00000000" w:rsidRPr="00000000" w14:paraId="0000001E">
      <w:pPr>
        <w:ind w:left="-5" w:firstLine="0"/>
        <w:jc w:val="both"/>
        <w:rPr>
          <w:b w:val="1"/>
          <w:sz w:val="32"/>
          <w:szCs w:val="32"/>
        </w:rPr>
      </w:pPr>
      <w:r w:rsidDel="00000000" w:rsidR="00000000" w:rsidRPr="00000000">
        <w:rPr>
          <w:rtl w:val="0"/>
        </w:rPr>
      </w:r>
    </w:p>
    <w:p w:rsidR="00000000" w:rsidDel="00000000" w:rsidP="00000000" w:rsidRDefault="00000000" w:rsidRPr="00000000" w14:paraId="0000001F">
      <w:pPr>
        <w:ind w:left="-5" w:firstLine="0"/>
        <w:jc w:val="both"/>
        <w:rPr>
          <w:b w:val="1"/>
          <w:sz w:val="32"/>
          <w:szCs w:val="32"/>
        </w:rPr>
      </w:pPr>
      <w:r w:rsidDel="00000000" w:rsidR="00000000" w:rsidRPr="00000000">
        <w:rPr>
          <w:rtl w:val="0"/>
        </w:rPr>
      </w:r>
    </w:p>
    <w:p w:rsidR="00000000" w:rsidDel="00000000" w:rsidP="00000000" w:rsidRDefault="00000000" w:rsidRPr="00000000" w14:paraId="00000020">
      <w:pPr>
        <w:ind w:left="-5" w:firstLine="0"/>
        <w:jc w:val="both"/>
        <w:rPr>
          <w:b w:val="1"/>
          <w:sz w:val="32"/>
          <w:szCs w:val="32"/>
        </w:rPr>
      </w:pPr>
      <w:r w:rsidDel="00000000" w:rsidR="00000000" w:rsidRPr="00000000">
        <w:rPr>
          <w:rtl w:val="0"/>
        </w:rPr>
      </w:r>
    </w:p>
    <w:p w:rsidR="00000000" w:rsidDel="00000000" w:rsidP="00000000" w:rsidRDefault="00000000" w:rsidRPr="00000000" w14:paraId="00000021">
      <w:pPr>
        <w:ind w:left="-5" w:firstLine="0"/>
        <w:jc w:val="both"/>
        <w:rPr>
          <w:b w:val="1"/>
          <w:sz w:val="32"/>
          <w:szCs w:val="32"/>
        </w:rPr>
      </w:pPr>
      <w:r w:rsidDel="00000000" w:rsidR="00000000" w:rsidRPr="00000000">
        <w:rPr>
          <w:rtl w:val="0"/>
        </w:rPr>
      </w:r>
    </w:p>
    <w:p w:rsidR="00000000" w:rsidDel="00000000" w:rsidP="00000000" w:rsidRDefault="00000000" w:rsidRPr="00000000" w14:paraId="00000022">
      <w:pPr>
        <w:ind w:left="-5" w:firstLine="0"/>
        <w:jc w:val="both"/>
        <w:rPr>
          <w:b w:val="1"/>
          <w:sz w:val="32"/>
          <w:szCs w:val="32"/>
        </w:rPr>
      </w:pPr>
      <w:r w:rsidDel="00000000" w:rsidR="00000000" w:rsidRPr="00000000">
        <w:rPr>
          <w:rtl w:val="0"/>
        </w:rPr>
      </w:r>
    </w:p>
    <w:p w:rsidR="00000000" w:rsidDel="00000000" w:rsidP="00000000" w:rsidRDefault="00000000" w:rsidRPr="00000000" w14:paraId="00000023">
      <w:pPr>
        <w:ind w:left="-5" w:firstLine="0"/>
        <w:jc w:val="both"/>
        <w:rPr>
          <w:b w:val="1"/>
          <w:sz w:val="32"/>
          <w:szCs w:val="32"/>
        </w:rPr>
      </w:pPr>
      <w:r w:rsidDel="00000000" w:rsidR="00000000" w:rsidRPr="00000000">
        <w:rPr>
          <w:rtl w:val="0"/>
        </w:rPr>
      </w:r>
    </w:p>
    <w:p w:rsidR="00000000" w:rsidDel="00000000" w:rsidP="00000000" w:rsidRDefault="00000000" w:rsidRPr="00000000" w14:paraId="00000024">
      <w:pPr>
        <w:ind w:left="-5" w:firstLine="0"/>
        <w:jc w:val="both"/>
        <w:rPr>
          <w:b w:val="1"/>
          <w:sz w:val="32"/>
          <w:szCs w:val="32"/>
        </w:rPr>
      </w:pPr>
      <w:r w:rsidDel="00000000" w:rsidR="00000000" w:rsidRPr="00000000">
        <w:rPr>
          <w:rtl w:val="0"/>
        </w:rPr>
      </w:r>
    </w:p>
    <w:p w:rsidR="00000000" w:rsidDel="00000000" w:rsidP="00000000" w:rsidRDefault="00000000" w:rsidRPr="00000000" w14:paraId="00000025">
      <w:pPr>
        <w:ind w:left="-5" w:firstLine="0"/>
        <w:jc w:val="both"/>
        <w:rPr>
          <w:b w:val="1"/>
          <w:sz w:val="32"/>
          <w:szCs w:val="32"/>
        </w:rPr>
      </w:pPr>
      <w:r w:rsidDel="00000000" w:rsidR="00000000" w:rsidRPr="00000000">
        <w:rPr>
          <w:rtl w:val="0"/>
        </w:rPr>
      </w:r>
    </w:p>
    <w:p w:rsidR="00000000" w:rsidDel="00000000" w:rsidP="00000000" w:rsidRDefault="00000000" w:rsidRPr="00000000" w14:paraId="00000026">
      <w:pPr>
        <w:ind w:left="-5" w:firstLine="0"/>
        <w:jc w:val="both"/>
        <w:rPr>
          <w:b w:val="1"/>
          <w:sz w:val="32"/>
          <w:szCs w:val="32"/>
        </w:rPr>
      </w:pPr>
      <w:r w:rsidDel="00000000" w:rsidR="00000000" w:rsidRPr="00000000">
        <w:rPr>
          <w:rtl w:val="0"/>
        </w:rPr>
      </w:r>
    </w:p>
    <w:p w:rsidR="00000000" w:rsidDel="00000000" w:rsidP="00000000" w:rsidRDefault="00000000" w:rsidRPr="00000000" w14:paraId="00000027">
      <w:pPr>
        <w:ind w:left="-5" w:firstLine="0"/>
        <w:jc w:val="both"/>
        <w:rPr>
          <w:b w:val="1"/>
          <w:sz w:val="32"/>
          <w:szCs w:val="32"/>
        </w:rPr>
      </w:pPr>
      <w:r w:rsidDel="00000000" w:rsidR="00000000" w:rsidRPr="00000000">
        <w:rPr>
          <w:rtl w:val="0"/>
        </w:rPr>
      </w:r>
    </w:p>
    <w:p w:rsidR="00000000" w:rsidDel="00000000" w:rsidP="00000000" w:rsidRDefault="00000000" w:rsidRPr="00000000" w14:paraId="00000028">
      <w:pPr>
        <w:ind w:left="-5" w:firstLine="0"/>
        <w:jc w:val="both"/>
        <w:rPr>
          <w:b w:val="1"/>
          <w:sz w:val="32"/>
          <w:szCs w:val="32"/>
        </w:rPr>
      </w:pPr>
      <w:r w:rsidDel="00000000" w:rsidR="00000000" w:rsidRPr="00000000">
        <w:rPr>
          <w:rtl w:val="0"/>
        </w:rPr>
      </w:r>
    </w:p>
    <w:p w:rsidR="00000000" w:rsidDel="00000000" w:rsidP="00000000" w:rsidRDefault="00000000" w:rsidRPr="00000000" w14:paraId="00000029">
      <w:pPr>
        <w:ind w:left="-5" w:firstLine="0"/>
        <w:jc w:val="both"/>
        <w:rPr>
          <w:b w:val="1"/>
          <w:sz w:val="32"/>
          <w:szCs w:val="32"/>
        </w:rPr>
      </w:pPr>
      <w:r w:rsidDel="00000000" w:rsidR="00000000" w:rsidRPr="00000000">
        <w:rPr>
          <w:rtl w:val="0"/>
        </w:rPr>
      </w:r>
    </w:p>
    <w:p w:rsidR="00000000" w:rsidDel="00000000" w:rsidP="00000000" w:rsidRDefault="00000000" w:rsidRPr="00000000" w14:paraId="0000002A">
      <w:pPr>
        <w:ind w:left="-5" w:firstLine="0"/>
        <w:jc w:val="both"/>
        <w:rPr>
          <w:b w:val="1"/>
          <w:sz w:val="32"/>
          <w:szCs w:val="32"/>
        </w:rPr>
      </w:pPr>
      <w:r w:rsidDel="00000000" w:rsidR="00000000" w:rsidRPr="00000000">
        <w:rPr>
          <w:rtl w:val="0"/>
        </w:rPr>
      </w:r>
    </w:p>
    <w:p w:rsidR="00000000" w:rsidDel="00000000" w:rsidP="00000000" w:rsidRDefault="00000000" w:rsidRPr="00000000" w14:paraId="0000002B">
      <w:pPr>
        <w:ind w:left="-5" w:firstLine="0"/>
        <w:jc w:val="both"/>
        <w:rPr>
          <w:b w:val="1"/>
          <w:sz w:val="32"/>
          <w:szCs w:val="32"/>
        </w:rPr>
      </w:pPr>
      <w:r w:rsidDel="00000000" w:rsidR="00000000" w:rsidRPr="00000000">
        <w:rPr>
          <w:rtl w:val="0"/>
        </w:rPr>
      </w:r>
    </w:p>
    <w:p w:rsidR="00000000" w:rsidDel="00000000" w:rsidP="00000000" w:rsidRDefault="00000000" w:rsidRPr="00000000" w14:paraId="0000002C">
      <w:pPr>
        <w:ind w:left="-5" w:firstLine="0"/>
        <w:jc w:val="both"/>
        <w:rPr>
          <w:b w:val="1"/>
          <w:sz w:val="32"/>
          <w:szCs w:val="32"/>
        </w:rPr>
      </w:pPr>
      <w:r w:rsidDel="00000000" w:rsidR="00000000" w:rsidRPr="00000000">
        <w:rPr>
          <w:rtl w:val="0"/>
        </w:rPr>
      </w:r>
    </w:p>
    <w:p w:rsidR="00000000" w:rsidDel="00000000" w:rsidP="00000000" w:rsidRDefault="00000000" w:rsidRPr="00000000" w14:paraId="0000002D">
      <w:pPr>
        <w:ind w:left="-5" w:firstLine="0"/>
        <w:jc w:val="both"/>
        <w:rPr>
          <w:b w:val="1"/>
          <w:sz w:val="32"/>
          <w:szCs w:val="32"/>
        </w:rPr>
      </w:pPr>
      <w:r w:rsidDel="00000000" w:rsidR="00000000" w:rsidRPr="00000000">
        <w:rPr>
          <w:rtl w:val="0"/>
        </w:rPr>
      </w:r>
    </w:p>
    <w:p w:rsidR="00000000" w:rsidDel="00000000" w:rsidP="00000000" w:rsidRDefault="00000000" w:rsidRPr="00000000" w14:paraId="0000002E">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F">
      <w:pPr>
        <w:ind w:left="-5" w:firstLine="0"/>
        <w:jc w:val="both"/>
        <w:rPr>
          <w:b w:val="1"/>
        </w:rPr>
      </w:pPr>
      <w:r w:rsidDel="00000000" w:rsidR="00000000" w:rsidRPr="00000000">
        <w:rPr>
          <w:rtl w:val="0"/>
        </w:rPr>
      </w:r>
    </w:p>
    <w:p w:rsidR="00000000" w:rsidDel="00000000" w:rsidP="00000000" w:rsidRDefault="00000000" w:rsidRPr="00000000" w14:paraId="00000030">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31">
      <w:pPr>
        <w:ind w:left="-5" w:firstLine="0"/>
        <w:jc w:val="both"/>
        <w:rPr/>
      </w:pPr>
      <w:r w:rsidDel="00000000" w:rsidR="00000000" w:rsidRPr="00000000">
        <w:rPr>
          <w:rtl w:val="0"/>
        </w:rPr>
        <w:t xml:space="preserve">The report is concise in summarizing the basis of social networks and the approach of improving trustworthiness in social networks using the proposed approach of decision based mathematical model. It is exhaustive in covering the methodology of the approach. </w:t>
      </w:r>
    </w:p>
    <w:p w:rsidR="00000000" w:rsidDel="00000000" w:rsidP="00000000" w:rsidRDefault="00000000" w:rsidRPr="00000000" w14:paraId="00000032">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have been discussed in detail in the report. Its implications and applications for the future have also been mentioned with clarity. </w:t>
      </w:r>
    </w:p>
    <w:p w:rsidR="00000000" w:rsidDel="00000000" w:rsidP="00000000" w:rsidRDefault="00000000" w:rsidRPr="00000000" w14:paraId="00000033">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constitutes an important domain of the overall project and is highly relevant to the same.</w:t>
        <w:br w:type="textWrapping"/>
      </w:r>
    </w:p>
    <w:p w:rsidR="00000000" w:rsidDel="00000000" w:rsidP="00000000" w:rsidRDefault="00000000" w:rsidRPr="00000000" w14:paraId="00000034">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35">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36">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37">
      <w:pPr>
        <w:spacing w:after="28" w:lineRule="auto"/>
        <w:ind w:left="-5" w:firstLine="0"/>
        <w:jc w:val="both"/>
        <w:rPr/>
      </w:pPr>
      <w:r w:rsidDel="00000000" w:rsidR="00000000" w:rsidRPr="00000000">
        <w:rPr>
          <w:rtl w:val="0"/>
        </w:rPr>
      </w:r>
    </w:p>
    <w:p w:rsidR="00000000" w:rsidDel="00000000" w:rsidP="00000000" w:rsidRDefault="00000000" w:rsidRPr="00000000" w14:paraId="00000038">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Sep 17, 2023</w:t>
      </w:r>
      <w:r w:rsidDel="00000000" w:rsidR="00000000" w:rsidRPr="00000000">
        <w:rPr>
          <w:b w:val="1"/>
          <w:rtl w:val="0"/>
        </w:rPr>
        <w:br w:type="textWrapping"/>
        <w:br w:type="textWrapping"/>
      </w:r>
    </w:p>
    <w:p w:rsidR="00000000" w:rsidDel="00000000" w:rsidP="00000000" w:rsidRDefault="00000000" w:rsidRPr="00000000" w14:paraId="0000003A">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B">
      <w:pPr>
        <w:numPr>
          <w:ilvl w:val="0"/>
          <w:numId w:val="4"/>
        </w:numPr>
        <w:spacing w:after="28" w:lineRule="auto"/>
        <w:ind w:left="720" w:hanging="360"/>
      </w:pPr>
      <w:r w:rsidDel="00000000" w:rsidR="00000000" w:rsidRPr="00000000">
        <w:rPr>
          <w:rtl w:val="0"/>
        </w:rPr>
        <w:t xml:space="preserve">The report effectively summarizes the paper's context, motivation, and methodology.</w:t>
      </w:r>
    </w:p>
    <w:p w:rsidR="00000000" w:rsidDel="00000000" w:rsidP="00000000" w:rsidRDefault="00000000" w:rsidRPr="00000000" w14:paraId="0000003C">
      <w:pPr>
        <w:numPr>
          <w:ilvl w:val="0"/>
          <w:numId w:val="4"/>
        </w:numPr>
        <w:ind w:left="720" w:hanging="360"/>
        <w:jc w:val="both"/>
      </w:pPr>
      <w:r w:rsidDel="00000000" w:rsidR="00000000" w:rsidRPr="00000000">
        <w:rPr>
          <w:rtl w:val="0"/>
        </w:rPr>
        <w:t xml:space="preserve">The report summarizes the approach of improving trustworthiness in social networks using the proposed approach of decision based mathematical model.</w:t>
      </w:r>
    </w:p>
    <w:p w:rsidR="00000000" w:rsidDel="00000000" w:rsidP="00000000" w:rsidRDefault="00000000" w:rsidRPr="00000000" w14:paraId="0000003D">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E">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F">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40">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41">
      <w:pPr>
        <w:spacing w:after="28" w:lineRule="auto"/>
        <w:ind w:left="-5" w:firstLine="0"/>
        <w:jc w:val="both"/>
        <w:rPr/>
      </w:pPr>
      <w:r w:rsidDel="00000000" w:rsidR="00000000" w:rsidRPr="00000000">
        <w:rPr>
          <w:rtl w:val="0"/>
        </w:rPr>
        <w:br w:type="textWrapping"/>
        <w:t xml:space="preserve">Yes, the quality of the evaluation report is satisfactory.</w:t>
      </w:r>
    </w:p>
    <w:p w:rsidR="00000000" w:rsidDel="00000000" w:rsidP="00000000" w:rsidRDefault="00000000" w:rsidRPr="00000000" w14:paraId="0000004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43">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44">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p w:rsidR="00000000" w:rsidDel="00000000" w:rsidP="00000000" w:rsidRDefault="00000000" w:rsidRPr="00000000" w14:paraId="00000045">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UaP+d3WK1dVgDYj0FkgGInOyQ==">CgMxLjAyCGguZ2pkZ3hzMg5oLjFsdWd4Ymo3NHpyMjgAciExMXZLc0t3M01vUkJVQ0hCY3JGUk04aFFwSjdSN1lxZWs=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