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spacing w:after="12" w:line="259" w:lineRule="auto"/>
        <w:ind w:left="0" w:firstLine="0"/>
        <w:rPr>
          <w:b w:val="1"/>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b w:val="1"/>
        </w:rPr>
      </w:pPr>
      <w:r w:rsidDel="00000000" w:rsidR="00000000" w:rsidRPr="00000000">
        <w:rPr>
          <w:b w:val="1"/>
          <w:rtl w:val="0"/>
        </w:rPr>
        <w:t xml:space="preserve">Date: 09/17/2023 </w:t>
      </w:r>
    </w:p>
    <w:p w:rsidR="00000000" w:rsidDel="00000000" w:rsidP="00000000" w:rsidRDefault="00000000" w:rsidRPr="00000000" w14:paraId="00000006">
      <w:pPr>
        <w:spacing w:after="200" w:lineRule="auto"/>
        <w:ind w:left="-5" w:firstLine="0"/>
        <w:rPr/>
      </w:pPr>
      <w:r w:rsidDel="00000000" w:rsidR="00000000" w:rsidRPr="00000000">
        <w:rPr>
          <w:rtl w:val="0"/>
        </w:rPr>
        <w:br w:type="textWrapping"/>
      </w:r>
      <w:r w:rsidDel="00000000" w:rsidR="00000000" w:rsidRPr="00000000">
        <w:rPr>
          <w:b w:val="1"/>
          <w:rtl w:val="0"/>
        </w:rPr>
        <w:t xml:space="preserve">Tasks Assigned:</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left"/>
      </w:pPr>
      <w:r w:rsidDel="00000000" w:rsidR="00000000" w:rsidRPr="00000000">
        <w:rPr>
          <w:rtl w:val="0"/>
        </w:rPr>
        <w:t xml:space="preserve">Visiting Writing Center for in-depth report review: </w:t>
      </w:r>
      <w:hyperlink r:id="rId9">
        <w:r w:rsidDel="00000000" w:rsidR="00000000" w:rsidRPr="00000000">
          <w:rPr>
            <w:color w:val="0000ee"/>
            <w:u w:val="single"/>
            <w:shd w:fill="auto" w:val="clear"/>
            <w:rtl w:val="0"/>
          </w:rPr>
          <w:t xml:space="preserve">Krupa_Writing_Center_Confirmation.png</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left"/>
      </w:pPr>
      <w:r w:rsidDel="00000000" w:rsidR="00000000" w:rsidRPr="00000000">
        <w:rPr>
          <w:rtl w:val="0"/>
        </w:rPr>
        <w:t xml:space="preserve">Preparing </w:t>
      </w:r>
      <w:hyperlink r:id="rId10">
        <w:r w:rsidDel="00000000" w:rsidR="00000000" w:rsidRPr="00000000">
          <w:rPr>
            <w:color w:val="1155cc"/>
            <w:u w:val="single"/>
            <w:rtl w:val="0"/>
          </w:rPr>
          <w:t xml:space="preserve">References_List</w:t>
        </w:r>
      </w:hyperlink>
      <w:r w:rsidDel="00000000" w:rsidR="00000000" w:rsidRPr="00000000">
        <w:rPr>
          <w:rtl w:val="0"/>
        </w:rPr>
        <w:t xml:space="preserve"> doc</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left"/>
      </w:pPr>
      <w:r w:rsidDel="00000000" w:rsidR="00000000" w:rsidRPr="00000000">
        <w:rPr>
          <w:rtl w:val="0"/>
        </w:rPr>
        <w:t xml:space="preserve">Preparing </w:t>
      </w:r>
      <w:hyperlink r:id="rId11">
        <w:r w:rsidDel="00000000" w:rsidR="00000000" w:rsidRPr="00000000">
          <w:rPr>
            <w:color w:val="1155cc"/>
            <w:u w:val="single"/>
            <w:rtl w:val="0"/>
          </w:rPr>
          <w:t xml:space="preserve">Work_Distribution_Draft</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left"/>
      </w:pPr>
      <w:r w:rsidDel="00000000" w:rsidR="00000000" w:rsidRPr="00000000">
        <w:rPr>
          <w:rtl w:val="0"/>
        </w:rPr>
        <w:t xml:space="preserve">Preparing </w:t>
      </w:r>
      <w:hyperlink r:id="rId12">
        <w:r w:rsidDel="00000000" w:rsidR="00000000" w:rsidRPr="00000000">
          <w:rPr>
            <w:color w:val="1155cc"/>
            <w:u w:val="single"/>
            <w:rtl w:val="0"/>
          </w:rPr>
          <w:t xml:space="preserve">individual in-depth report</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left"/>
      </w:pPr>
      <w:r w:rsidDel="00000000" w:rsidR="00000000" w:rsidRPr="00000000">
        <w:rPr>
          <w:rtl w:val="0"/>
        </w:rPr>
        <w:t xml:space="preserve">Preparing individual progress report</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left"/>
      </w:pPr>
      <w:r w:rsidDel="00000000" w:rsidR="00000000" w:rsidRPr="00000000">
        <w:rPr>
          <w:rtl w:val="0"/>
        </w:rPr>
        <w:t xml:space="preserve">Evaluating and approving in-depth reports if any</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left"/>
      </w:pPr>
      <w:r w:rsidDel="00000000" w:rsidR="00000000" w:rsidRPr="00000000">
        <w:rPr>
          <w:rtl w:val="0"/>
        </w:rPr>
        <w:t xml:space="preserve">Evaluating and approving GANTT Chart</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left"/>
      </w:pPr>
      <w:r w:rsidDel="00000000" w:rsidR="00000000" w:rsidRPr="00000000">
        <w:rPr>
          <w:rtl w:val="0"/>
        </w:rPr>
        <w:t xml:space="preserve">Evaluating and approving Weekly Report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left"/>
      </w:pPr>
      <w:r w:rsidDel="00000000" w:rsidR="00000000" w:rsidRPr="00000000">
        <w:rPr>
          <w:rtl w:val="0"/>
        </w:rPr>
        <w:t xml:space="preserve">Evaluating and approving 4 team members’ individual progress reports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left"/>
      </w:pPr>
      <w:r w:rsidDel="00000000" w:rsidR="00000000" w:rsidRPr="00000000">
        <w:rPr>
          <w:rtl w:val="0"/>
        </w:rPr>
        <w:t xml:space="preserve">Assigning the task distribution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left"/>
      </w:pPr>
      <w:r w:rsidDel="00000000" w:rsidR="00000000" w:rsidRPr="00000000">
        <w:rPr>
          <w:rtl w:val="0"/>
        </w:rPr>
        <w:t xml:space="preserve">Providing summary of content for weekly report and GANTT Chart</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left"/>
      </w:pPr>
      <w:r w:rsidDel="00000000" w:rsidR="00000000" w:rsidRPr="00000000">
        <w:rPr>
          <w:rtl w:val="0"/>
        </w:rPr>
        <w:t xml:space="preserve">Organizing group meetings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left"/>
      </w:pPr>
      <w:r w:rsidDel="00000000" w:rsidR="00000000" w:rsidRPr="00000000">
        <w:rPr>
          <w:rtl w:val="0"/>
        </w:rPr>
        <w:t xml:space="preserve">Organizing google drive</w:t>
      </w:r>
      <w:r w:rsidDel="00000000" w:rsidR="00000000" w:rsidRPr="00000000">
        <w:rPr>
          <w:rtl w:val="0"/>
        </w:rPr>
      </w:r>
    </w:p>
    <w:p w:rsidR="00000000" w:rsidDel="00000000" w:rsidP="00000000" w:rsidRDefault="00000000" w:rsidRPr="00000000" w14:paraId="00000014">
      <w:pPr>
        <w:spacing w:after="200" w:lineRule="auto"/>
        <w:ind w:left="0" w:firstLine="0"/>
        <w:jc w:val="both"/>
        <w:rPr>
          <w:b w:val="1"/>
        </w:rPr>
      </w:pPr>
      <w:r w:rsidDel="00000000" w:rsidR="00000000" w:rsidRPr="00000000">
        <w:rPr>
          <w:b w:val="1"/>
          <w:rtl w:val="0"/>
        </w:rPr>
        <w:t xml:space="preserve">Summary:</w:t>
      </w:r>
    </w:p>
    <w:p w:rsidR="00000000" w:rsidDel="00000000" w:rsidP="00000000" w:rsidRDefault="00000000" w:rsidRPr="00000000" w14:paraId="00000015">
      <w:pPr>
        <w:numPr>
          <w:ilvl w:val="0"/>
          <w:numId w:val="2"/>
        </w:numPr>
        <w:spacing w:after="200" w:lineRule="auto"/>
        <w:ind w:left="720" w:hanging="360"/>
        <w:jc w:val="both"/>
        <w:rPr/>
      </w:pPr>
      <w:r w:rsidDel="00000000" w:rsidR="00000000" w:rsidRPr="00000000">
        <w:rPr>
          <w:rtl w:val="0"/>
        </w:rPr>
        <w:t xml:space="preserve">Summarized a paper “</w:t>
      </w:r>
      <w:hyperlink r:id="rId13">
        <w:r w:rsidDel="00000000" w:rsidR="00000000" w:rsidRPr="00000000">
          <w:rPr>
            <w:color w:val="1155cc"/>
            <w:u w:val="single"/>
            <w:rtl w:val="0"/>
          </w:rPr>
          <w:t xml:space="preserve">Intelligent Analysis of Arabic Tweets for Detection of Suspicious Messages</w:t>
        </w:r>
      </w:hyperlink>
      <w:r w:rsidDel="00000000" w:rsidR="00000000" w:rsidRPr="00000000">
        <w:rPr>
          <w:rtl w:val="0"/>
        </w:rPr>
        <w:t xml:space="preserve">”. </w:t>
      </w:r>
      <w:r w:rsidDel="00000000" w:rsidR="00000000" w:rsidRPr="00000000">
        <w:rPr>
          <w:rtl w:val="0"/>
        </w:rPr>
        <w:t xml:space="preserve">The authors tackled the complexity of analyzing Arabic tweets, noting the challenges posed by differences in grammar and diacritic usage. They collected Twitter data, preprocessed it to improve classification accuracy, and manually labeled tweets as suspicious or not. This approach aimed to enhance understanding and classification of Arabic tweets.</w:t>
      </w:r>
      <w:r w:rsidDel="00000000" w:rsidR="00000000" w:rsidRPr="00000000">
        <w:rPr>
          <w:rtl w:val="0"/>
        </w:rPr>
      </w:r>
    </w:p>
    <w:p w:rsidR="00000000" w:rsidDel="00000000" w:rsidP="00000000" w:rsidRDefault="00000000" w:rsidRPr="00000000" w14:paraId="00000016">
      <w:pPr>
        <w:numPr>
          <w:ilvl w:val="0"/>
          <w:numId w:val="2"/>
        </w:numPr>
        <w:spacing w:after="200" w:lineRule="auto"/>
        <w:ind w:left="720" w:hanging="360"/>
        <w:jc w:val="both"/>
        <w:rPr/>
      </w:pPr>
      <w:r w:rsidDel="00000000" w:rsidR="00000000" w:rsidRPr="00000000">
        <w:rPr>
          <w:rtl w:val="0"/>
        </w:rPr>
        <w:t xml:space="preserve">All tasks have been completed successfully. These tasks included visiting the Writing Center for a thorough report review, creating a References List document, drafting a Work Distribution plan, preparing individual in-depth reports, and individual progress reports. Additionally, in-depth reports, weekly reports and GANTT Charts were evaluated and approved, along with individual progress reports from four team members. Task assignments were distributed, and summaries for weekly reports and GANTT Charts were provided. Furthermore, group meetings and Google Drive organization were conducted as required.</w:t>
      </w:r>
      <w:r w:rsidDel="00000000" w:rsidR="00000000" w:rsidRPr="00000000">
        <w:rPr>
          <w:rtl w:val="0"/>
        </w:rPr>
      </w:r>
    </w:p>
    <w:p w:rsidR="00000000" w:rsidDel="00000000" w:rsidP="00000000" w:rsidRDefault="00000000" w:rsidRPr="00000000" w14:paraId="00000017">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8">
      <w:pPr>
        <w:spacing w:line="259" w:lineRule="auto"/>
        <w:ind w:left="0" w:firstLine="0"/>
        <w:rPr/>
      </w:pPr>
      <w:r w:rsidDel="00000000" w:rsidR="00000000" w:rsidRPr="00000000">
        <w:rPr>
          <w:rtl w:val="0"/>
        </w:rPr>
        <w:t xml:space="preserve">A comprehensive report, guided by the writing center's input, details the creation of a robust Arabic Language Twitter Dataset through innovative data preprocessing and NLP methods. All team members achieved well-written, successful individual reports, weekly updates, and Gantt charts</w:t>
      </w:r>
      <w:r w:rsidDel="00000000" w:rsidR="00000000" w:rsidRPr="00000000">
        <w:rPr>
          <w:rtl w:val="0"/>
        </w:rPr>
        <w:t xml:space="preserve">.</w:t>
      </w:r>
    </w:p>
    <w:p w:rsidR="00000000" w:rsidDel="00000000" w:rsidP="00000000" w:rsidRDefault="00000000" w:rsidRPr="00000000" w14:paraId="00000019">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A">
      <w:pPr>
        <w:spacing w:after="225" w:lineRule="auto"/>
        <w:ind w:left="-5" w:firstLine="0"/>
        <w:jc w:val="both"/>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t xml:space="preserve">[1] M. S. Al-Ghamdi and M. A. Khan, “Intelligent analysis of Arabic tweets for detection of suspicious messages,” </w:t>
      </w:r>
      <w:r w:rsidDel="00000000" w:rsidR="00000000" w:rsidRPr="00000000">
        <w:rPr>
          <w:i w:val="1"/>
          <w:rtl w:val="0"/>
        </w:rPr>
        <w:t xml:space="preserve">Arabian Journal for Science and Engineering</w:t>
      </w:r>
      <w:r w:rsidDel="00000000" w:rsidR="00000000" w:rsidRPr="00000000">
        <w:rPr>
          <w:rtl w:val="0"/>
        </w:rPr>
        <w:t xml:space="preserve">, vol. 45, no. 8, pp. 6021–6032, Mar. 2020, doi: 10.1007/s13369-020-04447-0.</w:t>
      </w:r>
    </w:p>
    <w:p w:rsidR="00000000" w:rsidDel="00000000" w:rsidP="00000000" w:rsidRDefault="00000000" w:rsidRPr="00000000" w14:paraId="0000001B">
      <w:pPr>
        <w:spacing w:line="259" w:lineRule="auto"/>
        <w:ind w:left="0" w:firstLine="0"/>
        <w:rPr>
          <w:b w:val="1"/>
        </w:rPr>
      </w:pPr>
      <w:r w:rsidDel="00000000" w:rsidR="00000000" w:rsidRPr="00000000">
        <w:rPr>
          <w:rtl w:val="0"/>
        </w:rPr>
      </w:r>
    </w:p>
    <w:p w:rsidR="00000000" w:rsidDel="00000000" w:rsidP="00000000" w:rsidRDefault="00000000" w:rsidRPr="00000000" w14:paraId="0000001C">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4">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09/17/2023</w:t>
        <w:br w:type="textWrapping"/>
        <w:br w:type="textWrapping"/>
      </w:r>
    </w:p>
    <w:p w:rsidR="00000000" w:rsidDel="00000000" w:rsidP="00000000" w:rsidRDefault="00000000" w:rsidRPr="00000000" w14:paraId="0000001E">
      <w:pPr>
        <w:spacing w:after="28" w:lineRule="auto"/>
        <w:ind w:left="-5" w:firstLine="0"/>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p>
    <w:p w:rsidR="00000000" w:rsidDel="00000000" w:rsidP="00000000" w:rsidRDefault="00000000" w:rsidRPr="00000000" w14:paraId="0000001F">
      <w:pPr>
        <w:spacing w:after="28" w:lineRule="auto"/>
        <w:ind w:left="-5" w:firstLine="0"/>
        <w:rPr>
          <w:b w:val="1"/>
        </w:rPr>
      </w:pPr>
      <w:r w:rsidDel="00000000" w:rsidR="00000000" w:rsidRPr="00000000">
        <w:rPr>
          <w:rtl w:val="0"/>
        </w:rPr>
      </w:r>
    </w:p>
    <w:p w:rsidR="00000000" w:rsidDel="00000000" w:rsidP="00000000" w:rsidRDefault="00000000" w:rsidRPr="00000000" w14:paraId="00000020">
      <w:pPr>
        <w:numPr>
          <w:ilvl w:val="0"/>
          <w:numId w:val="1"/>
        </w:numPr>
        <w:spacing w:after="0" w:afterAutospacing="0" w:lineRule="auto"/>
        <w:ind w:left="720" w:hanging="360"/>
        <w:rPr>
          <w:u w:val="none"/>
        </w:rPr>
      </w:pPr>
      <w:r w:rsidDel="00000000" w:rsidR="00000000" w:rsidRPr="00000000">
        <w:rPr>
          <w:rtl w:val="0"/>
        </w:rPr>
        <w:t xml:space="preserve">Yes, the report summarizes all the major results of the paper.</w:t>
      </w:r>
    </w:p>
    <w:p w:rsidR="00000000" w:rsidDel="00000000" w:rsidP="00000000" w:rsidRDefault="00000000" w:rsidRPr="00000000" w14:paraId="00000021">
      <w:pPr>
        <w:numPr>
          <w:ilvl w:val="0"/>
          <w:numId w:val="1"/>
        </w:numPr>
        <w:spacing w:after="0" w:afterAutospacing="0" w:lineRule="auto"/>
        <w:ind w:left="720" w:hanging="360"/>
        <w:rPr>
          <w:u w:val="none"/>
        </w:rPr>
      </w:pPr>
      <w:r w:rsidDel="00000000" w:rsidR="00000000" w:rsidRPr="00000000">
        <w:rPr>
          <w:rtl w:val="0"/>
        </w:rPr>
        <w:t xml:space="preserve">The report consists of all the tasks that have been completed by the member.</w:t>
      </w:r>
    </w:p>
    <w:p w:rsidR="00000000" w:rsidDel="00000000" w:rsidP="00000000" w:rsidRDefault="00000000" w:rsidRPr="00000000" w14:paraId="00000022">
      <w:pPr>
        <w:numPr>
          <w:ilvl w:val="0"/>
          <w:numId w:val="1"/>
        </w:numPr>
        <w:spacing w:after="28" w:lineRule="auto"/>
        <w:ind w:left="720" w:hanging="360"/>
        <w:rPr>
          <w:u w:val="none"/>
        </w:rPr>
      </w:pPr>
      <w:r w:rsidDel="00000000" w:rsidR="00000000" w:rsidRPr="00000000">
        <w:rPr>
          <w:rtl w:val="0"/>
        </w:rPr>
        <w:t xml:space="preserve">The in-depth report of a reference paper has been completed and has been approved by the Writing Center</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23">
      <w:pPr>
        <w:spacing w:after="28" w:lineRule="auto"/>
        <w:ind w:left="-5" w:firstLine="0"/>
        <w:rPr>
          <w:b w:val="1"/>
        </w:rPr>
      </w:pPr>
      <w:r w:rsidDel="00000000" w:rsidR="00000000" w:rsidRPr="00000000">
        <w:rPr>
          <w:rtl w:val="0"/>
        </w:rPr>
      </w:r>
    </w:p>
    <w:p w:rsidR="00000000" w:rsidDel="00000000" w:rsidP="00000000" w:rsidRDefault="00000000" w:rsidRPr="00000000" w14:paraId="00000024">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5">
      <w:pPr>
        <w:spacing w:after="28" w:lineRule="auto"/>
        <w:ind w:left="-5" w:firstLine="0"/>
        <w:rPr/>
      </w:pPr>
      <w:r w:rsidDel="00000000" w:rsidR="00000000" w:rsidRPr="00000000">
        <w:rPr>
          <w:rtl w:val="0"/>
        </w:rPr>
      </w:r>
    </w:p>
    <w:p w:rsidR="00000000" w:rsidDel="00000000" w:rsidP="00000000" w:rsidRDefault="00000000" w:rsidRPr="00000000" w14:paraId="00000026">
      <w:pPr>
        <w:spacing w:after="28" w:lineRule="auto"/>
        <w:ind w:left="-5" w:firstLine="0"/>
        <w:rPr/>
      </w:pPr>
      <w:r w:rsidDel="00000000" w:rsidR="00000000" w:rsidRPr="00000000">
        <w:rPr>
          <w:rtl w:val="0"/>
        </w:rPr>
        <w:t xml:space="preserve">Yes, each section of the guidelines has been sufficiently completed. The Tasks section contains all the tasks assigned, the summary section consists of the gist of the in-depth report.</w:t>
      </w:r>
    </w:p>
    <w:p w:rsidR="00000000" w:rsidDel="00000000" w:rsidP="00000000" w:rsidRDefault="00000000" w:rsidRPr="00000000" w14:paraId="00000027">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8">
      <w:pPr>
        <w:spacing w:after="28" w:lineRule="auto"/>
        <w:ind w:left="-5" w:firstLine="0"/>
        <w:rPr/>
      </w:pPr>
      <w:r w:rsidDel="00000000" w:rsidR="00000000" w:rsidRPr="00000000">
        <w:rPr>
          <w:rtl w:val="0"/>
        </w:rPr>
      </w:r>
    </w:p>
    <w:p w:rsidR="00000000" w:rsidDel="00000000" w:rsidP="00000000" w:rsidRDefault="00000000" w:rsidRPr="00000000" w14:paraId="00000029">
      <w:pPr>
        <w:spacing w:after="28" w:lineRule="auto"/>
        <w:ind w:left="-5" w:firstLine="0"/>
        <w:rPr/>
      </w:pPr>
      <w:r w:rsidDel="00000000" w:rsidR="00000000" w:rsidRPr="00000000">
        <w:rPr>
          <w:rtl w:val="0"/>
        </w:rPr>
        <w:t xml:space="preserve">Yes, the quality of this progress report is satisfactory.</w:t>
      </w:r>
    </w:p>
    <w:p w:rsidR="00000000" w:rsidDel="00000000" w:rsidP="00000000" w:rsidRDefault="00000000" w:rsidRPr="00000000" w14:paraId="0000002A">
      <w:pPr>
        <w:spacing w:after="28" w:lineRule="auto"/>
        <w:ind w:left="-5" w:firstLine="0"/>
        <w:rPr>
          <w:b w:val="1"/>
        </w:rPr>
      </w:pPr>
      <w:r w:rsidDel="00000000" w:rsidR="00000000" w:rsidRPr="00000000">
        <w:rPr>
          <w:rtl w:val="0"/>
        </w:rPr>
        <w:br w:type="textWrapping"/>
      </w:r>
      <w:r w:rsidDel="00000000" w:rsidR="00000000" w:rsidRPr="00000000">
        <w:rPr>
          <w:b w:val="1"/>
          <w:rtl w:val="0"/>
        </w:rPr>
        <w:br w:type="textWrapping"/>
        <w:t xml:space="preserve">Approved by: </w:t>
      </w:r>
      <w:hyperlink r:id="rId15">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w:t>
      </w:r>
      <w:r w:rsidDel="00000000" w:rsidR="00000000" w:rsidRPr="00000000">
        <w:rPr>
          <w:rtl w:val="0"/>
        </w:rPr>
        <w:t xml:space="preserve">09/17/2023</w:t>
      </w:r>
      <w:r w:rsidDel="00000000" w:rsidR="00000000" w:rsidRPr="00000000">
        <w:rPr>
          <w:b w:val="1"/>
          <w:rtl w:val="0"/>
        </w:rPr>
        <w:br w:type="textWrapping"/>
      </w:r>
    </w:p>
    <w:p w:rsidR="00000000" w:rsidDel="00000000" w:rsidP="00000000" w:rsidRDefault="00000000" w:rsidRPr="00000000" w14:paraId="0000002B">
      <w:pPr>
        <w:spacing w:after="28" w:lineRule="auto"/>
        <w:ind w:left="-5" w:firstLine="0"/>
        <w:rPr/>
      </w:pPr>
      <w:r w:rsidDel="00000000" w:rsidR="00000000" w:rsidRPr="00000000">
        <w:rPr>
          <w:rtl w:val="0"/>
        </w:rPr>
      </w:r>
    </w:p>
    <w:sectPr>
      <w:headerReference r:id="rId16" w:type="default"/>
      <w:footerReference r:id="rId17"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EAcBZ8YJbHeD3P2QR6fz-QjOjgK0xF36m_1s-BebSUQ/edit?usp=drive_link" TargetMode="External"/><Relationship Id="rId10" Type="http://schemas.openxmlformats.org/officeDocument/2006/relationships/hyperlink" Target="https://docs.google.com/document/d/15T-F8te1yxn_htvAxAdAmRKHNw10Ci9SCHduxrQxA4c/edit" TargetMode="External"/><Relationship Id="rId13" Type="http://schemas.openxmlformats.org/officeDocument/2006/relationships/hyperlink" Target="https://drive.google.com/file/d/1AA1mL9x8Nbc39Pn1_JSlQLd4bKAZ32Vd/view?usp=drive_link" TargetMode="External"/><Relationship Id="rId12" Type="http://schemas.openxmlformats.org/officeDocument/2006/relationships/hyperlink" Target="https://docs.google.com/document/d/1PsIaYpLgsXiAWfzaVHTFckO0JiOgwIPs/edit?usp=drive_link&amp;ouid=107121383631492907164&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b404bzPCxFhRBDqZExhIAYY3tdt5ZhrY/view?usp=drive_link" TargetMode="External"/><Relationship Id="rId15" Type="http://schemas.openxmlformats.org/officeDocument/2006/relationships/hyperlink" Target="mailto:gvijaya6@asu.edu" TargetMode="External"/><Relationship Id="rId14" Type="http://schemas.openxmlformats.org/officeDocument/2006/relationships/hyperlink" Target="mailto:gvijaya6@asu.edu"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N9epGV4u3ecKkQpKwQN3T2CLFQ==">CgMxLjAyCGguZ2pkZ3hzOAByITFNdmpZLWo3N3FfU0tIMjhVaGFSTWdYaFJXMFVCaGRoNg==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