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jc w:val="both"/>
        <w:rPr>
          <w:b w:val="0"/>
          <w:i w:val="1"/>
          <w:sz w:val="22"/>
          <w:szCs w:val="22"/>
        </w:rPr>
      </w:pPr>
      <w:bookmarkStart w:colFirst="0" w:colLast="0" w:name="_heading=h.ex4ljgcoifmx" w:id="0"/>
      <w:bookmarkEnd w:id="0"/>
      <w:r w:rsidDel="00000000" w:rsidR="00000000" w:rsidRPr="00000000">
        <w:rPr>
          <w:rtl w:val="0"/>
        </w:rPr>
      </w:r>
    </w:p>
    <w:p w:rsidR="00000000" w:rsidDel="00000000" w:rsidP="00000000" w:rsidRDefault="00000000" w:rsidRPr="00000000" w14:paraId="00000002">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3">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4">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6">
      <w:pPr>
        <w:ind w:left="-5" w:firstLine="0"/>
        <w:jc w:val="both"/>
        <w:rPr/>
      </w:pPr>
      <w:r w:rsidDel="00000000" w:rsidR="00000000" w:rsidRPr="00000000">
        <w:rPr>
          <w:b w:val="1"/>
          <w:rtl w:val="0"/>
        </w:rPr>
        <w:t xml:space="preserve">Date: Oct 23, 2023</w:t>
      </w:r>
      <w:r w:rsidDel="00000000" w:rsidR="00000000" w:rsidRPr="00000000">
        <w:rPr>
          <w:rtl w:val="0"/>
        </w:rPr>
      </w:r>
    </w:p>
    <w:p w:rsidR="00000000" w:rsidDel="00000000" w:rsidP="00000000" w:rsidRDefault="00000000" w:rsidRPr="00000000" w14:paraId="00000007">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8">
      <w:pPr>
        <w:widowControl w:val="0"/>
        <w:numPr>
          <w:ilvl w:val="0"/>
          <w:numId w:val="1"/>
        </w:numPr>
        <w:spacing w:after="240" w:before="200" w:line="240" w:lineRule="auto"/>
        <w:ind w:left="720" w:hanging="360"/>
        <w:jc w:val="both"/>
        <w:rPr>
          <w:sz w:val="22"/>
          <w:szCs w:val="22"/>
        </w:rPr>
      </w:pPr>
      <w:r w:rsidDel="00000000" w:rsidR="00000000" w:rsidRPr="00000000">
        <w:rPr>
          <w:sz w:val="22"/>
          <w:szCs w:val="22"/>
          <w:rtl w:val="0"/>
        </w:rPr>
        <w:t xml:space="preserve">Preparing individual progress report.</w:t>
      </w:r>
    </w:p>
    <w:p w:rsidR="00000000" w:rsidDel="00000000" w:rsidP="00000000" w:rsidRDefault="00000000" w:rsidRPr="00000000" w14:paraId="00000009">
      <w:pPr>
        <w:widowControl w:val="0"/>
        <w:numPr>
          <w:ilvl w:val="0"/>
          <w:numId w:val="1"/>
        </w:numPr>
        <w:spacing w:after="240" w:line="240" w:lineRule="auto"/>
        <w:ind w:left="720" w:hanging="360"/>
        <w:jc w:val="both"/>
        <w:rPr>
          <w:sz w:val="22"/>
          <w:szCs w:val="22"/>
          <w:u w:val="none"/>
        </w:rPr>
      </w:pPr>
      <w:r w:rsidDel="00000000" w:rsidR="00000000" w:rsidRPr="00000000">
        <w:rPr>
          <w:sz w:val="22"/>
          <w:szCs w:val="22"/>
          <w:rtl w:val="0"/>
        </w:rPr>
        <w:t xml:space="preserve">Read a paper from NOT so important deck.</w:t>
      </w:r>
    </w:p>
    <w:p w:rsidR="00000000" w:rsidDel="00000000" w:rsidP="00000000" w:rsidRDefault="00000000" w:rsidRPr="00000000" w14:paraId="0000000A">
      <w:pPr>
        <w:widowControl w:val="0"/>
        <w:numPr>
          <w:ilvl w:val="0"/>
          <w:numId w:val="1"/>
        </w:numPr>
        <w:spacing w:after="240" w:line="240" w:lineRule="auto"/>
        <w:ind w:left="720" w:hanging="360"/>
        <w:rPr>
          <w:sz w:val="22"/>
          <w:szCs w:val="22"/>
          <w:u w:val="none"/>
        </w:rPr>
      </w:pPr>
      <w:r w:rsidDel="00000000" w:rsidR="00000000" w:rsidRPr="00000000">
        <w:rPr>
          <w:sz w:val="22"/>
          <w:szCs w:val="22"/>
          <w:rtl w:val="0"/>
        </w:rPr>
        <w:t xml:space="preserve">Added the summary to [7] paper </w:t>
      </w:r>
      <w:hyperlink r:id="rId10">
        <w:r w:rsidDel="00000000" w:rsidR="00000000" w:rsidRPr="00000000">
          <w:rPr>
            <w:color w:val="0000ee"/>
            <w:u w:val="single"/>
            <w:shd w:fill="auto" w:val="clear"/>
            <w:rtl w:val="0"/>
          </w:rPr>
          <w:t xml:space="preserve">Summary_Statement_Not_So_Important_Papers</w:t>
        </w:r>
      </w:hyperlink>
      <w:r w:rsidDel="00000000" w:rsidR="00000000" w:rsidRPr="00000000">
        <w:rPr>
          <w:rtl w:val="0"/>
        </w:rPr>
      </w:r>
    </w:p>
    <w:p w:rsidR="00000000" w:rsidDel="00000000" w:rsidP="00000000" w:rsidRDefault="00000000" w:rsidRPr="00000000" w14:paraId="0000000B">
      <w:pPr>
        <w:widowControl w:val="0"/>
        <w:numPr>
          <w:ilvl w:val="0"/>
          <w:numId w:val="1"/>
        </w:numPr>
        <w:spacing w:after="240" w:line="240" w:lineRule="auto"/>
        <w:ind w:left="720" w:hanging="360"/>
        <w:jc w:val="both"/>
        <w:rPr>
          <w:u w:val="none"/>
        </w:rPr>
      </w:pPr>
      <w:r w:rsidDel="00000000" w:rsidR="00000000" w:rsidRPr="00000000">
        <w:rPr>
          <w:rtl w:val="0"/>
        </w:rPr>
        <w:t xml:space="preserve">Evaluated </w:t>
      </w:r>
      <w:hyperlink r:id="rId11">
        <w:r w:rsidDel="00000000" w:rsidR="00000000" w:rsidRPr="00000000">
          <w:rPr>
            <w:color w:val="0000ee"/>
            <w:u w:val="single"/>
            <w:shd w:fill="auto" w:val="clear"/>
            <w:rtl w:val="0"/>
          </w:rPr>
          <w:t xml:space="preserve">Justin Young</w:t>
        </w:r>
      </w:hyperlink>
      <w:r w:rsidDel="00000000" w:rsidR="00000000" w:rsidRPr="00000000">
        <w:rPr>
          <w:rtl w:val="0"/>
        </w:rPr>
        <w:t xml:space="preserve">reports.</w:t>
      </w:r>
    </w:p>
    <w:p w:rsidR="00000000" w:rsidDel="00000000" w:rsidP="00000000" w:rsidRDefault="00000000" w:rsidRPr="00000000" w14:paraId="0000000C">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numPr>
          <w:ilvl w:val="0"/>
          <w:numId w:val="2"/>
        </w:numPr>
        <w:spacing w:before="200" w:lineRule="auto"/>
        <w:ind w:left="720" w:hanging="360"/>
        <w:jc w:val="both"/>
        <w:rPr/>
      </w:pPr>
      <w:r w:rsidDel="00000000" w:rsidR="00000000" w:rsidRPr="00000000">
        <w:rPr>
          <w:rtl w:val="0"/>
        </w:rPr>
        <w:t xml:space="preserve">Individual reports are completed for this week.</w:t>
      </w:r>
    </w:p>
    <w:p w:rsidR="00000000" w:rsidDel="00000000" w:rsidP="00000000" w:rsidRDefault="00000000" w:rsidRPr="00000000" w14:paraId="0000000E">
      <w:pPr>
        <w:numPr>
          <w:ilvl w:val="0"/>
          <w:numId w:val="2"/>
        </w:numPr>
        <w:spacing w:before="200" w:lineRule="auto"/>
        <w:ind w:left="720" w:hanging="360"/>
        <w:jc w:val="both"/>
        <w:rPr/>
      </w:pPr>
      <w:r w:rsidDel="00000000" w:rsidR="00000000" w:rsidRPr="00000000">
        <w:rPr>
          <w:rtl w:val="0"/>
        </w:rPr>
        <w:t xml:space="preserve">Completed reading NOT so important "A Multiple Feature Category Data Mining and Machine Learning Approach to Characterize and Detect Health Misinformation on Social Media,"</w:t>
      </w:r>
    </w:p>
    <w:p w:rsidR="00000000" w:rsidDel="00000000" w:rsidP="00000000" w:rsidRDefault="00000000" w:rsidRPr="00000000" w14:paraId="0000000F">
      <w:pPr>
        <w:numPr>
          <w:ilvl w:val="0"/>
          <w:numId w:val="2"/>
        </w:numPr>
        <w:spacing w:before="200" w:lineRule="auto"/>
        <w:ind w:left="720" w:hanging="360"/>
        <w:jc w:val="both"/>
        <w:rPr>
          <w:u w:val="none"/>
        </w:rPr>
      </w:pPr>
      <w:r w:rsidDel="00000000" w:rsidR="00000000" w:rsidRPr="00000000">
        <w:rPr>
          <w:rtl w:val="0"/>
        </w:rPr>
        <w:t xml:space="preserve">The study offers a new strategy for dealing with the problem of health misinformation on social networking sites. They suggest a system for data mining and machine learning that makes use of numerous attributes to efficiently define and identify false health-related information. </w:t>
      </w:r>
    </w:p>
    <w:p w:rsidR="00000000" w:rsidDel="00000000" w:rsidP="00000000" w:rsidRDefault="00000000" w:rsidRPr="00000000" w14:paraId="00000010">
      <w:pPr>
        <w:numPr>
          <w:ilvl w:val="0"/>
          <w:numId w:val="2"/>
        </w:numPr>
        <w:spacing w:before="200" w:lineRule="auto"/>
        <w:ind w:left="720" w:hanging="360"/>
        <w:jc w:val="both"/>
        <w:rPr>
          <w:u w:val="none"/>
        </w:rPr>
      </w:pPr>
      <w:r w:rsidDel="00000000" w:rsidR="00000000" w:rsidRPr="00000000">
        <w:rPr>
          <w:rtl w:val="0"/>
        </w:rPr>
        <w:t xml:space="preserve">The study underscores how crucial it is to take into account a variety of factors when addressing this kind of false information. To produce a complete representation of the data, the authors combine elements such textual content, user activity, and network structure.</w:t>
      </w:r>
    </w:p>
    <w:p w:rsidR="00000000" w:rsidDel="00000000" w:rsidP="00000000" w:rsidRDefault="00000000" w:rsidRPr="00000000" w14:paraId="00000011">
      <w:pPr>
        <w:numPr>
          <w:ilvl w:val="0"/>
          <w:numId w:val="2"/>
        </w:numPr>
        <w:spacing w:before="200" w:lineRule="auto"/>
        <w:ind w:left="720" w:hanging="360"/>
        <w:jc w:val="both"/>
        <w:rPr>
          <w:u w:val="none"/>
        </w:rPr>
      </w:pPr>
      <w:r w:rsidDel="00000000" w:rsidR="00000000" w:rsidRPr="00000000">
        <w:rPr>
          <w:rtl w:val="0"/>
        </w:rPr>
        <w:t xml:space="preserve"> This method improves the system's capacity to distinguish between accurate and false health information. The paper uses trials on actual data to show the efficacy of their methodology, with promising outcomes in correctly identifying disinformation. </w:t>
      </w:r>
    </w:p>
    <w:p w:rsidR="00000000" w:rsidDel="00000000" w:rsidP="00000000" w:rsidRDefault="00000000" w:rsidRPr="00000000" w14:paraId="00000012">
      <w:pPr>
        <w:numPr>
          <w:ilvl w:val="0"/>
          <w:numId w:val="2"/>
        </w:numPr>
        <w:spacing w:before="200" w:lineRule="auto"/>
        <w:ind w:left="720" w:hanging="360"/>
        <w:jc w:val="both"/>
        <w:rPr>
          <w:u w:val="none"/>
        </w:rPr>
      </w:pPr>
      <w:r w:rsidDel="00000000" w:rsidR="00000000" w:rsidRPr="00000000">
        <w:rPr>
          <w:rtl w:val="0"/>
        </w:rPr>
        <w:t xml:space="preserve">The study makes a substantial contribution to the ongoing fight against false information about health in online social settings. </w:t>
      </w:r>
    </w:p>
    <w:p w:rsidR="00000000" w:rsidDel="00000000" w:rsidP="00000000" w:rsidRDefault="00000000" w:rsidRPr="00000000" w14:paraId="00000013">
      <w:pPr>
        <w:numPr>
          <w:ilvl w:val="0"/>
          <w:numId w:val="2"/>
        </w:numPr>
        <w:spacing w:before="200" w:lineRule="auto"/>
        <w:ind w:left="720" w:hanging="360"/>
        <w:jc w:val="both"/>
        <w:rPr>
          <w:u w:val="none"/>
        </w:rPr>
      </w:pPr>
      <w:r w:rsidDel="00000000" w:rsidR="00000000" w:rsidRPr="00000000">
        <w:rPr>
          <w:rtl w:val="0"/>
        </w:rPr>
        <w:t xml:space="preserve">This framework has the potential for practical application in platforms aiming to ensure accurate and reliable health information dissemination because it takes a multifaceted approach. The findings are especially crucial in the context of online information integrity and public health.</w:t>
      </w:r>
    </w:p>
    <w:p w:rsidR="00000000" w:rsidDel="00000000" w:rsidP="00000000" w:rsidRDefault="00000000" w:rsidRPr="00000000" w14:paraId="00000014">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5">
      <w:pPr>
        <w:numPr>
          <w:ilvl w:val="0"/>
          <w:numId w:val="3"/>
        </w:numPr>
        <w:spacing w:before="200" w:lineRule="auto"/>
        <w:ind w:left="720" w:hanging="360"/>
        <w:jc w:val="both"/>
        <w:rPr>
          <w:u w:val="none"/>
        </w:rPr>
      </w:pPr>
      <w:r w:rsidDel="00000000" w:rsidR="00000000" w:rsidRPr="00000000">
        <w:rPr>
          <w:rtl w:val="0"/>
        </w:rPr>
        <w:t xml:space="preserve">A multi-feature data mining and machine learning strategy is suggested in the research to identify health misinformation on social media. A contribution to the fight against false information in online health discourse, experimental results show its efficiency in precisely recognizing misleading health material. </w:t>
      </w:r>
    </w:p>
    <w:p w:rsidR="00000000" w:rsidDel="00000000" w:rsidP="00000000" w:rsidRDefault="00000000" w:rsidRPr="00000000" w14:paraId="00000016">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7">
      <w:pPr>
        <w:spacing w:after="225" w:lineRule="auto"/>
        <w:ind w:left="-5" w:firstLine="0"/>
        <w:jc w:val="both"/>
        <w:rPr>
          <w:i w:val="1"/>
        </w:rPr>
      </w:pPr>
      <w:bookmarkStart w:colFirst="0" w:colLast="0" w:name="_heading=h.gjdgxs" w:id="1"/>
      <w:bookmarkEnd w:id="1"/>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18">
      <w:pPr>
        <w:spacing w:after="225" w:lineRule="auto"/>
        <w:ind w:left="-5" w:firstLine="0"/>
        <w:jc w:val="both"/>
        <w:rPr/>
      </w:pPr>
      <w:bookmarkStart w:colFirst="0" w:colLast="0" w:name="_heading=h.of7vl4r49869" w:id="2"/>
      <w:bookmarkEnd w:id="2"/>
      <w:r w:rsidDel="00000000" w:rsidR="00000000" w:rsidRPr="00000000">
        <w:rPr>
          <w:rtl w:val="0"/>
        </w:rPr>
        <w:t xml:space="preserve">[1] L. Safarnejad, Q. Xu, Y. Ge and S. Chen, "A Multiple Feature Category Data Mining and Machine Learning Approach to Characterize and Detect Health Misinformation on Social Media," in IEEE Internet Computing, vol. 25, no. 5, pp. 43-51, 1 Sept.-Oct. 2021, doi: 10.1109/MIC.2021.3063257.</w:t>
      </w:r>
      <w:r w:rsidDel="00000000" w:rsidR="00000000" w:rsidRPr="00000000">
        <w:rPr>
          <w:rtl w:val="0"/>
        </w:rPr>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A">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2">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Oct 23, 2023</w:t>
        <w:br w:type="textWrapping"/>
        <w:br w:type="textWrapping"/>
      </w:r>
    </w:p>
    <w:p w:rsidR="00000000" w:rsidDel="00000000" w:rsidP="00000000" w:rsidRDefault="00000000" w:rsidRPr="00000000" w14:paraId="0000001C">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1D">
      <w:pPr>
        <w:numPr>
          <w:ilvl w:val="0"/>
          <w:numId w:val="4"/>
        </w:numPr>
        <w:spacing w:after="0" w:lineRule="auto"/>
        <w:ind w:left="720" w:hanging="360"/>
        <w:jc w:val="both"/>
        <w:rPr/>
      </w:pPr>
      <w:r w:rsidDel="00000000" w:rsidR="00000000" w:rsidRPr="00000000">
        <w:rPr>
          <w:rtl w:val="0"/>
        </w:rPr>
        <w:t xml:space="preserve">Yes, the weekly report is complete with the summary and major results of the research paper read in this week. </w:t>
      </w:r>
    </w:p>
    <w:p w:rsidR="00000000" w:rsidDel="00000000" w:rsidP="00000000" w:rsidRDefault="00000000" w:rsidRPr="00000000" w14:paraId="0000001E">
      <w:pPr>
        <w:numPr>
          <w:ilvl w:val="0"/>
          <w:numId w:val="4"/>
        </w:numPr>
        <w:spacing w:after="28" w:lineRule="auto"/>
        <w:ind w:left="720" w:hanging="360"/>
        <w:jc w:val="both"/>
        <w:rPr/>
      </w:pPr>
      <w:r w:rsidDel="00000000" w:rsidR="00000000" w:rsidRPr="00000000">
        <w:rPr>
          <w:rtl w:val="0"/>
        </w:rPr>
        <w:t xml:space="preserve">The summary is effective in highlighting various data mining and machine learning techniques to detect false information related to health in social media. It covers textual content, user activity and network structure. </w:t>
      </w:r>
    </w:p>
    <w:p w:rsidR="00000000" w:rsidDel="00000000" w:rsidP="00000000" w:rsidRDefault="00000000" w:rsidRPr="00000000" w14:paraId="0000001F">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0">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1">
      <w:pPr>
        <w:spacing w:after="28" w:lineRule="auto"/>
        <w:ind w:left="-5" w:firstLine="0"/>
        <w:jc w:val="both"/>
        <w:rPr/>
      </w:pPr>
      <w:r w:rsidDel="00000000" w:rsidR="00000000" w:rsidRPr="00000000">
        <w:rPr>
          <w:rtl w:val="0"/>
        </w:rPr>
        <w:br w:type="textWrapping"/>
        <w:t xml:space="preserve">Yes, each section of the guidelines is sufficiently completed and includes the problem statement, methodology and outcomes of the paper. </w:t>
      </w:r>
    </w:p>
    <w:p w:rsidR="00000000" w:rsidDel="00000000" w:rsidP="00000000" w:rsidRDefault="00000000" w:rsidRPr="00000000" w14:paraId="00000022">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3">
      <w:pPr>
        <w:spacing w:after="28" w:lineRule="auto"/>
        <w:ind w:left="-5" w:firstLine="0"/>
        <w:jc w:val="both"/>
        <w:rPr/>
      </w:pPr>
      <w:r w:rsidDel="00000000" w:rsidR="00000000" w:rsidRPr="00000000">
        <w:rPr>
          <w:rtl w:val="0"/>
        </w:rPr>
        <w:br w:type="textWrapping"/>
        <w:t xml:space="preserve">Yes, the quality of the written report is highly satisfactory. </w:t>
      </w:r>
    </w:p>
    <w:p w:rsidR="00000000" w:rsidDel="00000000" w:rsidP="00000000" w:rsidRDefault="00000000" w:rsidRPr="00000000" w14:paraId="00000024">
      <w:pPr>
        <w:spacing w:after="28" w:lineRule="auto"/>
        <w:ind w:left="-5" w:firstLine="0"/>
        <w:jc w:val="both"/>
        <w:rPr>
          <w:b w:val="1"/>
        </w:rPr>
      </w:pPr>
      <w:r w:rsidDel="00000000" w:rsidR="00000000" w:rsidRPr="00000000">
        <w:rPr>
          <w:b w:val="1"/>
          <w:rtl w:val="0"/>
        </w:rPr>
        <w:br w:type="textWrapping"/>
        <w:br w:type="textWrapping"/>
        <w:t xml:space="preserve">Approved by: </w:t>
      </w:r>
      <w:hyperlink r:id="rId13">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10/23/2023</w:t>
        <w:br w:type="textWrapping"/>
      </w:r>
    </w:p>
    <w:p w:rsidR="00000000" w:rsidDel="00000000" w:rsidP="00000000" w:rsidRDefault="00000000" w:rsidRPr="00000000" w14:paraId="00000025">
      <w:pPr>
        <w:spacing w:after="28" w:lineRule="auto"/>
        <w:ind w:left="-5" w:firstLine="0"/>
        <w:jc w:val="both"/>
        <w:rPr/>
      </w:pPr>
      <w:r w:rsidDel="00000000" w:rsidR="00000000" w:rsidRPr="00000000">
        <w:rPr>
          <w:rtl w:val="0"/>
        </w:rPr>
      </w:r>
    </w:p>
    <w:sectPr>
      <w:headerReference r:id="rId14" w:type="default"/>
      <w:footerReference r:id="rId15"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jtyoun15@asu.edu" TargetMode="External"/><Relationship Id="rId10" Type="http://schemas.openxmlformats.org/officeDocument/2006/relationships/hyperlink" Target="https://docs.google.com/document/d/1QmxaOqG8rONc0v80Qa2wFGUMXmtyd_5nVvCeJUYJvuM/edit?usp=share_link" TargetMode="External"/><Relationship Id="rId13" Type="http://schemas.openxmlformats.org/officeDocument/2006/relationships/hyperlink" Target="mailto:gvijaya6@asu.edu" TargetMode="External"/><Relationship Id="rId12" Type="http://schemas.openxmlformats.org/officeDocument/2006/relationships/hyperlink" Target="mailto:amudra@as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q+PIRTzDdulpFQaBe5XQ4+OgZw==">CgMxLjAyDmguZXg0bGpnY29pZm14MghoLmdqZGd4czIOaC5vZjd2bDRyNDk4Njk4AHIhMW5DSW05eG1CNjhRWVV6MWRaaDBPSzg0cFktTlA5ZVYz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