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Rahul and Justin: Last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Yeshwanth: GANTT Chart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Notes: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all the information about how did we handled the deficiencies for our group project: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we received deficiencies, everyone prepared their responses to their particular deficiencies.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had a meeting to discuss the deficiencies, in which we discussed everyone’s responses for that.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created a document that exclusively mentioned all the deficiencies and everyone’s responses to that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put an emphasis on keeping the response limited to 30 words.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how we merged the deficiencies (based on the same type/category).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writing center, in-depth and weekly folder’s links.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