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Kampala drainage and wetlands: research programme</w:t>
      </w:r>
    </w:p>
    <w:p>
      <w:pPr>
        <w:pStyle w:val="Author"/>
      </w:pPr>
      <w:r>
        <w:t xml:space="preserve">Gava Charles</w:t>
      </w:r>
    </w:p>
    <w:p>
      <w:pPr>
        <w:pStyle w:val="Date"/>
      </w:pPr>
      <w:r>
        <w:t xml:space="preserve">12 October 2026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programme turns the Kampala drainage and wetlands study into six papers and one open tool. They all share one open-data base: OpenStreetMap drains, culverts and waste points; Microsoft building footprints; JRC GHSL built-up and population layers; Copernicus 30 m DEM; Sentinel-1, Sentinel-2 and Landsat imagery; and CHIRPS and NASA POWER rainfall. Each paper answers one question. Together they argue that</w:t>
      </w:r>
      <w:r>
        <w:t xml:space="preserve"> </w:t>
      </w:r>
      <w:r>
        <w:rPr>
          <w:b/>
          <w:bCs/>
        </w:rPr>
        <w:t xml:space="preserve">Kampala’s floods are increasingly a drainage-capacity and encroachment problem rather than a rainfall problem, and that open data can show where the next hotspots are forming and help the city maintain its channels.</w:t>
      </w:r>
    </w:p>
    <w:p>
      <w:pPr>
        <w:pStyle w:val="BodyText"/>
      </w:pPr>
      <w:r>
        <w:t xml:space="preserve">The two papers already drafted in this repository (five-city urban flooding; Uganda growing seasons) stay separate. Paper A builds directly on the five-city paper.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Working title</w:t>
            </w:r>
          </w:p>
        </w:tc>
        <w:tc>
          <w:tcPr/>
          <w:p>
            <w:pPr>
              <w:pStyle w:val="Compact"/>
            </w:pPr>
            <w:r>
              <w:t xml:space="preserve">Core question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Target journals (Q1)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Rainfall or drainage? Falling flood-triggering rainfall and migrating flood hotspots in Kampala, 2000-2026</w:t>
            </w:r>
          </w:p>
        </w:tc>
        <w:tc>
          <w:tcPr/>
          <w:p>
            <w:pPr>
              <w:pStyle w:val="Compact"/>
            </w:pPr>
            <w:r>
              <w:t xml:space="preserve">Does it now take less rain to flood Kampala, and where will the next hotspots form?</w:t>
            </w:r>
          </w:p>
        </w:tc>
        <w:tc>
          <w:tcPr/>
          <w:p>
            <w:pPr>
              <w:pStyle w:val="Compact"/>
            </w:pPr>
            <w:r>
              <w:t xml:space="preserve">Analysis started; needs the flood catalogue (D0)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Journal of Flood Risk Management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Natural Hazards and Earth System Sciences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Sustainable Cities and Society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Cloud-proof tracking of urban wetland encroachment with Sentinel-1 radar: Kampala 2017-2026</w:t>
            </w:r>
          </w:p>
        </w:tc>
        <w:tc>
          <w:tcPr/>
          <w:p>
            <w:pPr>
              <w:pStyle w:val="Compact"/>
            </w:pPr>
            <w:r>
              <w:t xml:space="preserve">Can free radar detect new building on valley floors every year, regardless of cloud?</w:t>
            </w:r>
          </w:p>
        </w:tc>
        <w:tc>
          <w:tcPr/>
          <w:p>
            <w:pPr>
              <w:pStyle w:val="Compact"/>
            </w:pPr>
            <w:r>
              <w:t xml:space="preserve">First radar change maps running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Int. J. Applied Earth Observation and Geoinformation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ISPRS J. Photogrammetry &amp; Remote Sensing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Waste, culverts and floods: quantifying the solid-waste blockage chain from open data</w:t>
            </w:r>
          </w:p>
        </w:tc>
        <w:tc>
          <w:tcPr/>
          <w:p>
            <w:pPr>
              <w:pStyle w:val="Compact"/>
            </w:pPr>
            <w:r>
              <w:t xml:space="preserve">Do culverts downstream of dumping sites coincide with reported flooding, city-wide?</w:t>
            </w:r>
          </w:p>
        </w:tc>
        <w:tc>
          <w:tcPr/>
          <w:p>
            <w:pPr>
              <w:pStyle w:val="Compact"/>
            </w:pPr>
            <w:r>
              <w:t xml:space="preserve">Inventory built (1,553 waste points, 3,135 culverts)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Waste Management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Science of the Total Environment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J. Environmental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Moving into the water’s path: population on Kampala’s floodplains, 1975-2030</w:t>
            </w:r>
          </w:p>
        </w:tc>
        <w:tc>
          <w:tcPr/>
          <w:p>
            <w:pPr>
              <w:pStyle w:val="Compact"/>
            </w:pPr>
            <w:r>
              <w:t xml:space="preserve">Is population on low ground beside channels growing faster than the city?</w:t>
            </w:r>
          </w:p>
        </w:tc>
        <w:tc>
          <w:tcPr/>
          <w:p>
            <w:pPr>
              <w:pStyle w:val="Compact"/>
            </w:pPr>
            <w:r>
              <w:t xml:space="preserve">Population data downloading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Landscape and Urban Planning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Environmental Research Letters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Cities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Habitat International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Satellites as drainage inspectors: Sentinel-2 monitoring of channel clogging and clearing</w:t>
            </w:r>
          </w:p>
        </w:tc>
        <w:tc>
          <w:tcPr/>
          <w:p>
            <w:pPr>
              <w:pStyle w:val="Compact"/>
            </w:pPr>
            <w:r>
              <w:t xml:space="preserve">Can 10 m imagery detect vegetation/silt choking wide channels and the effect of desilting?</w:t>
            </w:r>
          </w:p>
        </w:tc>
        <w:tc>
          <w:tcPr/>
          <w:p>
            <w:pPr>
              <w:pStyle w:val="Compact"/>
            </w:pPr>
            <w:r>
              <w:t xml:space="preserve">Method coded; run 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Urban Water Journal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Remote Sensing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Int. J. Applied Earth Observation and Geoinformation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A Kampala flood-event catalogue, 2000-2026, from news and official reports (data paper)</w:t>
            </w:r>
          </w:p>
        </w:tc>
        <w:tc>
          <w:tcPr/>
          <w:p>
            <w:pPr>
              <w:pStyle w:val="Compact"/>
            </w:pPr>
            <w:r>
              <w:t xml:space="preserve">A dated, geocoded, open record of floods</w:t>
            </w:r>
          </w:p>
        </w:tc>
        <w:tc>
          <w:tcPr/>
          <w:p>
            <w:pPr>
              <w:pStyle w:val="Compact"/>
            </w:pPr>
            <w:r>
              <w:t xml:space="preserve">9 events and 43 hotspots so far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Scientific Data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Earth System Science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An open-data drainage maintenance dashboard for Kampala (software paper)</w:t>
            </w:r>
          </w:p>
        </w:tc>
        <w:tc>
          <w:tcPr/>
          <w:p>
            <w:pPr>
              <w:pStyle w:val="Compact"/>
            </w:pPr>
            <w:r>
              <w:t xml:space="preserve">A working tool: priority map, alerts, field reports</w:t>
            </w:r>
          </w:p>
        </w:tc>
        <w:tc>
          <w:tcPr/>
          <w:p>
            <w:pPr>
              <w:pStyle w:val="Compact"/>
            </w:pPr>
            <w:r>
              <w:t xml:space="preserve">To build after A-C layers stabilise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Environmental Modelling &amp; Software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SoftwareX</w:t>
            </w:r>
          </w:p>
        </w:tc>
      </w:tr>
    </w:tbl>
    <w:bookmarkEnd w:id="9"/>
    <w:bookmarkStart w:id="10" w:name="Xfae2efc14773e59eb69e910efe5bd73b50c18b5"/>
    <w:p>
      <w:pPr>
        <w:pStyle w:val="Heading1"/>
      </w:pPr>
      <w:r>
        <w:t xml:space="preserve">Status after first results (12 October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Result so far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Planning-journal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Hotspot index AUC 0.73; 1975-2000 score predicts 2000-2020 encroachment (AUC 0.79); rainfall extremes flat; falling-threshold test pending catalogue</w:t>
            </w:r>
          </w:p>
        </w:tc>
        <w:tc>
          <w:tcPr/>
          <w:p>
            <w:pPr>
              <w:pStyle w:val="Compact"/>
            </w:pPr>
            <w:r>
              <w:t xml:space="preserve">Main paper; draft in</w:t>
            </w:r>
            <w:r>
              <w:t xml:space="preserve"> </w:t>
            </w:r>
            <w:r>
              <w:rPr>
                <w:rStyle w:val="VerbatimChar"/>
              </w:rPr>
              <w:t xml:space="preserve">kampala_drainage_paperA.md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Landscape and Urban Planning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Radar candidates: ~30% confirmed new building, ~1% of all new building detected</w:t>
            </w:r>
          </w:p>
        </w:tc>
        <w:tc>
          <w:tcPr/>
          <w:p>
            <w:pPr>
              <w:pStyle w:val="Compact"/>
            </w:pPr>
            <w:r>
              <w:t xml:space="preserve">Not a standalone paper. Fold into A as a supporting method, or a short note on what free radar can and cannot do in an informal city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Environment and Planning B</w:t>
            </w:r>
            <w:r>
              <w:t xml:space="preserve"> </w:t>
            </w:r>
            <w:r>
              <w:t xml:space="preserve">(short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Dumping near culverts: 19% vs 12% at hotspots raw, but no effect after controls (OR 0.87, 0.51-1.59)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Dropped as a separate paper (no fieldwork possible).</w:t>
            </w:r>
            <w:r>
              <w:t xml:space="preserve"> </w:t>
            </w:r>
            <w:r>
              <w:t xml:space="preserve">Reported in Paper A as a tested-but-unsupported pathway: dumping does not predict hotspots once density is controlled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Habitat International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Exposure 36k (1975) to 205k (2020); exposure now growing fastest on the fringe; smaller building grain on low ground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Drafted with land-tenure angle:</w:t>
            </w:r>
            <w:r>
              <w:t xml:space="preserve"> </w:t>
            </w:r>
            <w:r>
              <w:rPr>
                <w:rStyle w:val="VerbatimChar"/>
              </w:rPr>
              <w:t xml:space="preserve">kampala_drainage_paperD.md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Habitat International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Land Use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Method coded; Sentinel-2 run deferred (~10 GB)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Parked</w:t>
            </w:r>
            <w:r>
              <w:t xml:space="preserve"> </w:t>
            </w:r>
            <w:r>
              <w:t xml:space="preserve">(needs KCCA desilting dates)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Urban Water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GDELT-based catalogue building (2017-2026)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Scientific 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Data in 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Kampala Drain Watch live (gavacharles.github.io/kampala-drain-watch)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Parked</w:t>
            </w:r>
            <w:r>
              <w:t xml:space="preserve"> </w:t>
            </w:r>
            <w:r>
              <w:t xml:space="preserve">as a paper; the tool stays live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Environment and Planning B</w:t>
            </w:r>
            <w:r>
              <w:t xml:space="preserve"> </w:t>
            </w:r>
            <w:r>
              <w:t xml:space="preserve">(urban analytics &amp; code)</w:t>
            </w:r>
          </w:p>
        </w:tc>
      </w:tr>
    </w:tbl>
    <w:p>
      <w:pPr>
        <w:pStyle w:val="BodyText"/>
      </w:pPr>
      <w:r>
        <w:t xml:space="preserve">Each planning-journal submission needs a policy and institutional section: the National Environment (Wetlands) Regulations, the KCCA drainage master plan (2016, partly implemented), NDP IV, and ideally interviews with KCCA and NEMA engineers.</w:t>
      </w:r>
    </w:p>
    <w:bookmarkEnd w:id="10"/>
    <w:bookmarkStart w:id="11" w:name="follow-on-papers-october-2026"/>
    <w:p>
      <w:pPr>
        <w:pStyle w:val="Heading1"/>
      </w:pPr>
      <w:r>
        <w:t xml:space="preserve">Follow-on papers (October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Key result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lost sponge: valley-floor flood storage 1975-2030</w:t>
            </w:r>
          </w:p>
        </w:tc>
        <w:tc>
          <w:tcPr/>
          <w:p>
            <w:pPr>
              <w:pStyle w:val="Compact"/>
            </w:pPr>
            <w:r>
              <w:t xml:space="preserve">8.5 Mm³ storage paved over; living wetland sponge -73% to -91% in Kinawataka and Nalukolongo; most systems went from holding to failing a 10-yr storm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kampala_sponge_paper1.md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Cut off by water: hospital and school access</w:t>
            </w:r>
          </w:p>
        </w:tc>
        <w:tc>
          <w:tcPr/>
          <w:p>
            <w:pPr>
              <w:pStyle w:val="Compact"/>
            </w:pPr>
            <w:r>
              <w:t xml:space="preserve">1 m flood: 36,000 dry-home residents lose all routes to hospital, 131,000 see trips double; Busega A5 and Lubigi roads most 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kampala_access_paper3.md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cost of a blocked drain</w:t>
            </w:r>
          </w:p>
        </w:tc>
        <w:tc>
          <w:tcPr/>
          <w:p>
            <w:pPr>
              <w:pStyle w:val="Compact"/>
            </w:pPr>
            <w:r>
              <w:t xml:space="preserve">EAD US$3.0m clean vs US$20.3m silted; maintenance worth ~US$17m/yr; Nakivubo and lower Lubigi most valuable to keep 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kampala_damage_paper4.md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Double exposure: heat and flood</w:t>
            </w:r>
          </w:p>
        </w:tc>
        <w:tc>
          <w:tcPr/>
          <w:p>
            <w:pPr>
              <w:pStyle w:val="Compact"/>
            </w:pPr>
            <w:r>
              <w:t xml:space="preserve">53% of low-ground residents in the warmest 20% of nights vs 29% on hills (OR 2.7); low ground +0.33 °C at night after 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kampala_heat_flood_paper5.md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Design-basis drift</w:t>
            </w:r>
          </w:p>
        </w:tc>
        <w:tc>
          <w:tcPr/>
          <w:p>
            <w:pPr>
              <w:pStyle w:val="Compact"/>
            </w:pPr>
            <w:r>
              <w:t xml:space="preserve">Channels sized for 1990 now get +17% (median) 10-yr flow; 91% of length overloaded &gt;20% under 2041-70 SSP5-8.5; drift is a fringe, not a hotspot, phenomenon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kampala_capacity_paper6.md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next Kampalas: regional cities</w:t>
            </w:r>
          </w:p>
        </w:tc>
        <w:tc>
          <w:tcPr/>
          <w:p>
            <w:pPr>
              <w:pStyle w:val="Compact"/>
            </w:pPr>
            <w:r>
              <w:t xml:space="preserve">Low ground filling 1.3-2x faster than the city in Mbarara, Gulu, Mbale, Jinja, Arua (2020-30)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uganda_cities_paper7.md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Drains to the tap (Lake Victoria water quality)</w:t>
            </w:r>
          </w:p>
        </w:tc>
        <w:tc>
          <w:tcPr/>
          <w:p>
            <w:pPr>
              <w:pStyle w:val="Compact"/>
            </w:pPr>
            <w:r>
              <w:t xml:space="preserve">Not started; needs NWSC raw-water data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1"/>
    <w:bookmarkStart w:id="16" w:name="shared-foundations-done"/>
    <w:p>
      <w:pPr>
        <w:pStyle w:val="Heading1"/>
      </w:pPr>
      <w:r>
        <w:t xml:space="preserve">Shared foundations (done)</w:t>
      </w:r>
    </w:p>
    <w:p>
      <w:pPr>
        <w:pStyle w:val="Compact"/>
        <w:numPr>
          <w:ilvl w:val="0"/>
          <w:numId w:val="1001"/>
        </w:numPr>
      </w:pPr>
      <w:r>
        <w:t xml:space="preserve">12,453 channel segments (≈ 900 km) with upstream area, paving 1990/2020, culverts, bridges, waste points, markets, buildings within 15 m, floodplain buildings, wetland left, valley-floor building (</w:t>
      </w:r>
      <w:hyperlink r:id="rId12">
        <w:r>
          <w:rPr>
            <w:rStyle w:val="VerbatimChar"/>
          </w:rPr>
          <w:t xml:space="preserve">src/kd_network.py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 current maintenance-priority index and an emerging-risk score. Validation against 43 reported hotspots: AUC 0.73 (95% block-bootstrap CI 0.57-0.89), 0.63 within dense areas. Weights fitted to the hotspots do not transfer between parts of the city (spatial-CV AUC 0.52-0.59).</w:t>
      </w:r>
    </w:p>
    <w:p>
      <w:pPr>
        <w:pStyle w:val="Compact"/>
        <w:numPr>
          <w:ilvl w:val="0"/>
          <w:numId w:val="1001"/>
        </w:numPr>
      </w:pPr>
      <w:r>
        <w:t xml:space="preserve">Rainfall and temperature for Greater Kampala 1981-2025 (</w:t>
      </w:r>
      <w:hyperlink r:id="rId13">
        <w:r>
          <w:rPr>
            <w:rStyle w:val="VerbatimChar"/>
          </w:rPr>
          <w:t xml:space="preserve">src/kd_rain.py</w:t>
        </w:r>
      </w:hyperlink>
      <w:r>
        <w:t xml:space="preserve">). Annual rain is +15% (CHIRPS, p = 0.05); the wettest day of the year shows no trend; nights are 1.2 °C warmer. ARC2 shows a step change after 2019 that CHIRPS does not, so ARC2 trends are not used.</w:t>
      </w:r>
    </w:p>
    <w:p>
      <w:pPr>
        <w:pStyle w:val="Compact"/>
        <w:numPr>
          <w:ilvl w:val="0"/>
          <w:numId w:val="1001"/>
        </w:numPr>
      </w:pPr>
      <w:r>
        <w:t xml:space="preserve">Satellite layers: Landsat 1986-2025, Impact Observatory land cover 2017-2023, Sentinel-1 2017-2026, Sentinel-2 2026 (</w:t>
      </w:r>
      <w:hyperlink r:id="rId14">
        <w:r>
          <w:rPr>
            <w:rStyle w:val="VerbatimChar"/>
          </w:rPr>
          <w:t xml:space="preserve">src/kd_satellite.py</w:t>
        </w:r>
      </w:hyperlink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src/kd_radar.py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Figures, area pages and animations:</w:t>
      </w:r>
      <w:r>
        <w:t xml:space="preserve"> </w:t>
      </w:r>
      <w:r>
        <w:rPr>
          <w:rStyle w:val="VerbatimChar"/>
        </w:rPr>
        <w:t xml:space="preserve">figures/kampala_drainage/</w:t>
      </w:r>
      <w:r>
        <w:t xml:space="preserve">.</w:t>
      </w:r>
    </w:p>
    <w:bookmarkEnd w:id="16"/>
    <w:bookmarkStart w:id="17" w:name="X575737193ad0b043aad2c8ff395f2c6b1f51131"/>
    <w:p>
      <w:pPr>
        <w:pStyle w:val="Heading1"/>
      </w:pPr>
      <w:r>
        <w:t xml:space="preserve">Paper A: Rainfall or drainage? (questions 3 + 6 combined)</w:t>
      </w:r>
    </w:p>
    <w:p>
      <w:pPr>
        <w:pStyle w:val="FirstParagraph"/>
      </w:pPr>
      <w:r>
        <w:rPr>
          <w:b/>
          <w:bCs/>
        </w:rPr>
        <w:t xml:space="preserve">Hypotheses.</w:t>
      </w:r>
      <w:r>
        <w:t xml:space="preserve"> </w:t>
      </w:r>
      <w:r>
        <w:t xml:space="preserve">H1: the area-average rainfall on flood days has fallen since 2000, meaning floods now occur at lower rain, while rainfall extremes have not risen (CHIRPS: wettest day −1.0 mm/decade, p = 0.24).</w:t>
      </w:r>
      <w:r>
        <w:t xml:space="preserve"> </w:t>
      </w:r>
      <w:r>
        <w:t xml:space="preserve">H2: today’s reported hotspots sit in long-built areas; the emerging-risk score, computed only from data up to 2010, predicts where hotspots first reported after 2015 appear.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Flood catalogue D0 (target ≥ 80 dated events, 2000-2026). CHIRPS daily (0.05° station-blended product for event days) and NASA POWER hourly. The segment inventory, with GHSL 1990/2000/2010 inputs re-run to make an</w:t>
      </w:r>
      <w:r>
        <w:t xml:space="preserve"> </w:t>
      </w:r>
      <w:r>
        <w:t xml:space="preserve">“as of 2010”</w:t>
      </w:r>
      <w:r>
        <w:t xml:space="preserve"> </w:t>
      </w:r>
      <w:r>
        <w:t xml:space="preserve">emerging-risk score.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1. For each event, 1-, 3- and 7-day rain and antecedent wetness; compare with all wet days (percentile).</w:t>
      </w:r>
      <w:r>
        <w:t xml:space="preserve"> </w:t>
      </w:r>
      <w:r>
        <w:t xml:space="preserve">2. Trend in the event-rain percentile and in the rain needed to flood, using a logistic exceedance model with a time term. Control for reporting growth by using event-size classes (deaths, roads closed) and a placebo test on non-flood heavy-rain days.</w:t>
      </w:r>
      <w:r>
        <w:t xml:space="preserve"> </w:t>
      </w:r>
      <w:r>
        <w:t xml:space="preserve">3. Temporal hold-out: build the risk scores with pre-2010 land cover only, then test against hotspots first reported in 2015-2026 (AUC, hit rate within 400 m vs random channel points).</w:t>
      </w:r>
    </w:p>
    <w:p>
      <w:pPr>
        <w:pStyle w:val="BodyText"/>
      </w:pPr>
      <w:r>
        <w:rPr>
          <w:b/>
          <w:bCs/>
        </w:rPr>
        <w:t xml:space="preserve">Key figures.</w:t>
      </w:r>
      <w:r>
        <w:t xml:space="preserve"> </w:t>
      </w:r>
      <w:r>
        <w:t xml:space="preserve">kd02 (flood days vs rain distribution), kd05 (emerging risk), kd12 (now vs emerging), kd13 area pages, plus new ones: event-rain percentile through time, and hold-out validation.</w:t>
      </w:r>
    </w:p>
    <w:p>
      <w:pPr>
        <w:pStyle w:val="BodyText"/>
      </w:pPr>
      <w:r>
        <w:rPr>
          <w:b/>
          <w:bCs/>
        </w:rPr>
        <w:t xml:space="preserve">Novelty.</w:t>
      </w:r>
      <w:r>
        <w:t xml:space="preserve"> </w:t>
      </w:r>
      <w:r>
        <w:t xml:space="preserve">Rainfall thresholds for urban flood warnings have been derived from news and social media (e.g. Alexandria; Young et al.), but we found no study testing whether the triggering threshold has</w:t>
      </w:r>
      <w:r>
        <w:t xml:space="preserve"> </w:t>
      </w:r>
      <w:r>
        <w:rPr>
          <w:b/>
          <w:bCs/>
        </w:rPr>
        <w:t xml:space="preserve">fallen over time</w:t>
      </w:r>
      <w:r>
        <w:t xml:space="preserve"> </w:t>
      </w:r>
      <w:r>
        <w:t xml:space="preserve">as a signature of drainage decline, nor one using it to forecast hotspot migration in an African city.</w:t>
      </w:r>
    </w:p>
    <w:p>
      <w:pPr>
        <w:pStyle w:val="BodyText"/>
      </w:pPr>
      <w:r>
        <w:rPr>
          <w:b/>
          <w:bCs/>
        </w:rPr>
        <w:t xml:space="preserve">Risks.</w:t>
      </w:r>
      <w:r>
        <w:t xml:space="preserve"> </w:t>
      </w:r>
      <w:r>
        <w:t xml:space="preserve">Reporting bias (more news coverage now); satellite rain smooths storms (on 29-31 Oct 2025 the Makerere gauge recorded 63 mm vs 21 mm from CHIRPS). Mitigation: event-size classes, placebo days, sensitivity to the rain product, and any gauge data obtainable from UNMA/Makerere.</w:t>
      </w:r>
    </w:p>
    <w:bookmarkEnd w:id="17"/>
    <w:bookmarkStart w:id="18" w:name="Xc37a460c59ac393f2db109078f2ab4dbcd365ce"/>
    <w:p>
      <w:pPr>
        <w:pStyle w:val="Heading1"/>
      </w:pPr>
      <w:r>
        <w:t xml:space="preserve">Paper B: Radar tracking of wetland encroachment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Can yearly Sentinel-1 composites detect new structures on valley floors (HAND &lt; 3 m), cloud-free, and how much wetland/floodplain has been built over in 2017-2026, by channel system?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Yearly median VV/VH on one orbit track; new structure = VV up ≥ 3 dB vs 2017-18, now above −6 dB, and persistent into the next year. Accuracy assessment against Microsoft footprints (2023), Impact Observatory land cover 2017-2023, and a stratified sample checked on very-high-resolution imagery. Compare with Landsat/optical encroachment estimates (e.g. the 1986-2016 Landsat study reporting ~73% wetland loss in Kampala-Wakiso).</w:t>
      </w:r>
    </w:p>
    <w:p>
      <w:pPr>
        <w:pStyle w:val="BodyText"/>
      </w:pPr>
      <w:r>
        <w:rPr>
          <w:b/>
          <w:bCs/>
        </w:rPr>
        <w:t xml:space="preserve">Figures.</w:t>
      </w:r>
      <w:r>
        <w:t xml:space="preserve"> </w:t>
      </w:r>
      <w:r>
        <w:t xml:space="preserve">kd17 (radar change map), kd18 (panels), kd_a4 (animation), kd10 (radar after the 11 Oct 2026 storm: why radar cannot catch flash floods but can track encroachment).</w:t>
      </w:r>
    </w:p>
    <w:p>
      <w:pPr>
        <w:pStyle w:val="BodyText"/>
      </w:pPr>
      <w:r>
        <w:rPr>
          <w:b/>
          <w:bCs/>
        </w:rPr>
        <w:t xml:space="preserve">Novelty.</w:t>
      </w:r>
      <w:r>
        <w:t xml:space="preserve"> </w:t>
      </w:r>
      <w:r>
        <w:t xml:space="preserve">Published Kampala wetland-loss work uses optical snapshots (Landsat, aerial photos). We found no Sentinel-1 time-series encroachment study for Kampala; the operational angle (yearly alerts per channel) is new.</w:t>
      </w:r>
    </w:p>
    <w:bookmarkEnd w:id="18"/>
    <w:bookmarkStart w:id="19" w:name="paper-c-waste-culverts-and-floods"/>
    <w:p>
      <w:pPr>
        <w:pStyle w:val="Heading1"/>
      </w:pPr>
      <w:r>
        <w:t xml:space="preserve">Paper C: Waste, culverts and floods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City-wide, are culverts and channel reaches downstream of mapped dumping sites more often reported as flooding points, after controlling for runoff load and density?</w:t>
      </w:r>
    </w:p>
    <w:p>
      <w:pPr>
        <w:pStyle w:val="BodyText"/>
      </w:pPr>
      <w:r>
        <w:rPr>
          <w:b/>
          <w:bCs/>
        </w:rPr>
        <w:t xml:space="preserve">Data and methods.</w:t>
      </w:r>
      <w:r>
        <w:t xml:space="preserve"> </w:t>
      </w:r>
      <w:r>
        <w:t xml:space="preserve">OSM waste points (1,325 disposal points, 71 landfills); culverts (3,135); markets; uncollected-waste load per catchment = GHS-POP × per-capita generation × (1 − collection coverage). KCCA states 730,000 t/yr is generated and about half collected. Matched comparison of culverts with and without upstream dumping; hotspot association with spatial block bootstrap. A small field or photo audit at about 30 culverts to validate the blockage proxy.</w:t>
      </w:r>
    </w:p>
    <w:p>
      <w:pPr>
        <w:pStyle w:val="BodyText"/>
      </w:pPr>
      <w:r>
        <w:rPr>
          <w:b/>
          <w:bCs/>
        </w:rPr>
        <w:t xml:space="preserve">Novelty.</w:t>
      </w:r>
      <w:r>
        <w:t xml:space="preserve"> </w:t>
      </w:r>
      <w:r>
        <w:t xml:space="preserve">Olsson, Mugume &amp; Sörensen (2025,</w:t>
      </w:r>
      <w:r>
        <w:t xml:space="preserve"> </w:t>
      </w:r>
      <w:r>
        <w:rPr>
          <w:i/>
          <w:iCs/>
        </w:rPr>
        <w:t xml:space="preserve">Water Sci. Technol.</w:t>
      </w:r>
      <w:r>
        <w:t xml:space="preserve">) modelled blockage at three Lubigi culverts, finding flood volumes up by 40-105%. We found no city-wide, open-data quantification linking dumping sites, culverts and reported floods.</w:t>
      </w:r>
    </w:p>
    <w:bookmarkEnd w:id="19"/>
    <w:bookmarkStart w:id="20" w:name="Xc5a448673d249510bf091ee8d11b4ce9d091bd3"/>
    <w:p>
      <w:pPr>
        <w:pStyle w:val="Heading1"/>
      </w:pPr>
      <w:r>
        <w:t xml:space="preserve">Paper D: Population moving into the water’s path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How many people live on low ground beside Kampala’s channels (HAND &lt; 2 m, within 150 m), 1975-2030, and is that growing faster than the city overall?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JRC GHS-POP 1975-2030 (2025/2030 projected); exposure by channel system and division; decomposition of exposure growth into city growth vs a shift toward low ground; sensitivity to the HAND threshold and buffer; cross-check with WorldPop 2000-2020.</w:t>
      </w:r>
    </w:p>
    <w:p>
      <w:pPr>
        <w:pStyle w:val="BodyText"/>
      </w:pPr>
      <w:r>
        <w:rPr>
          <w:b/>
          <w:bCs/>
        </w:rPr>
        <w:t xml:space="preserve">Figures.</w:t>
      </w:r>
      <w:r>
        <w:t xml:space="preserve"> </w:t>
      </w:r>
      <w:r>
        <w:t xml:space="preserve">kd15 (people on low ground), kd_a2 (animation), kd14 / kd_a1 (valley floors built).</w:t>
      </w:r>
    </w:p>
    <w:p>
      <w:pPr>
        <w:pStyle w:val="BodyText"/>
      </w:pPr>
      <w:r>
        <w:rPr>
          <w:b/>
          <w:bCs/>
        </w:rPr>
        <w:t xml:space="preserve">Novelty.</w:t>
      </w:r>
      <w:r>
        <w:t xml:space="preserve"> </w:t>
      </w:r>
      <w:r>
        <w:t xml:space="preserve">Earlier Kampala work simulated urban growth and flood exposure for the upper Lubigi to 2025-2030 (Pérez-Molina, Sliuzas &amp; Flacke). We found no city-wide, observed 1975-2030 channel-level exposure series.</w:t>
      </w:r>
    </w:p>
    <w:bookmarkEnd w:id="20"/>
    <w:bookmarkStart w:id="21" w:name="Xe25bd9916b2926ef2d2266614f6ff52f9b68372"/>
    <w:p>
      <w:pPr>
        <w:pStyle w:val="Heading1"/>
      </w:pPr>
      <w:r>
        <w:t xml:space="preserve">Paper E: Satellites as drainage inspectors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Can monthly Sentinel-2 vegetation and water indices inside wide channels (≥ 8 m: Nakivubo, Lubigi, Kinawataka, Nalukolongo) detect clogging and clearing, and does clogging precede reported floods?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Monthly NDVI/NDWI along centrelines 2017-2026 (code in</w:t>
      </w:r>
      <w:r>
        <w:t xml:space="preserve"> </w:t>
      </w:r>
      <w:r>
        <w:rPr>
          <w:rStyle w:val="VerbatimChar"/>
        </w:rPr>
        <w:t xml:space="preserve">kd_satellite.py channels</w:t>
      </w:r>
      <w:r>
        <w:t xml:space="preserve">); change-point detection for clearing events; validation against KCCA desilting records and contract dates (to request) and Google Earth historical imagery.</w:t>
      </w:r>
    </w:p>
    <w:p>
      <w:pPr>
        <w:pStyle w:val="BodyText"/>
      </w:pPr>
      <w:r>
        <w:rPr>
          <w:b/>
          <w:bCs/>
        </w:rPr>
        <w:t xml:space="preserve">Novelty.</w:t>
      </w:r>
      <w:r>
        <w:t xml:space="preserve"> </w:t>
      </w:r>
      <w:r>
        <w:t xml:space="preserve">Sentinel-2 has been used for river and floodplain vegetation and agricultural ditches (e.g. Rhine/Meuse floodplains). We found no application to urban stormwater channels in Africa. Narrow channels (&lt; 10 m) are a resolution limit, to be stated plainly.</w:t>
      </w:r>
    </w:p>
    <w:bookmarkEnd w:id="21"/>
    <w:bookmarkStart w:id="22" w:name="d0-flood-catalogue-data-paper"/>
    <w:p>
      <w:pPr>
        <w:pStyle w:val="Heading1"/>
      </w:pPr>
      <w:r>
        <w:t xml:space="preserve">D0: Flood catalogue (data paper)</w:t>
      </w:r>
    </w:p>
    <w:p>
      <w:pPr>
        <w:pStyle w:val="FirstParagraph"/>
      </w:pPr>
      <w:r>
        <w:t xml:space="preserve">Systematic search of Daily Monitor, New Vision, The Observer, NTV, Nile Post, ChimpReports, Uganda Radio Network, ReliefWeb, FloodList, Uganda Red Cross and KCCA statements, 2000-2026. Record date, time, places, channel, deaths, roads closed, source. Geocode with an uncertainty radius. Publish openly; the dashboard’s field reports extend it.</w:t>
      </w:r>
    </w:p>
    <w:bookmarkEnd w:id="22"/>
    <w:bookmarkStart w:id="23" w:name="t-the-tool"/>
    <w:p>
      <w:pPr>
        <w:pStyle w:val="Heading1"/>
      </w:pPr>
      <w:r>
        <w:t xml:space="preserve">T: The tool</w:t>
      </w:r>
    </w:p>
    <w:p>
      <w:pPr>
        <w:pStyle w:val="FirstParagraph"/>
      </w:pPr>
      <w:r>
        <w:t xml:space="preserve">Web dashboard: segment priority and emerging risk; radar encroachment alerts; rain forecast trigger; field reporting of blockages, dumping and floods (feeds D0 and Papers A, C, E). Paper in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SoftwareX</w:t>
      </w:r>
      <w:r>
        <w:t xml:space="preserve"> </w:t>
      </w:r>
      <w:r>
        <w:t xml:space="preserve">once in use.</w:t>
      </w:r>
    </w:p>
    <w:bookmarkEnd w:id="23"/>
    <w:bookmarkStart w:id="24" w:name="order-of-work"/>
    <w:p>
      <w:pPr>
        <w:pStyle w:val="Heading1"/>
      </w:pPr>
      <w:r>
        <w:t xml:space="preserve">Order of work</w:t>
      </w:r>
    </w:p>
    <w:p>
      <w:pPr>
        <w:pStyle w:val="Compact"/>
        <w:numPr>
          <w:ilvl w:val="0"/>
          <w:numId w:val="1002"/>
        </w:numPr>
      </w:pPr>
      <w:r>
        <w:t xml:space="preserve">D0 flood catalogue: unlocks A and C, and the threshold analysis.</w:t>
      </w:r>
    </w:p>
    <w:p>
      <w:pPr>
        <w:pStyle w:val="Compact"/>
        <w:numPr>
          <w:ilvl w:val="0"/>
          <w:numId w:val="1002"/>
        </w:numPr>
      </w:pPr>
      <w:r>
        <w:t xml:space="preserve">B radar and D population: data mostly in hand; quickest to submit.</w:t>
      </w:r>
    </w:p>
    <w:p>
      <w:pPr>
        <w:pStyle w:val="Compact"/>
        <w:numPr>
          <w:ilvl w:val="0"/>
          <w:numId w:val="1002"/>
        </w:numPr>
      </w:pPr>
      <w:r>
        <w:t xml:space="preserve">A main paper, once D0 has ≥ 80 events.</w:t>
      </w:r>
    </w:p>
    <w:p>
      <w:pPr>
        <w:pStyle w:val="Compact"/>
        <w:numPr>
          <w:ilvl w:val="0"/>
          <w:numId w:val="1002"/>
        </w:numPr>
      </w:pPr>
      <w:r>
        <w:t xml:space="preserve">C waste-blockage (needs the small validation audit).</w:t>
      </w:r>
    </w:p>
    <w:p>
      <w:pPr>
        <w:pStyle w:val="Compact"/>
        <w:numPr>
          <w:ilvl w:val="0"/>
          <w:numId w:val="1002"/>
        </w:numPr>
      </w:pPr>
      <w:r>
        <w:t xml:space="preserve">E channel monitoring (needs KCCA maintenance dates).</w:t>
      </w:r>
    </w:p>
    <w:p>
      <w:pPr>
        <w:pStyle w:val="Compact"/>
        <w:numPr>
          <w:ilvl w:val="0"/>
          <w:numId w:val="1002"/>
        </w:numPr>
      </w:pPr>
      <w:r>
        <w:t xml:space="preserve">T dashboard, built alongside, then the software paper.</w:t>
      </w:r>
    </w:p>
    <w:bookmarkEnd w:id="24"/>
    <w:bookmarkStart w:id="25" w:name="Xdd7ab56424fbfc0bc4618ea4fcb3a101f25f606"/>
    <w:p>
      <w:pPr>
        <w:pStyle w:val="Heading1"/>
      </w:pPr>
      <w:r>
        <w:t xml:space="preserve">Literature checked (Oct 2026, not exhaustive)</w:t>
      </w:r>
    </w:p>
    <w:p>
      <w:pPr>
        <w:pStyle w:val="Compact"/>
        <w:numPr>
          <w:ilvl w:val="0"/>
          <w:numId w:val="1003"/>
        </w:numPr>
      </w:pPr>
      <w:r>
        <w:t xml:space="preserve">Wetland encroachment, Kampala-Wakiso, Landsat 1986-2016: PMC10521074.</w:t>
      </w:r>
    </w:p>
    <w:p>
      <w:pPr>
        <w:pStyle w:val="Compact"/>
        <w:numPr>
          <w:ilvl w:val="0"/>
          <w:numId w:val="1003"/>
        </w:numPr>
      </w:pPr>
      <w:r>
        <w:t xml:space="preserve">Spatiotemporal encroachment on wetlands, Kampala (Stellenbosch thesis).</w:t>
      </w:r>
    </w:p>
    <w:p>
      <w:pPr>
        <w:pStyle w:val="Compact"/>
        <w:numPr>
          <w:ilvl w:val="0"/>
          <w:numId w:val="1003"/>
        </w:numPr>
      </w:pPr>
      <w:r>
        <w:t xml:space="preserve">Olsson, Mugume &amp; Sörensen (2025), culvert blockage in upper Lubigi,</w:t>
      </w:r>
      <w:r>
        <w:t xml:space="preserve"> </w:t>
      </w:r>
      <w:r>
        <w:rPr>
          <w:i/>
          <w:iCs/>
        </w:rPr>
        <w:t xml:space="preserve">Water Science &amp; Technology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KCCA KIIDP2 ToR, Nakivubo sub-surface storm-water network (solid waste and drainage).</w:t>
      </w:r>
    </w:p>
    <w:p>
      <w:pPr>
        <w:pStyle w:val="Compact"/>
        <w:numPr>
          <w:ilvl w:val="0"/>
          <w:numId w:val="1003"/>
        </w:numPr>
      </w:pPr>
      <w:r>
        <w:t xml:space="preserve">Young, Bhattacharya &amp; Zevenbergen: rainfall thresholds from news and social media, Alexandria.</w:t>
      </w:r>
    </w:p>
    <w:p>
      <w:pPr>
        <w:pStyle w:val="Compact"/>
        <w:numPr>
          <w:ilvl w:val="0"/>
          <w:numId w:val="1003"/>
        </w:numPr>
      </w:pPr>
      <w:r>
        <w:t xml:space="preserve">Pérez-Molina, Sliuzas &amp; Flacke: simulating urban growth in Kampala and flood risk.</w:t>
      </w:r>
    </w:p>
    <w:p>
      <w:pPr>
        <w:pStyle w:val="Compact"/>
        <w:numPr>
          <w:ilvl w:val="0"/>
          <w:numId w:val="1003"/>
        </w:numPr>
      </w:pPr>
      <w:r>
        <w:t xml:space="preserve">UBOS rapid assessment of the March 2025 GKMA floods.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src/kd_network.py" TargetMode="External" /><Relationship Type="http://schemas.openxmlformats.org/officeDocument/2006/relationships/hyperlink" Id="rId15" Target="../src/kd_radar.py" TargetMode="External" /><Relationship Type="http://schemas.openxmlformats.org/officeDocument/2006/relationships/hyperlink" Id="rId13" Target="../src/kd_rain.py" TargetMode="External" /><Relationship Type="http://schemas.openxmlformats.org/officeDocument/2006/relationships/hyperlink" Id="rId14" Target="../src/kd_satellite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src/kd_network.py" TargetMode="External" /><Relationship Type="http://schemas.openxmlformats.org/officeDocument/2006/relationships/hyperlink" Id="rId15" Target="../src/kd_radar.py" TargetMode="External" /><Relationship Type="http://schemas.openxmlformats.org/officeDocument/2006/relationships/hyperlink" Id="rId13" Target="../src/kd_rain.py" TargetMode="External" /><Relationship Type="http://schemas.openxmlformats.org/officeDocument/2006/relationships/hyperlink" Id="rId14" Target="../src/kd_satellite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Kampala drainage and wetlands: research programme</dc:title>
  <dc:creator>Gava Charles</dc:creator>
  <cp:keywords/>
  <dcterms:created xsi:type="dcterms:W3CDTF">2026-10-13T17:35:41Z</dcterms:created>
  <dcterms:modified xsi:type="dcterms:W3CDTF">2026-10-13T17:35:41Z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October 2026</vt:lpwstr>
  </property>
</Properties>
</file>