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32"/>
          <w:szCs w:val="32"/>
        </w:rPr>
        <w:t xml:space="preserve">Savdo dinamikasi tahlili va vizualizatsiya: Jadvaldan Dashboardgacha (2025-2026)</w:t>
      </w:r>
    </w:p>
    <w:p>
      <w:pPr>
        <w:spacing w:after="200"/>
        <w:jc w:val="center"/>
      </w:pPr>
      <w:r>
        <w:rPr>
          <w:rFonts w:ascii="Times New Roman" w:cs="Times New Roman" w:eastAsia="Times New Roman" w:hAnsi="Times New Roman"/>
          <w:i/>
          <w:iCs/>
          <w:sz w:val="26"/>
          <w:szCs w:val="26"/>
        </w:rPr>
        <w:t xml:space="preserve">Ma'lumotlar tahlili loyihasi</w:t>
      </w:r>
    </w:p>
    <w:p>
      <w:pPr>
        <w:spacing w:before="1200"/>
        <w:jc w:val="center"/>
      </w:pPr>
      <w:r>
        <w:rPr>
          <w:rFonts w:ascii="Times New Roman" w:cs="Times New Roman" w:eastAsia="Times New Roman" w:hAnsi="Times New Roman"/>
          <w:sz w:val="24"/>
          <w:szCs w:val="24"/>
        </w:rPr>
        <w:t xml:space="preserve">Excel  ·  Python  ·  SQL (PostgreSQL)  ·  Tableau</w:t>
      </w:r>
    </w:p>
    <w:p>
      <w:r>
        <w:br w:type="page"/>
      </w:r>
    </w:p>
    <w:p>
      <w:pPr>
        <w:spacing w:after="360"/>
        <w:jc w:val="center"/>
      </w:pPr>
      <w:r>
        <w:rPr>
          <w:rFonts w:ascii="Times New Roman" w:cs="Times New Roman" w:eastAsia="Times New Roman" w:hAnsi="Times New Roman"/>
          <w:b/>
          <w:bCs/>
          <w:sz w:val="28"/>
          <w:szCs w:val="28"/>
        </w:rPr>
        <w:t xml:space="preserve">MUNDARIJA</w:t>
      </w:r>
    </w:p>
    <w:p>
      <w:pPr>
        <w:spacing w:after="80" w:before="160"/>
      </w:pPr>
      <w:r>
        <w:rPr>
          <w:rFonts w:ascii="Times New Roman" w:cs="Times New Roman" w:eastAsia="Times New Roman" w:hAnsi="Times New Roman"/>
          <w:b/>
          <w:bCs/>
          <w:sz w:val="24"/>
          <w:szCs w:val="24"/>
        </w:rPr>
        <w:t xml:space="preserve">Kirish</w:t>
      </w:r>
    </w:p>
    <w:p>
      <w:pPr>
        <w:spacing w:after="120" w:before="240"/>
      </w:pPr>
      <w:r>
        <w:rPr>
          <w:rFonts w:ascii="Times New Roman" w:cs="Times New Roman" w:eastAsia="Times New Roman" w:hAnsi="Times New Roman"/>
          <w:b/>
          <w:bCs/>
          <w:sz w:val="24"/>
          <w:szCs w:val="24"/>
        </w:rPr>
        <w:t xml:space="preserve">I BOB. LOYIHANING NAZARIY ASOSLARI</w:t>
      </w:r>
    </w:p>
    <w:p>
      <w:pPr>
        <w:spacing w:after="80"/>
        <w:ind w:left="480"/>
      </w:pPr>
      <w:r>
        <w:rPr>
          <w:rFonts w:ascii="Times New Roman" w:cs="Times New Roman" w:eastAsia="Times New Roman" w:hAnsi="Times New Roman"/>
          <w:sz w:val="24"/>
          <w:szCs w:val="24"/>
        </w:rPr>
        <w:t xml:space="preserve">1.1. Biznes-tahlil (Business Intelligence) tushunchasi</w:t>
      </w:r>
    </w:p>
    <w:p>
      <w:pPr>
        <w:spacing w:after="80"/>
        <w:ind w:left="480"/>
      </w:pPr>
      <w:r>
        <w:rPr>
          <w:rFonts w:ascii="Times New Roman" w:cs="Times New Roman" w:eastAsia="Times New Roman" w:hAnsi="Times New Roman"/>
          <w:sz w:val="24"/>
          <w:szCs w:val="24"/>
        </w:rPr>
        <w:t xml:space="preserve">1.2. Loyihada qo'llanilgan texnologiyalar (Excel, Python, SQL, Tableau)</w:t>
      </w:r>
    </w:p>
    <w:p>
      <w:pPr>
        <w:spacing w:after="120" w:before="240"/>
      </w:pPr>
      <w:r>
        <w:rPr>
          <w:rFonts w:ascii="Times New Roman" w:cs="Times New Roman" w:eastAsia="Times New Roman" w:hAnsi="Times New Roman"/>
          <w:b/>
          <w:bCs/>
          <w:sz w:val="24"/>
          <w:szCs w:val="24"/>
        </w:rPr>
        <w:t xml:space="preserve">II BOB. AMALIY QISM: MA'LUMOTLAR TAHLILI TIZIMINI ISHLAB CHIQISH</w:t>
      </w:r>
    </w:p>
    <w:p>
      <w:pPr>
        <w:spacing w:after="80"/>
        <w:ind w:left="480"/>
      </w:pPr>
      <w:r>
        <w:rPr>
          <w:rFonts w:ascii="Times New Roman" w:cs="Times New Roman" w:eastAsia="Times New Roman" w:hAnsi="Times New Roman"/>
          <w:sz w:val="24"/>
          <w:szCs w:val="24"/>
        </w:rPr>
        <w:t xml:space="preserve">2.1. Ma'lumotlar to'plami (dataset) tavsifi</w:t>
      </w:r>
    </w:p>
    <w:p>
      <w:pPr>
        <w:spacing w:after="80"/>
        <w:ind w:left="480"/>
      </w:pPr>
      <w:r>
        <w:rPr>
          <w:rFonts w:ascii="Times New Roman" w:cs="Times New Roman" w:eastAsia="Times New Roman" w:hAnsi="Times New Roman"/>
          <w:sz w:val="24"/>
          <w:szCs w:val="24"/>
        </w:rPr>
        <w:t xml:space="preserve">2.2. Excel'da boshlang'ich ma'lumotlar tayyorgarligi</w:t>
      </w:r>
    </w:p>
    <w:p>
      <w:pPr>
        <w:spacing w:after="80"/>
        <w:ind w:left="480"/>
      </w:pPr>
      <w:r>
        <w:rPr>
          <w:rFonts w:ascii="Times New Roman" w:cs="Times New Roman" w:eastAsia="Times New Roman" w:hAnsi="Times New Roman"/>
          <w:sz w:val="24"/>
          <w:szCs w:val="24"/>
        </w:rPr>
        <w:t xml:space="preserve">2.3. Python (Google Colab) yordamida ma'lumotlarni tahlil qilish</w:t>
      </w:r>
    </w:p>
    <w:p>
      <w:pPr>
        <w:spacing w:after="80"/>
        <w:ind w:left="480"/>
      </w:pPr>
      <w:r>
        <w:rPr>
          <w:rFonts w:ascii="Times New Roman" w:cs="Times New Roman" w:eastAsia="Times New Roman" w:hAnsi="Times New Roman"/>
          <w:sz w:val="24"/>
          <w:szCs w:val="24"/>
        </w:rPr>
        <w:t xml:space="preserve">2.4. PostgreSQL ma'lumotlar bazasini yaratish va jadval loyihasi</w:t>
      </w:r>
    </w:p>
    <w:p>
      <w:pPr>
        <w:spacing w:after="80"/>
        <w:ind w:left="480"/>
      </w:pPr>
      <w:r>
        <w:rPr>
          <w:rFonts w:ascii="Times New Roman" w:cs="Times New Roman" w:eastAsia="Times New Roman" w:hAnsi="Times New Roman"/>
          <w:sz w:val="24"/>
          <w:szCs w:val="24"/>
        </w:rPr>
        <w:t xml:space="preserve">2.5. SQL so'rovlari: guruhlash, window function (LAG, RANK) va CTE</w:t>
      </w:r>
    </w:p>
    <w:p>
      <w:pPr>
        <w:spacing w:after="80"/>
        <w:ind w:left="480"/>
      </w:pPr>
      <w:r>
        <w:rPr>
          <w:rFonts w:ascii="Times New Roman" w:cs="Times New Roman" w:eastAsia="Times New Roman" w:hAnsi="Times New Roman"/>
          <w:sz w:val="24"/>
          <w:szCs w:val="24"/>
        </w:rPr>
        <w:t xml:space="preserve">2.6. Tableau'ga ulanish va vizualizatsiya</w:t>
      </w:r>
    </w:p>
    <w:p>
      <w:pPr>
        <w:spacing w:after="80"/>
        <w:ind w:left="480"/>
      </w:pPr>
      <w:r>
        <w:rPr>
          <w:rFonts w:ascii="Times New Roman" w:cs="Times New Roman" w:eastAsia="Times New Roman" w:hAnsi="Times New Roman"/>
          <w:sz w:val="24"/>
          <w:szCs w:val="24"/>
        </w:rPr>
        <w:t xml:space="preserve">2.7. Interaktiv dashboard sahifalari va filtrlash</w:t>
      </w:r>
    </w:p>
    <w:p>
      <w:pPr>
        <w:spacing w:after="120" w:before="240"/>
      </w:pPr>
      <w:r>
        <w:rPr>
          <w:rFonts w:ascii="Times New Roman" w:cs="Times New Roman" w:eastAsia="Times New Roman" w:hAnsi="Times New Roman"/>
          <w:b/>
          <w:bCs/>
          <w:sz w:val="24"/>
          <w:szCs w:val="24"/>
        </w:rPr>
        <w:t xml:space="preserve">III BOB. FOYDALANILGAN VOSITALAR VA NATIJALAR</w:t>
      </w:r>
    </w:p>
    <w:p>
      <w:pPr>
        <w:spacing w:after="80"/>
        <w:ind w:left="480"/>
      </w:pPr>
      <w:r>
        <w:rPr>
          <w:rFonts w:ascii="Times New Roman" w:cs="Times New Roman" w:eastAsia="Times New Roman" w:hAnsi="Times New Roman"/>
          <w:sz w:val="24"/>
          <w:szCs w:val="24"/>
        </w:rPr>
        <w:t xml:space="preserve">3.1. Foydalanilgan dasturiy vositalar</w:t>
      </w:r>
    </w:p>
    <w:p>
      <w:pPr>
        <w:spacing w:after="80"/>
        <w:ind w:left="480"/>
      </w:pPr>
      <w:r>
        <w:rPr>
          <w:rFonts w:ascii="Times New Roman" w:cs="Times New Roman" w:eastAsia="Times New Roman" w:hAnsi="Times New Roman"/>
          <w:sz w:val="24"/>
          <w:szCs w:val="24"/>
        </w:rPr>
        <w:t xml:space="preserve">3.2. Tahliliy natijalar va biznes xulosalar</w:t>
      </w:r>
    </w:p>
    <w:p>
      <w:pPr>
        <w:spacing w:after="80" w:before="160"/>
      </w:pPr>
      <w:r>
        <w:rPr>
          <w:rFonts w:ascii="Times New Roman" w:cs="Times New Roman" w:eastAsia="Times New Roman" w:hAnsi="Times New Roman"/>
          <w:b/>
          <w:bCs/>
          <w:sz w:val="24"/>
          <w:szCs w:val="24"/>
        </w:rPr>
        <w:t xml:space="preserve">Xulosa</w:t>
      </w:r>
    </w:p>
    <w:p>
      <w:pPr>
        <w:spacing w:after="80" w:before="160"/>
      </w:pPr>
      <w:r>
        <w:rPr>
          <w:rFonts w:ascii="Times New Roman" w:cs="Times New Roman" w:eastAsia="Times New Roman" w:hAnsi="Times New Roman"/>
          <w:b/>
          <w:bCs/>
          <w:sz w:val="24"/>
          <w:szCs w:val="24"/>
        </w:rPr>
        <w:t xml:space="preserve">Foydalanilgan manbalar</w:t>
      </w:r>
    </w:p>
    <w:p>
      <w:pPr>
        <w:spacing w:after="80" w:before="160"/>
      </w:pPr>
      <w:r>
        <w:rPr>
          <w:rFonts w:ascii="Times New Roman" w:cs="Times New Roman" w:eastAsia="Times New Roman" w:hAnsi="Times New Roman"/>
          <w:b/>
          <w:bCs/>
          <w:sz w:val="24"/>
          <w:szCs w:val="24"/>
        </w:rPr>
        <w:t xml:space="preserve">Ilovalar</w:t>
      </w:r>
    </w:p>
    <w:p>
      <w:r>
        <w:br w:type="page"/>
      </w:r>
    </w:p>
    <w:p>
      <w:pPr>
        <w:pStyle w:val="Heading1"/>
        <w:spacing w:after="200" w:before="360"/>
      </w:pPr>
      <w:r>
        <w:rPr>
          <w:rFonts w:ascii="Times New Roman" w:cs="Times New Roman" w:eastAsia="Times New Roman" w:hAnsi="Times New Roman"/>
          <w:b/>
          <w:bCs/>
          <w:sz w:val="28"/>
          <w:szCs w:val="28"/>
        </w:rPr>
        <w:t xml:space="preserve">Kirish</w:t>
      </w:r>
    </w:p>
    <w:p>
      <w:pPr>
        <w:spacing w:after="160" w:line="360"/>
        <w:jc w:val="both"/>
      </w:pPr>
      <w:r>
        <w:rPr>
          <w:rFonts w:ascii="Times New Roman" w:cs="Times New Roman" w:eastAsia="Times New Roman" w:hAnsi="Times New Roman"/>
          <w:b w:val="false"/>
          <w:bCs w:val="false"/>
          <w:i w:val="false"/>
          <w:iCs w:val="false"/>
          <w:sz w:val="24"/>
          <w:szCs w:val="24"/>
        </w:rPr>
        <w:t xml:space="preserve">Zamonaviy tijorat korxonalari uchun qaror qabul qilish jarayoni tobora ko'proq ma'lumotlarga asoslangan yondashuvga (data-driven decision making) tayanmoqda. Ushbu loyiha "Мир Косметика" kosmetika savdo tarmog'ining 2025 va 2026-yillarning birinchi yarim yilligidagi savdo ko'rsatkichlarini tahlil qilishga bag'ishlangan bo'lib, uch xil savdo kanali — Shahar, Bozor va Rayon — bo'yicha to'plangan ma'lumotlar asosida amalga oshirildi.</w:t>
      </w:r>
    </w:p>
    <w:p>
      <w:pPr>
        <w:spacing w:after="160" w:line="360"/>
        <w:jc w:val="both"/>
      </w:pPr>
      <w:r>
        <w:rPr>
          <w:rFonts w:ascii="Times New Roman" w:cs="Times New Roman" w:eastAsia="Times New Roman" w:hAnsi="Times New Roman"/>
          <w:b w:val="false"/>
          <w:bCs w:val="false"/>
          <w:i w:val="false"/>
          <w:iCs w:val="false"/>
          <w:sz w:val="24"/>
          <w:szCs w:val="24"/>
        </w:rPr>
        <w:t xml:space="preserve">Loyihaning maqsadi — xom ma'lumotni (Excel jadvali ko'rinishida) to'liq tahlil qilingan, vizual va interaktiv dashboard ko'rinishiga keltirish, shu jarayonda zamonaviy ma'lumotlar tahlili vositalarining (Python, SQL, Tableau) imkoniyatlarini o'zaro bog'liq holda namoyish etishdir. Har bir vosita bir xil ma'lumot ustida ishlagani uchun, ularning natijalarini bir-biri bilan solishtirish va tasdiqlash imkoniyati ham yaratildi.</w:t>
      </w:r>
    </w:p>
    <w:p>
      <w:pPr>
        <w:spacing w:after="160" w:line="360"/>
        <w:jc w:val="both"/>
      </w:pPr>
      <w:r>
        <w:rPr>
          <w:rFonts w:ascii="Times New Roman" w:cs="Times New Roman" w:eastAsia="Times New Roman" w:hAnsi="Times New Roman"/>
          <w:b w:val="false"/>
          <w:bCs w:val="false"/>
          <w:i w:val="false"/>
          <w:iCs w:val="false"/>
          <w:sz w:val="24"/>
          <w:szCs w:val="24"/>
        </w:rPr>
        <w:t xml:space="preserve">Loyihaning asosiy vazifalari quyidagilardan iborat:</w:t>
      </w:r>
    </w:p>
    <w:p>
      <w:pPr>
        <w:spacing w:after="100"/>
        <w:ind w:left="420"/>
      </w:pPr>
      <w:r>
        <w:rPr>
          <w:rFonts w:ascii="Times New Roman" w:cs="Times New Roman" w:eastAsia="Times New Roman" w:hAnsi="Times New Roman"/>
          <w:sz w:val="24"/>
          <w:szCs w:val="24"/>
        </w:rPr>
        <w:t xml:space="preserve">•  Ma'lumotni tozalash va tahlilga tayyor holga keltirish;</w:t>
      </w:r>
    </w:p>
    <w:p>
      <w:pPr>
        <w:spacing w:after="100"/>
        <w:ind w:left="420"/>
      </w:pPr>
      <w:r>
        <w:rPr>
          <w:rFonts w:ascii="Times New Roman" w:cs="Times New Roman" w:eastAsia="Times New Roman" w:hAnsi="Times New Roman"/>
          <w:sz w:val="24"/>
          <w:szCs w:val="24"/>
        </w:rPr>
        <w:t xml:space="preserve">•  Python yordamida tezkor statistik tahlil va vizualizatsiya yaratish;</w:t>
      </w:r>
    </w:p>
    <w:p>
      <w:pPr>
        <w:spacing w:after="100"/>
        <w:ind w:left="420"/>
      </w:pPr>
      <w:r>
        <w:rPr>
          <w:rFonts w:ascii="Times New Roman" w:cs="Times New Roman" w:eastAsia="Times New Roman" w:hAnsi="Times New Roman"/>
          <w:sz w:val="24"/>
          <w:szCs w:val="24"/>
        </w:rPr>
        <w:t xml:space="preserve">•  SQL (PostgreSQL) yordamida chuqurroq, kengaytiriladigan tahlil o'tkazish;</w:t>
      </w:r>
    </w:p>
    <w:p>
      <w:pPr>
        <w:spacing w:after="100"/>
        <w:ind w:left="420"/>
      </w:pPr>
      <w:r>
        <w:rPr>
          <w:rFonts w:ascii="Times New Roman" w:cs="Times New Roman" w:eastAsia="Times New Roman" w:hAnsi="Times New Roman"/>
          <w:sz w:val="24"/>
          <w:szCs w:val="24"/>
        </w:rPr>
        <w:t xml:space="preserve">•  Tableau yordamida interaktiv, filtrlanadigan dashboard qurish;</w:t>
      </w:r>
    </w:p>
    <w:p>
      <w:pPr>
        <w:spacing w:after="100"/>
        <w:ind w:left="420"/>
      </w:pPr>
      <w:r>
        <w:rPr>
          <w:rFonts w:ascii="Times New Roman" w:cs="Times New Roman" w:eastAsia="Times New Roman" w:hAnsi="Times New Roman"/>
          <w:sz w:val="24"/>
          <w:szCs w:val="24"/>
        </w:rPr>
        <w:t xml:space="preserve">•  Olingan natijalar asosida biznes tavsiyalar ishlab chiqish.</w:t>
      </w:r>
    </w:p>
    <w:p>
      <w:pPr>
        <w:pStyle w:val="Heading1"/>
        <w:spacing w:after="200" w:before="360"/>
      </w:pPr>
      <w:r>
        <w:rPr>
          <w:rFonts w:ascii="Times New Roman" w:cs="Times New Roman" w:eastAsia="Times New Roman" w:hAnsi="Times New Roman"/>
          <w:b/>
          <w:bCs/>
          <w:sz w:val="28"/>
          <w:szCs w:val="28"/>
        </w:rPr>
        <w:t xml:space="preserve">I BOB. LOYIHANING NAZARIY ASOSLARI</w:t>
      </w:r>
    </w:p>
    <w:p>
      <w:pPr>
        <w:pStyle w:val="Heading2"/>
        <w:spacing w:after="160" w:before="260"/>
      </w:pPr>
      <w:r>
        <w:rPr>
          <w:rFonts w:ascii="Times New Roman" w:cs="Times New Roman" w:eastAsia="Times New Roman" w:hAnsi="Times New Roman"/>
          <w:b/>
          <w:bCs/>
          <w:sz w:val="24"/>
          <w:szCs w:val="24"/>
        </w:rPr>
        <w:t xml:space="preserve">1.1. Biznes-tahlil (Business Intelligence) tushunchasi</w:t>
      </w:r>
    </w:p>
    <w:p>
      <w:pPr>
        <w:spacing w:after="160" w:line="360"/>
        <w:jc w:val="both"/>
      </w:pPr>
      <w:r>
        <w:rPr>
          <w:rFonts w:ascii="Times New Roman" w:cs="Times New Roman" w:eastAsia="Times New Roman" w:hAnsi="Times New Roman"/>
          <w:b w:val="false"/>
          <w:bCs w:val="false"/>
          <w:i w:val="false"/>
          <w:iCs w:val="false"/>
          <w:sz w:val="24"/>
          <w:szCs w:val="24"/>
        </w:rPr>
        <w:t xml:space="preserve">Biznes-tahlil (Business Intelligence, BI) — bu tashkilot faoliyati davomida to'plangan xom ma'lumotlarni qayta ishlab, ulardan qaror qabul qilish uchun foydali bo'lgan ma'lumotga aylantiruvchi jarayonlar, texnologiyalar va vositalar majmuidir. BI jarayoni odatda quyidagi bosqichlardan iborat bo'ladi: ma'lumotni yig'ish, tozalash, saqlash, tahlil qilish va vizualizatsiya qilish.</w:t>
      </w:r>
    </w:p>
    <w:p>
      <w:pPr>
        <w:spacing w:after="160" w:line="360"/>
        <w:jc w:val="both"/>
      </w:pPr>
      <w:r>
        <w:rPr>
          <w:rFonts w:ascii="Times New Roman" w:cs="Times New Roman" w:eastAsia="Times New Roman" w:hAnsi="Times New Roman"/>
          <w:b w:val="false"/>
          <w:bCs w:val="false"/>
          <w:i w:val="false"/>
          <w:iCs w:val="false"/>
          <w:sz w:val="24"/>
          <w:szCs w:val="24"/>
        </w:rPr>
        <w:t xml:space="preserve">Ushbu loyihada BI jarayonining barcha asosiy bosqichlari amalda qo'llanildi: Excel — ma'lumotni yig'ish va boshlang'ich tayyorgarlik bosqichi, Python — tezkor tahlil va tekshirish bosqichi, SQL — strukturalangan, kengaytiriladigan tahlil bosqichi, Tableau esa — yakuniy vizualizatsiya va taqdimot bosqichi sifatida ishlatildi.</w:t>
      </w:r>
    </w:p>
    <w:p>
      <w:pPr>
        <w:pStyle w:val="Heading2"/>
        <w:spacing w:after="160" w:before="260"/>
      </w:pPr>
      <w:r>
        <w:rPr>
          <w:rFonts w:ascii="Times New Roman" w:cs="Times New Roman" w:eastAsia="Times New Roman" w:hAnsi="Times New Roman"/>
          <w:b/>
          <w:bCs/>
          <w:sz w:val="24"/>
          <w:szCs w:val="24"/>
        </w:rPr>
        <w:t xml:space="preserve">1.2. Loyihada qo'llanilgan texnologiyalar</w:t>
      </w:r>
    </w:p>
    <w:p>
      <w:pPr>
        <w:spacing w:after="160" w:line="360"/>
        <w:jc w:val="both"/>
      </w:pPr>
      <w:r>
        <w:rPr>
          <w:rFonts w:ascii="Times New Roman" w:cs="Times New Roman" w:eastAsia="Times New Roman" w:hAnsi="Times New Roman"/>
          <w:b w:val="false"/>
          <w:bCs w:val="false"/>
          <w:i w:val="false"/>
          <w:iCs w:val="false"/>
          <w:sz w:val="24"/>
          <w:szCs w:val="24"/>
        </w:rPr>
        <w:t xml:space="preserve">Loyiha davomida to'rtta asosiy vosita izchil ravishda qo'llanildi, har biri o'ziga xos vazifani bajardi: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Vosita</w:t>
            </w:r>
          </w:p>
        </w:tc>
        <w:tc>
          <w:tcPr>
            <w:tcW w:type="dxa" w:w="4675"/>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Vazifasi</w:t>
            </w:r>
          </w:p>
        </w:tc>
      </w:tr>
      <w:tr>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Excel</w:t>
            </w:r>
          </w:p>
        </w:tc>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Xom ma'lumotni saqlash va boshlang'ich formatga keltirish</w:t>
            </w:r>
          </w:p>
        </w:tc>
      </w:tr>
      <w:tr>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Python (pandas, matplotlib)</w:t>
            </w:r>
          </w:p>
        </w:tc>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Ma'lumotni tozalash, guruhlash, tezkor vizualizatsiya</w:t>
            </w:r>
          </w:p>
        </w:tc>
      </w:tr>
      <w:tr>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PostgreSQL (SQL)</w:t>
            </w:r>
          </w:p>
        </w:tc>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Chuqur tahlil: guruhlash, window function, CTE</w:t>
            </w:r>
          </w:p>
        </w:tc>
      </w:tr>
      <w:tr>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Tableau</w:t>
            </w:r>
          </w:p>
        </w:tc>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Interaktiv, filtrlanadigan dashboard yaratish</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II BOB. AMALIY QISM: MA'LUMOTLAR TAHLILI TIZIMINI ISHLAB CHIQISH</w:t>
      </w:r>
    </w:p>
    <w:p>
      <w:pPr>
        <w:pStyle w:val="Heading2"/>
        <w:spacing w:after="160" w:before="260"/>
      </w:pPr>
      <w:r>
        <w:rPr>
          <w:rFonts w:ascii="Times New Roman" w:cs="Times New Roman" w:eastAsia="Times New Roman" w:hAnsi="Times New Roman"/>
          <w:b/>
          <w:bCs/>
          <w:sz w:val="24"/>
          <w:szCs w:val="24"/>
        </w:rPr>
        <w:t xml:space="preserve">2.1. Ma'lumotlar to'plami (dataset) tavsifi</w:t>
      </w:r>
    </w:p>
    <w:p>
      <w:pPr>
        <w:spacing w:after="160" w:line="360"/>
        <w:jc w:val="both"/>
      </w:pPr>
      <w:r>
        <w:rPr>
          <w:rFonts w:ascii="Times New Roman" w:cs="Times New Roman" w:eastAsia="Times New Roman" w:hAnsi="Times New Roman"/>
          <w:b w:val="false"/>
          <w:bCs w:val="false"/>
          <w:i w:val="false"/>
          <w:iCs w:val="false"/>
          <w:sz w:val="24"/>
          <w:szCs w:val="24"/>
        </w:rPr>
        <w:t xml:space="preserve">Tahlil uchun ishlatilgan ma'lumotlar to'plami "Мир Косметика" savdo tarmog'ining 2025 va 2026-yillarning yanvar-iyun oylaridagi savdo hajmlarini o'z ichiga oladi. Ma'lumotlar uchta savdo kanali bo'yicha taqsimlangan: Shahar, Bozor va Rayon. Jami 36 ta yozuv (12 oy × 3 kanal) mavjud bo'lib, har bir yozuvda oy, yil, kanal nomi va savdo hajmi (so'mda) ko'rsatilgan.</w:t>
      </w:r>
    </w:p>
    <w:p>
      <w:pPr>
        <w:pStyle w:val="Heading2"/>
        <w:spacing w:after="160" w:before="260"/>
      </w:pPr>
      <w:r>
        <w:rPr>
          <w:rFonts w:ascii="Times New Roman" w:cs="Times New Roman" w:eastAsia="Times New Roman" w:hAnsi="Times New Roman"/>
          <w:b/>
          <w:bCs/>
          <w:sz w:val="24"/>
          <w:szCs w:val="24"/>
        </w:rPr>
        <w:t xml:space="preserve">2.2. Excel'da boshlang'ich ma'lumotlar tayyorgarligi</w:t>
      </w:r>
    </w:p>
    <w:p>
      <w:pPr>
        <w:spacing w:after="160" w:line="360"/>
        <w:jc w:val="both"/>
      </w:pPr>
      <w:r>
        <w:rPr>
          <w:rFonts w:ascii="Times New Roman" w:cs="Times New Roman" w:eastAsia="Times New Roman" w:hAnsi="Times New Roman"/>
          <w:b w:val="false"/>
          <w:bCs w:val="false"/>
          <w:i w:val="false"/>
          <w:iCs w:val="false"/>
          <w:sz w:val="24"/>
          <w:szCs w:val="24"/>
        </w:rPr>
        <w:t xml:space="preserve">Boshlang'ich ma'lumot Excel jadvalida "wide" (keng) formatda taqdim etilgan bo'lib, har bir oy uchun uchta alohida ustun (Shahar, Bozor, Rayon) mavjud edi. Ushbu format odam ko'zi bilan o'qish uchun qulay bo'lsa-da, dasturiy tahlil (pandas, SQL) uchun noqulay hisoblanadi. Shu sababli ma'lumot keyingi bosqichlarda "long" (uzun) formatga — har bir qatorda bitta oy, bitta kanal va bitta qiymat bo'ladigan tarzda — qayta tuzildi.</w:t>
      </w:r>
    </w:p>
    <w:p>
      <w:pPr>
        <w:pStyle w:val="Heading2"/>
        <w:spacing w:after="160" w:before="260"/>
      </w:pPr>
      <w:r>
        <w:rPr>
          <w:rFonts w:ascii="Times New Roman" w:cs="Times New Roman" w:eastAsia="Times New Roman" w:hAnsi="Times New Roman"/>
          <w:b/>
          <w:bCs/>
          <w:sz w:val="24"/>
          <w:szCs w:val="24"/>
        </w:rPr>
        <w:t xml:space="preserve">2.3. Python (Google Colab) yordamida ma'lumotlarni tahlil qilish</w:t>
      </w:r>
    </w:p>
    <w:p>
      <w:pPr>
        <w:spacing w:after="160" w:line="360"/>
        <w:jc w:val="both"/>
      </w:pPr>
      <w:r>
        <w:rPr>
          <w:rFonts w:ascii="Times New Roman" w:cs="Times New Roman" w:eastAsia="Times New Roman" w:hAnsi="Times New Roman"/>
          <w:b w:val="false"/>
          <w:bCs w:val="false"/>
          <w:i w:val="false"/>
          <w:iCs w:val="false"/>
          <w:sz w:val="24"/>
          <w:szCs w:val="24"/>
        </w:rPr>
        <w:t xml:space="preserve">Python tahlili Google Colab muhitida, pandas va matplotlib kutubxonalari yordamida amalga oshirildi. Tahlil jarayoni quyidagi bosqichlardan iborat bo'ldi: CSV faylni yuklash va pandas DataFrame'ga o'qish, sana ustunini yil va oy komponentlariga ajratish, har bir oy uchun uchta kanalning yig'indisini ("Jami") hisoblash, so'ngra groupby() funksiyasi yordamida yillik va kanal darajasidagi jamlanmalarni chiqarish.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df['yil'] = df['sana'].str.split('.').str[1]</w:t>
            </w:r>
          </w:p>
          <w:p>
            <w:pPr>
              <w:spacing w:after="20"/>
            </w:pPr>
            <w:r>
              <w:rPr>
                <w:rFonts w:ascii="Consolas" w:cs="Consolas" w:eastAsia="Consolas" w:hAnsi="Consolas"/>
                <w:sz w:val="19"/>
                <w:szCs w:val="19"/>
              </w:rPr>
              <w:t xml:space="preserve">df['oy'] = df['sana'].str.split('.').str[0]</w:t>
            </w:r>
          </w:p>
          <w:p>
            <w:pPr>
              <w:spacing w:after="20"/>
            </w:pPr>
            <w:r>
              <w:rPr>
                <w:rFonts w:ascii="Consolas" w:cs="Consolas" w:eastAsia="Consolas" w:hAnsi="Consolas"/>
                <w:sz w:val="19"/>
                <w:szCs w:val="19"/>
              </w:rPr>
              <w:t xml:space="preserve">df['Jami'] = df['Shahar'] + df['Bozor'] + df['Rayon']</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yillik_jami = df.groupby('yil')['Jami'].sum()</w:t>
            </w:r>
          </w:p>
          <w:p>
            <w:pPr>
              <w:spacing w:after="20"/>
            </w:pPr>
            <w:r>
              <w:rPr>
                <w:rFonts w:ascii="Consolas" w:cs="Consolas" w:eastAsia="Consolas" w:hAnsi="Consolas"/>
                <w:sz w:val="19"/>
                <w:szCs w:val="19"/>
              </w:rPr>
              <w:t xml:space="preserve">kategoriyalar_jami = df.groupby('yil')[['Shahar','Bozor','Rayon']].sum()</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Tahlil natijasida matplotlib yordamida to'rtta grafik yaratildi: oylik dinamikani ko'rsatuvchi chiziqli grafik, kanallar bo'yicha ustunli diagramma, kanallar ulushini ko'rsatuvchi doiraviy (pie) diagramma va yillik taqqoslash diagrammasi. Ushbu bosqichda umumiy savdo hajmining 2026-yilda 2025-yilga nisbatan 11,8 foizga pasaygani dastlabki marta aniqlandi.</w:t>
      </w:r>
    </w:p>
    <w:p>
      <w:pPr>
        <w:pStyle w:val="Heading2"/>
        <w:spacing w:after="160" w:before="260"/>
      </w:pPr>
      <w:r>
        <w:rPr>
          <w:rFonts w:ascii="Times New Roman" w:cs="Times New Roman" w:eastAsia="Times New Roman" w:hAnsi="Times New Roman"/>
          <w:b/>
          <w:bCs/>
          <w:sz w:val="24"/>
          <w:szCs w:val="24"/>
        </w:rPr>
        <w:t xml:space="preserve">2.4. PostgreSQL ma'lumotlar bazasini yaratish va jadval loyihasi</w:t>
      </w:r>
    </w:p>
    <w:p>
      <w:pPr>
        <w:spacing w:after="160" w:line="360"/>
        <w:jc w:val="both"/>
      </w:pPr>
      <w:r>
        <w:rPr>
          <w:rFonts w:ascii="Times New Roman" w:cs="Times New Roman" w:eastAsia="Times New Roman" w:hAnsi="Times New Roman"/>
          <w:b w:val="false"/>
          <w:bCs w:val="false"/>
          <w:i w:val="false"/>
          <w:iCs w:val="false"/>
          <w:sz w:val="24"/>
          <w:szCs w:val="24"/>
        </w:rPr>
        <w:t xml:space="preserve">Chuqurroq va kengaytiriladigan tahlil uchun ma'lumot PostgreSQL ma'lumotlar bazasiga (TablePlus dasturi orqali) ko'chirildi. Jadval "long" formatda loyihalandi, chunki bu format SQL'ning GROUP BY va window function kabi imkoniyatlaridan to'liq foydalanish imkonini beradi.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CREATE TABLE Sales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oy INT NOT NULL,</w:t>
            </w:r>
          </w:p>
          <w:p>
            <w:pPr>
              <w:spacing w:after="20"/>
            </w:pPr>
            <w:r>
              <w:rPr>
                <w:rFonts w:ascii="Consolas" w:cs="Consolas" w:eastAsia="Consolas" w:hAnsi="Consolas"/>
                <w:sz w:val="19"/>
                <w:szCs w:val="19"/>
              </w:rPr>
              <w:t xml:space="preserve">    yil INT NOT NULL,</w:t>
            </w:r>
          </w:p>
          <w:p>
            <w:pPr>
              <w:spacing w:after="20"/>
            </w:pPr>
            <w:r>
              <w:rPr>
                <w:rFonts w:ascii="Consolas" w:cs="Consolas" w:eastAsia="Consolas" w:hAnsi="Consolas"/>
                <w:sz w:val="19"/>
                <w:szCs w:val="19"/>
              </w:rPr>
              <w:t xml:space="preserve">    kanal VARCHAR(25) NOT NULL,</w:t>
            </w:r>
          </w:p>
          <w:p>
            <w:pPr>
              <w:spacing w:after="20"/>
            </w:pPr>
            <w:r>
              <w:rPr>
                <w:rFonts w:ascii="Consolas" w:cs="Consolas" w:eastAsia="Consolas" w:hAnsi="Consolas"/>
                <w:sz w:val="19"/>
                <w:szCs w:val="19"/>
              </w:rPr>
              <w:t xml:space="preserve">    hajm NUMERIC(15,2) NOT NULL</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INSERT INTO Sales (oy, yil, kanal, hajm) VALUES</w:t>
            </w:r>
          </w:p>
          <w:p>
            <w:pPr>
              <w:spacing w:after="20"/>
            </w:pPr>
            <w:r>
              <w:rPr>
                <w:rFonts w:ascii="Consolas" w:cs="Consolas" w:eastAsia="Consolas" w:hAnsi="Consolas"/>
                <w:sz w:val="19"/>
                <w:szCs w:val="19"/>
              </w:rPr>
              <w:t xml:space="preserve">(1, 2025, 'Shahar', 114629675),</w:t>
            </w:r>
          </w:p>
          <w:p>
            <w:pPr>
              <w:spacing w:after="20"/>
            </w:pPr>
            <w:r>
              <w:rPr>
                <w:rFonts w:ascii="Consolas" w:cs="Consolas" w:eastAsia="Consolas" w:hAnsi="Consolas"/>
                <w:sz w:val="19"/>
                <w:szCs w:val="19"/>
              </w:rPr>
              <w:t xml:space="preserve">(1, 2025, 'Bozor', 172967875),</w:t>
            </w:r>
          </w:p>
          <w:p>
            <w:pPr>
              <w:spacing w:after="20"/>
            </w:pPr>
            <w:r>
              <w:rPr>
                <w:rFonts w:ascii="Consolas" w:cs="Consolas" w:eastAsia="Consolas" w:hAnsi="Consolas"/>
                <w:sz w:val="19"/>
                <w:szCs w:val="19"/>
              </w:rPr>
              <w:t xml:space="preserve">(1, 2025, 'Rayon', 54815350),</w:t>
            </w:r>
          </w:p>
          <w:p>
            <w:pPr>
              <w:spacing w:after="20"/>
            </w:pPr>
            <w:r>
              <w:rPr>
                <w:rFonts w:ascii="Consolas" w:cs="Consolas" w:eastAsia="Consolas" w:hAnsi="Consolas"/>
                <w:sz w:val="19"/>
                <w:szCs w:val="19"/>
              </w:rPr>
              <w:t xml:space="preserve">-- ... (jami 36 qator)</w:t>
            </w:r>
          </w:p>
        </w:tc>
      </w:tr>
    </w:tbl>
    <w:p>
      <w:pPr>
        <w:pStyle w:val="Heading2"/>
        <w:spacing w:after="160" w:before="260"/>
      </w:pPr>
      <w:r>
        <w:rPr>
          <w:rFonts w:ascii="Times New Roman" w:cs="Times New Roman" w:eastAsia="Times New Roman" w:hAnsi="Times New Roman"/>
          <w:b/>
          <w:bCs/>
          <w:sz w:val="24"/>
          <w:szCs w:val="24"/>
        </w:rPr>
        <w:t xml:space="preserve">2.5. SQL so'rovlari: guruhlash, window function va CTE</w:t>
      </w:r>
    </w:p>
    <w:p>
      <w:pPr>
        <w:spacing w:after="160" w:line="360"/>
        <w:jc w:val="both"/>
      </w:pPr>
      <w:r>
        <w:rPr>
          <w:rFonts w:ascii="Times New Roman" w:cs="Times New Roman" w:eastAsia="Times New Roman" w:hAnsi="Times New Roman"/>
          <w:b w:val="false"/>
          <w:bCs w:val="false"/>
          <w:i w:val="false"/>
          <w:iCs w:val="false"/>
          <w:sz w:val="24"/>
          <w:szCs w:val="24"/>
        </w:rPr>
        <w:t xml:space="preserve">Ma'lumotlar bazasi ustida bir nechta bosqichma-bosqich murakkablashib boruvchi tahlil texnikalari qo'llanildi. Avvalo, oddiy GROUP BY yordamida yillik va kanal darajasidagi jamlanmalar hisoblandi va Python natijalari bilan 100% mos ekanligi tasdiqlandi. So'ngra window function'lar — LAG() va SUM() OVER() — yordamida quyidagi qo'shimcha tahlillar amalga oshirildi: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Oydan-oyga o'zgarish foizi (LAG)</w:t>
            </w:r>
          </w:p>
          <w:p>
            <w:pPr>
              <w:spacing w:after="20"/>
            </w:pPr>
            <w:r>
              <w:rPr>
                <w:rFonts w:ascii="Consolas" w:cs="Consolas" w:eastAsia="Consolas" w:hAnsi="Consolas"/>
                <w:sz w:val="19"/>
                <w:szCs w:val="19"/>
              </w:rPr>
              <w:t xml:space="preserve">SELECT yil, oy, kanal, hajm,</w:t>
            </w:r>
          </w:p>
          <w:p>
            <w:pPr>
              <w:spacing w:after="20"/>
            </w:pPr>
            <w:r>
              <w:rPr>
                <w:rFonts w:ascii="Consolas" w:cs="Consolas" w:eastAsia="Consolas" w:hAnsi="Consolas"/>
                <w:sz w:val="19"/>
                <w:szCs w:val="19"/>
              </w:rPr>
              <w:t xml:space="preserve">  ROUND((hajm - LAG(hajm) OVER (PARTITION BY kanal ORDER BY yil, oy))</w:t>
            </w:r>
          </w:p>
          <w:p>
            <w:pPr>
              <w:spacing w:after="20"/>
            </w:pPr>
            <w:r>
              <w:rPr>
                <w:rFonts w:ascii="Consolas" w:cs="Consolas" w:eastAsia="Consolas" w:hAnsi="Consolas"/>
                <w:sz w:val="19"/>
                <w:szCs w:val="19"/>
              </w:rPr>
              <w:t xml:space="preserve">    / LAG(hajm) OVER (PARTITION BY kanal ORDER BY yil, oy) * 100, 1) AS osish_foizi</w:t>
            </w:r>
          </w:p>
          <w:p>
            <w:pPr>
              <w:spacing w:after="20"/>
            </w:pPr>
            <w:r>
              <w:rPr>
                <w:rFonts w:ascii="Consolas" w:cs="Consolas" w:eastAsia="Consolas" w:hAnsi="Consolas"/>
                <w:sz w:val="19"/>
                <w:szCs w:val="19"/>
              </w:rPr>
              <w:t xml:space="preserve">FROM Sales;</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Ushbu so'rov yordamida Excel yoki Python'dagi vizual tekshiruvda ko'zga tashlanmagan bir nechta keskin anomaliya aniqlandi: Bozor kanalida 2026-yil aprel oyida +77,1%, Rayon kanalida esa 2026-yil mart va aprel oylarida mos ravishda +91,2% va +94,8% o'sish qayd etildi.</w:t>
      </w:r>
    </w:p>
    <w:p>
      <w:pPr>
        <w:spacing w:after="160" w:line="360"/>
        <w:jc w:val="both"/>
      </w:pPr>
      <w:r>
        <w:rPr>
          <w:rFonts w:ascii="Times New Roman" w:cs="Times New Roman" w:eastAsia="Times New Roman" w:hAnsi="Times New Roman"/>
          <w:b w:val="false"/>
          <w:bCs w:val="false"/>
          <w:i w:val="false"/>
          <w:iCs w:val="false"/>
          <w:sz w:val="24"/>
          <w:szCs w:val="24"/>
        </w:rPr>
        <w:t xml:space="preserve">Keyingi bosqichda CTE (Common Table Expression, WITH bloki) yordamida ko'p bosqichli hisob-kitoblar aniq va o'qish oson qismlarga bo'lindi, shuningdek CTE va RANK() funksiyasi birgalikda ishlatilib, har bir kanalning eng yuqori savdo ko'rsatgan oyi aniqlandi: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WITH reyting AS (</w:t>
            </w:r>
          </w:p>
          <w:p>
            <w:pPr>
              <w:spacing w:after="20"/>
            </w:pPr>
            <w:r>
              <w:rPr>
                <w:rFonts w:ascii="Consolas" w:cs="Consolas" w:eastAsia="Consolas" w:hAnsi="Consolas"/>
                <w:sz w:val="19"/>
                <w:szCs w:val="19"/>
              </w:rPr>
              <w:t xml:space="preserve">  SELECT yil, oy, kanal, hajm,</w:t>
            </w:r>
          </w:p>
          <w:p>
            <w:pPr>
              <w:spacing w:after="20"/>
            </w:pPr>
            <w:r>
              <w:rPr>
                <w:rFonts w:ascii="Consolas" w:cs="Consolas" w:eastAsia="Consolas" w:hAnsi="Consolas"/>
                <w:sz w:val="19"/>
                <w:szCs w:val="19"/>
              </w:rPr>
              <w:t xml:space="preserve">    RANK() OVER (PARTITION BY kanal ORDER BY hajm DESC) AS orin</w:t>
            </w:r>
          </w:p>
          <w:p>
            <w:pPr>
              <w:spacing w:after="20"/>
            </w:pPr>
            <w:r>
              <w:rPr>
                <w:rFonts w:ascii="Consolas" w:cs="Consolas" w:eastAsia="Consolas" w:hAnsi="Consolas"/>
                <w:sz w:val="19"/>
                <w:szCs w:val="19"/>
              </w:rPr>
              <w:t xml:space="preserve">  FROM Sales</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SELECT yil, oy, kanal, hajm FROM reyting WHERE orin = 1;</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Natijada Bozor va Shahar kanallarining eng yuqori ko'rsatkichi 2025-yil mart oyiga to'g'ri kelgani, Rayon kanalining esa 2026-yil may oyida yangi cho'qqiga chiqqani aniqlandi — bu Rayon kanalining barqaror o'sish trendini yana bir bor tasdiqladi.</w:t>
      </w:r>
    </w:p>
    <w:p>
      <w:pPr>
        <w:pStyle w:val="Heading2"/>
        <w:spacing w:after="160" w:before="260"/>
      </w:pPr>
      <w:r>
        <w:rPr>
          <w:rFonts w:ascii="Times New Roman" w:cs="Times New Roman" w:eastAsia="Times New Roman" w:hAnsi="Times New Roman"/>
          <w:b/>
          <w:bCs/>
          <w:sz w:val="24"/>
          <w:szCs w:val="24"/>
        </w:rPr>
        <w:t xml:space="preserve">2.6. Tableau'ga ulanish va vizualizatsiya</w:t>
      </w:r>
    </w:p>
    <w:p>
      <w:pPr>
        <w:spacing w:after="160" w:line="360"/>
        <w:jc w:val="both"/>
      </w:pPr>
      <w:r>
        <w:rPr>
          <w:rFonts w:ascii="Times New Roman" w:cs="Times New Roman" w:eastAsia="Times New Roman" w:hAnsi="Times New Roman"/>
          <w:b w:val="false"/>
          <w:bCs w:val="false"/>
          <w:i w:val="false"/>
          <w:iCs w:val="false"/>
          <w:sz w:val="24"/>
          <w:szCs w:val="24"/>
        </w:rPr>
        <w:t xml:space="preserve">SQL orqali tasdiqlangan ma'lumotlar CSV formatida Tableau Desktop dasturiga ulandi. Tableau'da ma'lumot turlarini (Discrete/Continuous) to'g'ri sozlash muhim bosqich bo'ldi — xususan, Yil va Oy ustunlarini "Discrete" turiga o'tkazish orqali guruhlash va ranglash to'g'ri ishlashiga erishildi.</w:t>
      </w:r>
    </w:p>
    <w:p>
      <w:pPr>
        <w:pStyle w:val="Heading2"/>
        <w:spacing w:after="160" w:before="260"/>
      </w:pPr>
      <w:r>
        <w:rPr>
          <w:rFonts w:ascii="Times New Roman" w:cs="Times New Roman" w:eastAsia="Times New Roman" w:hAnsi="Times New Roman"/>
          <w:b/>
          <w:bCs/>
          <w:sz w:val="24"/>
          <w:szCs w:val="24"/>
        </w:rPr>
        <w:t xml:space="preserve">2.7. Interaktiv dashboard sahifalari va filtrlash</w:t>
      </w:r>
    </w:p>
    <w:p>
      <w:pPr>
        <w:spacing w:after="160" w:line="360"/>
        <w:jc w:val="both"/>
      </w:pPr>
      <w:r>
        <w:rPr>
          <w:rFonts w:ascii="Times New Roman" w:cs="Times New Roman" w:eastAsia="Times New Roman" w:hAnsi="Times New Roman"/>
          <w:b w:val="false"/>
          <w:bCs w:val="false"/>
          <w:i w:val="false"/>
          <w:iCs w:val="false"/>
          <w:sz w:val="24"/>
          <w:szCs w:val="24"/>
        </w:rPr>
        <w:t xml:space="preserve">Tableau'da to'rtta asosiy vizualizatsiya sahifasi (worksheet) yaratildi: kanal bo'yicha ustunli diagramma, oylik dinamika chizig'i, kanal ulushini ko'rsatuvchi doiraviy diagramma va oylik-kanal kesimidagi stacked bar diagramma. Bu sahifalar yagona Dashboard'ga birlashtirilib, ustiga Yil bo'yicha interaktiv filtr (2025/2026 tugmalari) qo'shildi — bu foydalanuvchiga istalgan yilni tanlab, barcha grafiklarni bir vaqtning o'zida yangilash imkonini beradi.</w:t>
      </w:r>
    </w:p>
    <w:p>
      <w:pPr>
        <w:pStyle w:val="Heading1"/>
        <w:spacing w:after="200" w:before="360"/>
      </w:pPr>
      <w:r>
        <w:rPr>
          <w:rFonts w:ascii="Times New Roman" w:cs="Times New Roman" w:eastAsia="Times New Roman" w:hAnsi="Times New Roman"/>
          <w:b/>
          <w:bCs/>
          <w:sz w:val="28"/>
          <w:szCs w:val="28"/>
        </w:rPr>
        <w:t xml:space="preserve">III BOB. FOYDALANILGAN VOSITALAR VA NATIJALAR</w:t>
      </w:r>
    </w:p>
    <w:p>
      <w:pPr>
        <w:pStyle w:val="Heading2"/>
        <w:spacing w:after="160" w:before="260"/>
      </w:pPr>
      <w:r>
        <w:rPr>
          <w:rFonts w:ascii="Times New Roman" w:cs="Times New Roman" w:eastAsia="Times New Roman" w:hAnsi="Times New Roman"/>
          <w:b/>
          <w:bCs/>
          <w:sz w:val="24"/>
          <w:szCs w:val="24"/>
        </w:rPr>
        <w:t xml:space="preserve">3.1. Foydalanilgan dasturiy vositalar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Vosita</w:t>
            </w:r>
          </w:p>
        </w:tc>
        <w:tc>
          <w:tcPr>
            <w:tcW w:type="dxa" w:w="4675"/>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Muhit</w:t>
            </w:r>
          </w:p>
        </w:tc>
      </w:tr>
      <w:tr>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Microsoft Excel</w:t>
            </w:r>
          </w:p>
        </w:tc>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Ma'lumotni boshlang'ich saqlash va formatlash</w:t>
            </w:r>
          </w:p>
        </w:tc>
      </w:tr>
      <w:tr>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Python 3 (pandas, matplotlib)</w:t>
            </w:r>
          </w:p>
        </w:tc>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Google Colab</w:t>
            </w:r>
          </w:p>
        </w:tc>
      </w:tr>
      <w:tr>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PostgreSQL</w:t>
            </w:r>
          </w:p>
        </w:tc>
        <w:tc>
          <w:tcPr>
            <w:tcW w:type="dxa" w:w="4675"/>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TablePlus (SQL klient)</w:t>
            </w:r>
          </w:p>
        </w:tc>
      </w:tr>
      <w:tr>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Tableau Desktop</w:t>
            </w:r>
          </w:p>
        </w:tc>
        <w:tc>
          <w:tcPr>
            <w:tcW w:type="dxa" w:w="4675"/>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Interaktiv dashboard</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pPr>
      <w:r>
        <w:rPr>
          <w:rFonts w:ascii="Times New Roman" w:cs="Times New Roman" w:eastAsia="Times New Roman" w:hAnsi="Times New Roman"/>
          <w:b/>
          <w:bCs/>
          <w:sz w:val="24"/>
          <w:szCs w:val="24"/>
        </w:rPr>
        <w:t xml:space="preserve">3.2. Tahliliy natijalar va biznes xulosalar</w:t>
      </w:r>
    </w:p>
    <w:p>
      <w:pPr>
        <w:spacing w:after="160" w:line="360"/>
        <w:jc w:val="both"/>
      </w:pPr>
      <w:r>
        <w:rPr>
          <w:rFonts w:ascii="Times New Roman" w:cs="Times New Roman" w:eastAsia="Times New Roman" w:hAnsi="Times New Roman"/>
          <w:b w:val="false"/>
          <w:bCs w:val="false"/>
          <w:i w:val="false"/>
          <w:iCs w:val="false"/>
          <w:sz w:val="24"/>
          <w:szCs w:val="24"/>
        </w:rPr>
        <w:t xml:space="preserve">Barcha uchta tahlil vositasi (Python, SQL, Tableau) bir xil yakuniy natijaga keldi, bu esa tahlilning ishonchliligini tasdiqlaydi: 2026-yilning birinchi yarim yilligida umumiy savdo 2025-yilning shu davriga nisbatan 11,8 foizga pasaygan.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Kanal</w:t>
            </w:r>
          </w:p>
        </w:tc>
        <w:tc>
          <w:tcPr>
            <w:tcW w:type="dxa" w:w="2337"/>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2025 (so'm)</w:t>
            </w:r>
          </w:p>
        </w:tc>
        <w:tc>
          <w:tcPr>
            <w:tcW w:type="dxa" w:w="2337"/>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2026 (so'm)</w:t>
            </w:r>
          </w:p>
        </w:tc>
        <w:tc>
          <w:tcPr>
            <w:tcW w:type="dxa" w:w="2337"/>
            <w:shd w:fill="6D2E4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O'zgarish</w:t>
            </w:r>
          </w:p>
        </w:tc>
      </w:tr>
      <w:tr>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Shahar</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817 624 750</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716 901 600</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-12,3%</w:t>
            </w:r>
          </w:p>
        </w:tc>
      </w:tr>
      <w:tr>
        <w:tc>
          <w:tcPr>
            <w:tcW w:type="dxa" w:w="2337"/>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Bozor</w:t>
            </w:r>
          </w:p>
        </w:tc>
        <w:tc>
          <w:tcPr>
            <w:tcW w:type="dxa" w:w="2337"/>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1 027 167 875</w:t>
            </w:r>
          </w:p>
        </w:tc>
        <w:tc>
          <w:tcPr>
            <w:tcW w:type="dxa" w:w="2337"/>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811 238 200</w:t>
            </w:r>
          </w:p>
        </w:tc>
        <w:tc>
          <w:tcPr>
            <w:tcW w:type="dxa" w:w="2337"/>
            <w:shd w:fill="F7F3EE"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-21,0%</w:t>
            </w:r>
          </w:p>
        </w:tc>
      </w:tr>
      <w:tr>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Rayon</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349 436 975</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407 209 200</w:t>
            </w:r>
          </w:p>
        </w:tc>
        <w:tc>
          <w:tcPr>
            <w:tcW w:type="dxa" w:w="2337"/>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+16,5%</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Tahlil shuni ko'rsatdiki, pasayish umumiy bozor tendensiyasi emas, balki aniq bitta kanal — Bozor — bilan bog'liq muammo hisoblanadi. Bozor kanali eng katta ulushga ega bo'lgani sababli, uning 21 foizlik pasayishi butun natijani pastga tortmoqda. Shu bilan birga, Rayon kanali yagona o'sib borayotgan yo'nalish (+16,5%) sifatida ajralib turadi va uning muvaffaqiyat omillarini o'rganish boshqa kanallar uchun ham foydali bo'lishi mumkin.</w:t>
      </w:r>
    </w:p>
    <w:p>
      <w:pPr>
        <w:spacing w:after="160" w:line="360"/>
        <w:jc w:val="both"/>
      </w:pPr>
      <w:r>
        <w:rPr>
          <w:rFonts w:ascii="Times New Roman" w:cs="Times New Roman" w:eastAsia="Times New Roman" w:hAnsi="Times New Roman"/>
          <w:b w:val="false"/>
          <w:bCs w:val="false"/>
          <w:i w:val="false"/>
          <w:iCs w:val="false"/>
          <w:sz w:val="24"/>
          <w:szCs w:val="24"/>
        </w:rPr>
        <w:t xml:space="preserve">SQL orqali o'tkazilgan chuqur tahlil qo'shimcha ravishda ikkita muhim topilmani aniqladi: birinchidan, Bozor va Rayon kanallarida 2026-yil mart-aprel oylarida keskin (77-95 foizgacha) qisqa muddatli sakrashlar kuzatildi; ikkinchidan, Shahar va Bozor kanallari hali 2025-yil martidagi rekord ko'rsatkichlariga yeta olmagan, Rayon esa 2026-yil mayida yangi rekordni o'rnatdi.</w:t>
      </w:r>
    </w:p>
    <w:p>
      <w:pPr>
        <w:pStyle w:val="Heading1"/>
        <w:spacing w:after="200" w:before="360"/>
      </w:pPr>
      <w:r>
        <w:rPr>
          <w:rFonts w:ascii="Times New Roman" w:cs="Times New Roman" w:eastAsia="Times New Roman" w:hAnsi="Times New Roman"/>
          <w:b/>
          <w:bCs/>
          <w:sz w:val="28"/>
          <w:szCs w:val="28"/>
        </w:rPr>
        <w:t xml:space="preserve">Xulosa</w:t>
      </w:r>
    </w:p>
    <w:p>
      <w:pPr>
        <w:spacing w:after="160" w:line="360"/>
        <w:jc w:val="both"/>
      </w:pPr>
      <w:r>
        <w:rPr>
          <w:rFonts w:ascii="Times New Roman" w:cs="Times New Roman" w:eastAsia="Times New Roman" w:hAnsi="Times New Roman"/>
          <w:b w:val="false"/>
          <w:bCs w:val="false"/>
          <w:i w:val="false"/>
          <w:iCs w:val="false"/>
          <w:sz w:val="24"/>
          <w:szCs w:val="24"/>
        </w:rPr>
        <w:t xml:space="preserve">Ushbu loyiha davomida bitta ma'lumot to'plami to'rtta turli vosita — Excel, Python, SQL va Tableau — yordamida bosqichma-bosqich chuqurlashtirilgan tahlildan o'tkazildi. Har bir vosita o'z vazifasini bajardi: Excel ma'lumotni saqlash va boshlang'ich tuzilma uchun, Python tezkor tekshiruv va vizualizatsiya uchun, SQL chuqur va kengaytiriladigan tahlil uchun, Tableau esa yakuniy, interaktiv taqdimot uchun xizmat qildi.</w:t>
      </w:r>
    </w:p>
    <w:p>
      <w:pPr>
        <w:spacing w:after="160" w:line="360"/>
        <w:jc w:val="both"/>
      </w:pPr>
      <w:r>
        <w:rPr>
          <w:rFonts w:ascii="Times New Roman" w:cs="Times New Roman" w:eastAsia="Times New Roman" w:hAnsi="Times New Roman"/>
          <w:b w:val="false"/>
          <w:bCs w:val="false"/>
          <w:i w:val="false"/>
          <w:iCs w:val="false"/>
          <w:sz w:val="24"/>
          <w:szCs w:val="24"/>
        </w:rPr>
        <w:t xml:space="preserve">Turli vositalar orqali olingan natijalarning bir-biriga to'liq mos kelishi — tahlilning to'g'riligini va ishonchliligini tasdiqlaydi. Asosiy xulosa shundan iboratki, 2026-yildagi umumiy savdo pasayishi (-11,8%) barcha kanallarga bir xilda tegishli emas: Bozor kanalidagi keskin pasayish (-21%) asosiy sabab bo'lib, Rayon kanalidagi o'sish (+16,5%) esa kelajakdagi rivojlanish uchun yo'nalish ko'rsatmoqda.</w:t>
      </w:r>
    </w:p>
    <w:p>
      <w:pPr>
        <w:spacing w:after="160" w:line="360"/>
        <w:jc w:val="both"/>
      </w:pPr>
      <w:r>
        <w:rPr>
          <w:rFonts w:ascii="Times New Roman" w:cs="Times New Roman" w:eastAsia="Times New Roman" w:hAnsi="Times New Roman"/>
          <w:b w:val="false"/>
          <w:bCs w:val="false"/>
          <w:i w:val="false"/>
          <w:iCs w:val="false"/>
          <w:sz w:val="24"/>
          <w:szCs w:val="24"/>
        </w:rPr>
        <w:t xml:space="preserve">Loyiha, shuningdek, zamonaviy ma'lumotlar tahlilchisi uchun zarur bo'lgan asosiy texnik ko'nikmalarni — jadval bilan ishlash, dasturlash tilida tahlil qilish, ma'lumotlar bazasi bilan ishlash va vizualizatsiya vositalaridan foydalanish — amaliyotda qo'llash imkonini berdi.</w:t>
      </w:r>
    </w:p>
    <w:p>
      <w:pPr>
        <w:pStyle w:val="Heading1"/>
        <w:spacing w:after="200" w:before="360"/>
      </w:pPr>
      <w:r>
        <w:rPr>
          <w:rFonts w:ascii="Times New Roman" w:cs="Times New Roman" w:eastAsia="Times New Roman" w:hAnsi="Times New Roman"/>
          <w:b/>
          <w:bCs/>
          <w:sz w:val="28"/>
          <w:szCs w:val="28"/>
        </w:rPr>
        <w:t xml:space="preserve">Foydalanilgan manbalar</w:t>
      </w:r>
    </w:p>
    <w:p>
      <w:pPr>
        <w:spacing w:after="100"/>
        <w:ind w:left="420"/>
      </w:pPr>
      <w:r>
        <w:rPr>
          <w:rFonts w:ascii="Times New Roman" w:cs="Times New Roman" w:eastAsia="Times New Roman" w:hAnsi="Times New Roman"/>
          <w:sz w:val="24"/>
          <w:szCs w:val="24"/>
        </w:rPr>
        <w:t xml:space="preserve">•  Pandas Documentation — https://pandas.pydata.org/docs/</w:t>
      </w:r>
    </w:p>
    <w:p>
      <w:pPr>
        <w:spacing w:after="100"/>
        <w:ind w:left="420"/>
      </w:pPr>
      <w:r>
        <w:rPr>
          <w:rFonts w:ascii="Times New Roman" w:cs="Times New Roman" w:eastAsia="Times New Roman" w:hAnsi="Times New Roman"/>
          <w:sz w:val="24"/>
          <w:szCs w:val="24"/>
        </w:rPr>
        <w:t xml:space="preserve">•  Matplotlib Documentation — https://matplotlib.org/stable/index.html</w:t>
      </w:r>
    </w:p>
    <w:p>
      <w:pPr>
        <w:spacing w:after="100"/>
        <w:ind w:left="420"/>
      </w:pPr>
      <w:r>
        <w:rPr>
          <w:rFonts w:ascii="Times New Roman" w:cs="Times New Roman" w:eastAsia="Times New Roman" w:hAnsi="Times New Roman"/>
          <w:sz w:val="24"/>
          <w:szCs w:val="24"/>
        </w:rPr>
        <w:t xml:space="preserve">•  PostgreSQL 16 Documentation — https://www.postgresql.org/docs/</w:t>
      </w:r>
    </w:p>
    <w:p>
      <w:pPr>
        <w:spacing w:after="100"/>
        <w:ind w:left="420"/>
      </w:pPr>
      <w:r>
        <w:rPr>
          <w:rFonts w:ascii="Times New Roman" w:cs="Times New Roman" w:eastAsia="Times New Roman" w:hAnsi="Times New Roman"/>
          <w:sz w:val="24"/>
          <w:szCs w:val="24"/>
        </w:rPr>
        <w:t xml:space="preserve">•  Tableau Desktop va Public — Help Documentation — https://help.tableau.com/</w:t>
      </w:r>
    </w:p>
    <w:p>
      <w:pPr>
        <w:spacing w:after="100"/>
        <w:ind w:left="420"/>
      </w:pPr>
      <w:r>
        <w:rPr>
          <w:rFonts w:ascii="Times New Roman" w:cs="Times New Roman" w:eastAsia="Times New Roman" w:hAnsi="Times New Roman"/>
          <w:sz w:val="24"/>
          <w:szCs w:val="24"/>
        </w:rPr>
        <w:t xml:space="preserve">•  Google Colaboratory — https://colab.research.google.com/</w:t>
      </w:r>
    </w:p>
    <w:p>
      <w:pPr>
        <w:pStyle w:val="Heading1"/>
        <w:spacing w:after="200" w:before="360"/>
      </w:pPr>
      <w:r>
        <w:rPr>
          <w:rFonts w:ascii="Times New Roman" w:cs="Times New Roman" w:eastAsia="Times New Roman" w:hAnsi="Times New Roman"/>
          <w:b/>
          <w:bCs/>
          <w:sz w:val="28"/>
          <w:szCs w:val="28"/>
        </w:rPr>
        <w:t xml:space="preserve">Ilovalar</w:t>
      </w:r>
    </w:p>
    <w:p>
      <w:pPr>
        <w:spacing w:after="160" w:line="360"/>
        <w:jc w:val="both"/>
      </w:pPr>
      <w:r>
        <w:rPr>
          <w:rFonts w:ascii="Times New Roman" w:cs="Times New Roman" w:eastAsia="Times New Roman" w:hAnsi="Times New Roman"/>
          <w:b/>
          <w:bCs/>
          <w:i w:val="false"/>
          <w:iCs w:val="false"/>
          <w:sz w:val="24"/>
          <w:szCs w:val="24"/>
        </w:rPr>
        <w:t xml:space="preserve">1-ilova. To'liq SQL jadval yaratish va ma'lumot kiritish kodi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CREATE TABLE Sales (</w:t>
            </w:r>
          </w:p>
          <w:p>
            <w:pPr>
              <w:spacing w:after="20"/>
            </w:pPr>
            <w:r>
              <w:rPr>
                <w:rFonts w:ascii="Consolas" w:cs="Consolas" w:eastAsia="Consolas" w:hAnsi="Consolas"/>
                <w:sz w:val="19"/>
                <w:szCs w:val="19"/>
              </w:rPr>
              <w:t xml:space="preserve">    id SERIAL PRIMARY KEY,</w:t>
            </w:r>
          </w:p>
          <w:p>
            <w:pPr>
              <w:spacing w:after="20"/>
            </w:pPr>
            <w:r>
              <w:rPr>
                <w:rFonts w:ascii="Consolas" w:cs="Consolas" w:eastAsia="Consolas" w:hAnsi="Consolas"/>
                <w:sz w:val="19"/>
                <w:szCs w:val="19"/>
              </w:rPr>
              <w:t xml:space="preserve">    oy INT NOT NULL,</w:t>
            </w:r>
          </w:p>
          <w:p>
            <w:pPr>
              <w:spacing w:after="20"/>
            </w:pPr>
            <w:r>
              <w:rPr>
                <w:rFonts w:ascii="Consolas" w:cs="Consolas" w:eastAsia="Consolas" w:hAnsi="Consolas"/>
                <w:sz w:val="19"/>
                <w:szCs w:val="19"/>
              </w:rPr>
              <w:t xml:space="preserve">    yil INT NOT NULL,</w:t>
            </w:r>
          </w:p>
          <w:p>
            <w:pPr>
              <w:spacing w:after="20"/>
            </w:pPr>
            <w:r>
              <w:rPr>
                <w:rFonts w:ascii="Consolas" w:cs="Consolas" w:eastAsia="Consolas" w:hAnsi="Consolas"/>
                <w:sz w:val="19"/>
                <w:szCs w:val="19"/>
              </w:rPr>
              <w:t xml:space="preserve">    kanal VARCHAR(25) NOT NULL,</w:t>
            </w:r>
          </w:p>
          <w:p>
            <w:pPr>
              <w:spacing w:after="20"/>
            </w:pPr>
            <w:r>
              <w:rPr>
                <w:rFonts w:ascii="Consolas" w:cs="Consolas" w:eastAsia="Consolas" w:hAnsi="Consolas"/>
                <w:sz w:val="19"/>
                <w:szCs w:val="19"/>
              </w:rPr>
              <w:t xml:space="preserve">    hajm NUMERIC(15,2) NOT NULL</w:t>
            </w:r>
          </w:p>
          <w:p>
            <w:pPr>
              <w:spacing w:after="20"/>
            </w:pPr>
            <w:r>
              <w:rPr>
                <w:rFonts w:ascii="Consolas" w:cs="Consolas" w:eastAsia="Consolas" w:hAnsi="Consolas"/>
                <w:sz w:val="19"/>
                <w:szCs w:val="19"/>
              </w:rPr>
              <w:t xml:space="preserve">);</w:t>
            </w:r>
          </w:p>
        </w:tc>
      </w:tr>
    </w:tbl>
    <w:p>
      <w:pPr>
        <w:spacing w:after="160" w:line="360"/>
        <w:jc w:val="both"/>
      </w:pPr>
      <w:r>
        <w:rPr>
          <w:rFonts w:ascii="Times New Roman" w:cs="Times New Roman" w:eastAsia="Times New Roman" w:hAnsi="Times New Roman"/>
          <w:b/>
          <w:bCs/>
          <w:i w:val="false"/>
          <w:iCs w:val="false"/>
          <w:sz w:val="24"/>
          <w:szCs w:val="24"/>
        </w:rPr>
        <w:t xml:space="preserve">2-ilova. Python'da yillik o'sish foizini hisoblash kodi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yillik_jami = df.groupby('yil')['Jami'].sum()</w:t>
            </w:r>
          </w:p>
          <w:p>
            <w:pPr>
              <w:spacing w:after="20"/>
            </w:pPr>
            <w:r>
              <w:rPr>
                <w:rFonts w:ascii="Consolas" w:cs="Consolas" w:eastAsia="Consolas" w:hAnsi="Consolas"/>
                <w:sz w:val="19"/>
                <w:szCs w:val="19"/>
              </w:rPr>
              <w:t xml:space="preserve">osish_foizi = (yillik_jami['2026'] - yillik_jami['2025']) / yillik_jami['2025'] * 100</w:t>
            </w:r>
          </w:p>
          <w:p>
            <w:pPr>
              <w:spacing w:after="20"/>
            </w:pPr>
            <w:r>
              <w:rPr>
                <w:rFonts w:ascii="Consolas" w:cs="Consolas" w:eastAsia="Consolas" w:hAnsi="Consolas"/>
                <w:sz w:val="19"/>
                <w:szCs w:val="19"/>
              </w:rPr>
              <w:t xml:space="preserve">print(f"2026-yil 2025-yilga nisbatan {osish_foizi:.1f}% ga o'zgardi")</w:t>
            </w:r>
          </w:p>
        </w:tc>
      </w:tr>
    </w:tbl>
    <w:p>
      <w:pPr>
        <w:spacing w:after="160" w:line="360"/>
        <w:jc w:val="both"/>
      </w:pPr>
      <w:r>
        <w:rPr>
          <w:rFonts w:ascii="Times New Roman" w:cs="Times New Roman" w:eastAsia="Times New Roman" w:hAnsi="Times New Roman"/>
          <w:b/>
          <w:bCs/>
          <w:i w:val="false"/>
          <w:iCs w:val="false"/>
          <w:sz w:val="24"/>
          <w:szCs w:val="24"/>
        </w:rPr>
        <w:t xml:space="preserve">3-ilova. SQL CTE + RANK() — har bir kanalning eng yaxshi oyini topish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WITH reyting AS (</w:t>
            </w:r>
          </w:p>
          <w:p>
            <w:pPr>
              <w:spacing w:after="20"/>
            </w:pPr>
            <w:r>
              <w:rPr>
                <w:rFonts w:ascii="Consolas" w:cs="Consolas" w:eastAsia="Consolas" w:hAnsi="Consolas"/>
                <w:sz w:val="19"/>
                <w:szCs w:val="19"/>
              </w:rPr>
              <w:t xml:space="preserve">  SELECT yil, oy, kanal, hajm,</w:t>
            </w:r>
          </w:p>
          <w:p>
            <w:pPr>
              <w:spacing w:after="20"/>
            </w:pPr>
            <w:r>
              <w:rPr>
                <w:rFonts w:ascii="Consolas" w:cs="Consolas" w:eastAsia="Consolas" w:hAnsi="Consolas"/>
                <w:sz w:val="19"/>
                <w:szCs w:val="19"/>
              </w:rPr>
              <w:t xml:space="preserve">    RANK() OVER (PARTITION BY kanal ORDER BY hajm DESC) AS orin</w:t>
            </w:r>
          </w:p>
          <w:p>
            <w:pPr>
              <w:spacing w:after="20"/>
            </w:pPr>
            <w:r>
              <w:rPr>
                <w:rFonts w:ascii="Consolas" w:cs="Consolas" w:eastAsia="Consolas" w:hAnsi="Consolas"/>
                <w:sz w:val="19"/>
                <w:szCs w:val="19"/>
              </w:rPr>
              <w:t xml:space="preserve">  FROM Sales</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SELECT yil, oy, kanal, hajm FROM reyting WHERE orin = 1 ORDER BY kanal;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2026-09-14T09:26:19.125Z</dcterms:created>
  <dcterms:modified xsi:type="dcterms:W3CDTF">2026-09-14T09:26:19.136Z</dcterms:modified>
</cp:coreProperties>
</file>

<file path=docProps/custom.xml><?xml version="1.0" encoding="utf-8"?>
<Properties xmlns="http://schemas.openxmlformats.org/officeDocument/2006/custom-properties" xmlns:vt="http://schemas.openxmlformats.org/officeDocument/2006/docPropsVTypes"/>
</file>