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r>
        <w:rPr>
          <w:rtl w:val="0"/>
        </w:rPr>
        <w:t xml:space="preserve">Follows the criteria through with comparison of the different ECMAScript engines are compared: </w:t>
      </w:r>
    </w:p>
    <w:p>
      <w:pPr>
        <w:pStyle w:val="Corpo"/>
        <w:numPr>
          <w:ilvl w:val="0"/>
          <w:numId w:val="2"/>
        </w:numPr>
        <w:bidi w:val="0"/>
      </w:pPr>
      <w:r>
        <w:rPr>
          <w:rtl w:val="0"/>
          <w:lang w:val="en-US"/>
        </w:rPr>
        <w:t>ECMAScript compatibility</w:t>
      </w:r>
    </w:p>
    <w:p>
      <w:pPr>
        <w:pStyle w:val="Corpo"/>
        <w:numPr>
          <w:ilvl w:val="1"/>
          <w:numId w:val="2"/>
        </w:numPr>
        <w:bidi w:val="0"/>
      </w:pPr>
      <w:r>
        <w:rPr>
          <w:rtl w:val="0"/>
          <w:lang w:val="en-US"/>
        </w:rPr>
        <w:t>What versions are supported?</w:t>
      </w:r>
    </w:p>
    <w:p>
      <w:pPr>
        <w:pStyle w:val="Corpo"/>
        <w:numPr>
          <w:ilvl w:val="0"/>
          <w:numId w:val="2"/>
        </w:numPr>
        <w:bidi w:val="0"/>
      </w:pPr>
      <w:r>
        <w:rPr>
          <w:rtl w:val="0"/>
          <w:lang w:val="en-US"/>
        </w:rPr>
        <w:t>size of runtime in MB</w:t>
      </w:r>
    </w:p>
    <w:p>
      <w:pPr>
        <w:pStyle w:val="Corpo"/>
        <w:numPr>
          <w:ilvl w:val="1"/>
          <w:numId w:val="2"/>
        </w:numPr>
        <w:bidi w:val="0"/>
      </w:pPr>
      <w:r>
        <w:rPr>
          <w:rtl w:val="0"/>
          <w:lang w:val="en-US"/>
        </w:rPr>
        <w:t>This is something we will explore somehow throughout the project, but it's good to see if there are any hints upfront on this point</w:t>
      </w:r>
    </w:p>
    <w:p>
      <w:pPr>
        <w:pStyle w:val="Corpo"/>
        <w:numPr>
          <w:ilvl w:val="0"/>
          <w:numId w:val="2"/>
        </w:numPr>
        <w:bidi w:val="0"/>
      </w:pPr>
      <w:r>
        <w:rPr>
          <w:rtl w:val="0"/>
          <w:lang w:val="en-US"/>
        </w:rPr>
        <w:t>ease of integration with a manager and supported management functionalities</w:t>
      </w:r>
    </w:p>
    <w:p>
      <w:pPr>
        <w:pStyle w:val="Corpo"/>
        <w:numPr>
          <w:ilvl w:val="1"/>
          <w:numId w:val="2"/>
        </w:numPr>
        <w:bidi w:val="0"/>
      </w:pPr>
      <w:r>
        <w:rPr>
          <w:rtl w:val="0"/>
          <w:lang w:val="en-US"/>
        </w:rPr>
        <w:t>languages bindings available</w:t>
      </w:r>
    </w:p>
    <w:p>
      <w:pPr>
        <w:pStyle w:val="Corpo"/>
        <w:numPr>
          <w:ilvl w:val="1"/>
          <w:numId w:val="2"/>
        </w:numPr>
        <w:bidi w:val="0"/>
      </w:pPr>
      <w:r>
        <w:rPr>
          <w:rtl w:val="0"/>
          <w:lang w:val="en-US"/>
        </w:rPr>
        <w:t>support for bidirectional interaction, eg callbacks from javascript world to manager's world and vice versa</w:t>
      </w:r>
    </w:p>
    <w:p>
      <w:pPr>
        <w:pStyle w:val="Corpo"/>
        <w:numPr>
          <w:ilvl w:val="0"/>
          <w:numId w:val="2"/>
        </w:numPr>
        <w:bidi w:val="0"/>
      </w:pPr>
      <w:r>
        <w:rPr>
          <w:rtl w:val="0"/>
          <w:lang w:val="en-US"/>
        </w:rPr>
        <w:t>Open Source (or not)</w:t>
      </w:r>
    </w:p>
    <w:p>
      <w:pPr>
        <w:pStyle w:val="Corpo"/>
        <w:numPr>
          <w:ilvl w:val="1"/>
          <w:numId w:val="2"/>
        </w:numPr>
        <w:bidi w:val="0"/>
      </w:pPr>
      <w:r>
        <w:rPr>
          <w:rtl w:val="0"/>
          <w:lang w:val="en-US"/>
        </w:rPr>
        <w:t>project health in terms of github momentum</w:t>
      </w:r>
    </w:p>
    <w:p>
      <w:pPr>
        <w:pStyle w:val="Corpo"/>
        <w:numPr>
          <w:ilvl w:val="0"/>
          <w:numId w:val="2"/>
        </w:numPr>
        <w:bidi w:val="0"/>
      </w:pPr>
      <w:r>
        <w:rPr>
          <w:rtl w:val="0"/>
          <w:lang w:val="en-US"/>
        </w:rPr>
        <w:t>WASM support</w:t>
      </w:r>
    </w:p>
    <w:p>
      <w:pPr>
        <w:pStyle w:val="Corpo"/>
        <w:numPr>
          <w:ilvl w:val="1"/>
          <w:numId w:val="2"/>
        </w:numPr>
        <w:bidi w:val="0"/>
      </w:pPr>
      <w:r>
        <w:rPr>
          <w:rtl w:val="0"/>
          <w:lang w:val="en-US"/>
        </w:rPr>
        <w:t>This is a nice to have; we don't specifically want it/need it now, but it will be a future need</w:t>
      </w:r>
    </w:p>
    <w:p>
      <w:pPr>
        <w:pStyle w:val="Corpo"/>
        <w:numPr>
          <w:ilvl w:val="0"/>
          <w:numId w:val="2"/>
        </w:numPr>
        <w:bidi w:val="0"/>
      </w:pPr>
      <w:r>
        <w:rPr>
          <w:rtl w:val="0"/>
          <w:lang w:val="en-US"/>
        </w:rPr>
        <w:t>ability to precompile ECMAScript</w:t>
      </w:r>
    </w:p>
    <w:p>
      <w:pPr>
        <w:pStyle w:val="Corpo"/>
        <w:numPr>
          <w:ilvl w:val="0"/>
          <w:numId w:val="2"/>
        </w:numPr>
        <w:bidi w:val="0"/>
      </w:pPr>
      <w:r>
        <w:rPr>
          <w:rtl w:val="0"/>
          <w:lang w:val="en-US"/>
        </w:rPr>
        <w:t>intelligence within the runtime</w:t>
      </w:r>
    </w:p>
    <w:p>
      <w:pPr>
        <w:pStyle w:val="Corpo"/>
        <w:numPr>
          <w:ilvl w:val="1"/>
          <w:numId w:val="2"/>
        </w:numPr>
        <w:bidi w:val="0"/>
      </w:pPr>
      <w:r>
        <w:rPr>
          <w:rtl w:val="0"/>
          <w:lang w:val="en-US"/>
        </w:rPr>
        <w:t>how much optimization is going on under the hood? (lots for v8)</w:t>
      </w:r>
    </w:p>
    <w:p>
      <w:pPr>
        <w:pStyle w:val="Corpo"/>
        <w:numPr>
          <w:ilvl w:val="0"/>
          <w:numId w:val="2"/>
        </w:numPr>
        <w:bidi w:val="0"/>
      </w:pPr>
      <w:r>
        <w:rPr>
          <w:rtl w:val="0"/>
          <w:lang w:val="en-US"/>
        </w:rPr>
        <w:t>support for isolation</w:t>
      </w:r>
    </w:p>
    <w:p>
      <w:pPr>
        <w:pStyle w:val="Corpo"/>
        <w:numPr>
          <w:ilvl w:val="1"/>
          <w:numId w:val="2"/>
        </w:numPr>
        <w:bidi w:val="0"/>
      </w:pPr>
      <w:r>
        <w:rPr>
          <w:rtl w:val="0"/>
          <w:lang w:val="en-US"/>
        </w:rPr>
        <w:t>Can we run different functions within the same runtime which do not have access to each other's data?</w:t>
      </w:r>
    </w:p>
    <w:p>
      <w:pPr>
        <w:pStyle w:val="Corpo"/>
        <w:numPr>
          <w:ilvl w:val="0"/>
          <w:numId w:val="2"/>
        </w:numPr>
        <w:bidi w:val="0"/>
      </w:pPr>
      <w:r>
        <w:rPr>
          <w:rtl w:val="0"/>
          <w:lang w:val="en-US"/>
        </w:rPr>
        <w:t>multithreading support</w:t>
      </w:r>
    </w:p>
    <w:p>
      <w:pPr>
        <w:pStyle w:val="Corpo"/>
        <w:numPr>
          <w:ilvl w:val="1"/>
          <w:numId w:val="2"/>
        </w:numPr>
        <w:bidi w:val="0"/>
      </w:pPr>
      <w:r>
        <w:rPr>
          <w:rtl w:val="0"/>
          <w:lang w:val="en-US"/>
        </w:rPr>
        <w:t>Is there support for running in multithreaded mode</w:t>
      </w:r>
    </w:p>
    <w:p>
      <w:pPr>
        <w:pStyle w:val="Corpo"/>
        <w:bidi w:val="0"/>
      </w:pPr>
    </w:p>
    <w:p>
      <w:pPr>
        <w:pStyle w:val="Corpo"/>
        <w:bidi w:val="0"/>
      </w:pPr>
    </w:p>
    <w:p>
      <w:pPr>
        <w:pStyle w:val="Corpo"/>
        <w:bidi w:val="0"/>
      </w:pPr>
      <w:r>
        <w:rPr>
          <w:rtl w:val="0"/>
        </w:rPr>
        <w:t>Link to table comparing compatibility to standard proposed</w:t>
      </w:r>
    </w:p>
    <w:p>
      <w:pPr>
        <w:pStyle w:val="Corpo"/>
        <w:bidi w:val="0"/>
      </w:pPr>
      <w:r>
        <w:rPr>
          <w:rStyle w:val="Hyperlink.0"/>
        </w:rPr>
        <w:fldChar w:fldCharType="begin" w:fldLock="0"/>
      </w:r>
      <w:r>
        <w:rPr>
          <w:rStyle w:val="Hyperlink.0"/>
        </w:rPr>
        <w:instrText xml:space="preserve"> HYPERLINK "https://en.wikipedia.org/wiki/ECMAScript"</w:instrText>
      </w:r>
      <w:r>
        <w:rPr>
          <w:rStyle w:val="Hyperlink.0"/>
        </w:rPr>
        <w:fldChar w:fldCharType="separate" w:fldLock="0"/>
      </w:r>
      <w:r>
        <w:rPr>
          <w:rStyle w:val="Hyperlink.0"/>
          <w:rtl w:val="0"/>
        </w:rPr>
        <w:t>https://en.wikipedia.org/wiki/ECMAScript</w:t>
      </w:r>
      <w:r>
        <w:rPr/>
        <w:fldChar w:fldCharType="end" w:fldLock="0"/>
      </w:r>
      <w:r>
        <w:rPr>
          <w:rtl w:val="0"/>
        </w:rPr>
        <w:t xml:space="preserve"> </w:t>
      </w:r>
    </w:p>
    <w:p>
      <w:pPr>
        <w:pStyle w:val="Corpo"/>
        <w:bidi w:val="0"/>
      </w:pPr>
    </w:p>
    <w:p>
      <w:pPr>
        <w:pStyle w:val="Corpo"/>
        <w:bidi w:val="0"/>
      </w:pPr>
      <w:r>
        <w:rPr>
          <w:rtl w:val="0"/>
        </w:rPr>
        <w:t xml:space="preserve">Raw list of candidates: </w:t>
      </w:r>
    </w:p>
    <w:p>
      <w:pPr>
        <w:pStyle w:val="Corpo"/>
        <w:numPr>
          <w:ilvl w:val="0"/>
          <w:numId w:val="3"/>
        </w:numPr>
        <w:bidi w:val="0"/>
      </w:pPr>
      <w:r>
        <w:rPr>
          <w:rtl w:val="0"/>
        </w:rPr>
        <w:t>Chakra</w:t>
      </w:r>
    </w:p>
    <w:p>
      <w:pPr>
        <w:pStyle w:val="Corpo"/>
        <w:numPr>
          <w:ilvl w:val="0"/>
          <w:numId w:val="3"/>
        </w:numPr>
        <w:bidi w:val="0"/>
      </w:pPr>
      <w:r>
        <w:rPr>
          <w:rtl w:val="0"/>
        </w:rPr>
        <w:t>JavaScriptCore</w:t>
      </w:r>
    </w:p>
    <w:p>
      <w:pPr>
        <w:pStyle w:val="Corpo"/>
        <w:numPr>
          <w:ilvl w:val="0"/>
          <w:numId w:val="3"/>
        </w:numPr>
        <w:bidi w:val="0"/>
      </w:pPr>
      <w:r>
        <w:rPr>
          <w:rtl w:val="0"/>
        </w:rPr>
        <w:t>V8</w:t>
      </w:r>
    </w:p>
    <w:p>
      <w:pPr>
        <w:pStyle w:val="Corpo"/>
        <w:numPr>
          <w:ilvl w:val="0"/>
          <w:numId w:val="3"/>
        </w:numPr>
        <w:bidi w:val="0"/>
      </w:pPr>
      <w:r>
        <w:rPr>
          <w:rtl w:val="0"/>
        </w:rPr>
        <w:t>Hermes</w:t>
      </w:r>
    </w:p>
    <w:p>
      <w:pPr>
        <w:pStyle w:val="Corpo"/>
        <w:numPr>
          <w:ilvl w:val="0"/>
          <w:numId w:val="3"/>
        </w:numPr>
        <w:bidi w:val="0"/>
      </w:pPr>
      <w:r>
        <w:rPr>
          <w:rtl w:val="0"/>
        </w:rPr>
        <w:t>JS-interpreter</w:t>
      </w:r>
    </w:p>
    <w:p>
      <w:pPr>
        <w:pStyle w:val="Corpo"/>
        <w:numPr>
          <w:ilvl w:val="0"/>
          <w:numId w:val="3"/>
        </w:numPr>
        <w:bidi w:val="0"/>
      </w:pPr>
      <w:r>
        <w:rPr>
          <w:rtl w:val="0"/>
        </w:rPr>
        <w:t>Rhino</w:t>
      </w:r>
    </w:p>
    <w:p>
      <w:pPr>
        <w:pStyle w:val="Corpo"/>
        <w:numPr>
          <w:ilvl w:val="0"/>
          <w:numId w:val="3"/>
        </w:numPr>
        <w:bidi w:val="0"/>
      </w:pPr>
      <w:r>
        <w:rPr>
          <w:rtl w:val="0"/>
        </w:rPr>
        <w:t>duktape</w:t>
      </w:r>
    </w:p>
    <w:p>
      <w:pPr>
        <w:pStyle w:val="Corpo"/>
        <w:numPr>
          <w:ilvl w:val="0"/>
          <w:numId w:val="3"/>
        </w:numPr>
        <w:bidi w:val="0"/>
      </w:pPr>
      <w:r>
        <w:rPr>
          <w:rtl w:val="0"/>
        </w:rPr>
        <w:t>Njs</w:t>
      </w:r>
    </w:p>
    <w:p>
      <w:pPr>
        <w:pStyle w:val="Corpo"/>
        <w:numPr>
          <w:ilvl w:val="0"/>
          <w:numId w:val="3"/>
        </w:numPr>
        <w:bidi w:val="0"/>
      </w:pPr>
      <w:r>
        <w:rPr>
          <w:rtl w:val="0"/>
        </w:rPr>
        <w:t>Engine262</w:t>
      </w:r>
    </w:p>
    <w:p>
      <w:pPr>
        <w:pStyle w:val="Corpo"/>
        <w:numPr>
          <w:ilvl w:val="0"/>
          <w:numId w:val="3"/>
        </w:numPr>
        <w:bidi w:val="0"/>
      </w:pPr>
      <w:r>
        <w:rPr>
          <w:rtl w:val="0"/>
        </w:rPr>
        <w:t>Graaljs</w:t>
      </w:r>
    </w:p>
    <w:p>
      <w:pPr>
        <w:pStyle w:val="Corpo"/>
        <w:numPr>
          <w:ilvl w:val="0"/>
          <w:numId w:val="3"/>
        </w:numPr>
        <w:bidi w:val="0"/>
      </w:pPr>
      <w:r>
        <w:rPr>
          <w:rtl w:val="0"/>
        </w:rPr>
        <w:t>Spidermonkey</w:t>
      </w:r>
    </w:p>
    <w:p>
      <w:pPr>
        <w:pStyle w:val="Corpo"/>
        <w:numPr>
          <w:ilvl w:val="0"/>
          <w:numId w:val="3"/>
        </w:numPr>
        <w:bidi w:val="0"/>
      </w:pPr>
      <w:r>
        <w:rPr>
          <w:rtl w:val="0"/>
        </w:rPr>
        <w:t xml:space="preserve">XS </w:t>
      </w:r>
    </w:p>
    <w:p>
      <w:pPr>
        <w:pStyle w:val="Corpo"/>
        <w:numPr>
          <w:ilvl w:val="0"/>
          <w:numId w:val="3"/>
        </w:numPr>
        <w:bidi w:val="0"/>
      </w:pPr>
      <w:r>
        <w:rPr>
          <w:rtl w:val="0"/>
        </w:rPr>
        <w:t>mujs</w:t>
      </w:r>
    </w:p>
    <w:p>
      <w:pPr>
        <w:pStyle w:val="Corpo"/>
        <w:numPr>
          <w:ilvl w:val="0"/>
          <w:numId w:val="3"/>
        </w:numPr>
        <w:bidi w:val="0"/>
      </w:pPr>
      <w:r>
        <w:rPr>
          <w:rtl w:val="0"/>
        </w:rPr>
        <w:t>jerryScript</w:t>
      </w:r>
    </w:p>
    <w:p>
      <w:pPr>
        <w:pStyle w:val="Corpo"/>
        <w:bidi w:val="0"/>
      </w:pPr>
    </w:p>
    <w:p>
      <w:pPr>
        <w:pStyle w:val="Corpo"/>
        <w:bidi w:val="0"/>
      </w:pPr>
      <w:r>
        <w:rPr>
          <w:rtl w:val="0"/>
        </w:rPr>
        <w:t>Candidates important information</w:t>
      </w:r>
    </w:p>
    <w:p>
      <w:pPr>
        <w:pStyle w:val="Corpo"/>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59"/>
        <w:gridCol w:w="7571"/>
      </w:tblGrid>
      <w:tr>
        <w:tblPrEx>
          <w:shd w:val="clear" w:color="auto" w:fill="bdc0bf"/>
        </w:tblPrEx>
        <w:trPr>
          <w:trHeight w:val="295" w:hRule="atLeast"/>
          <w:tblHeader/>
        </w:trPr>
        <w:tc>
          <w:tcPr>
            <w:tcW w:type="dxa" w:w="20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75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965" w:hRule="atLeast"/>
        </w:trPr>
        <w:tc>
          <w:tcPr>
            <w:tcW w:type="dxa" w:w="205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Chakra</w:t>
            </w:r>
          </w:p>
        </w:tc>
        <w:tc>
          <w:tcPr>
            <w:tcW w:type="dxa" w:w="757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Will not be supported anymore from Microsoft and the project will be supported by the community.</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does not include external libraries provided by other frameworks. Input Output apis must be implemented from the developer (i.e. document.write())</w:t>
            </w:r>
          </w:p>
        </w:tc>
      </w:tr>
      <w:tr>
        <w:tblPrEx>
          <w:shd w:val="clear" w:color="auto" w:fill="auto"/>
        </w:tblPrEx>
        <w:trPr>
          <w:trHeight w:val="481"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JavaScriptCore</w:t>
            </w: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Basically no information are available</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Parallel execution through parallel single threaded execution environments</w:t>
            </w: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V8</w:t>
            </w: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Engine developed and proposed by Google</w:t>
            </w: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Hermes</w:t>
            </w: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xml:space="preserve">- JS runtime environment supporting React Native </w:t>
            </w: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205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757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Corpo"/>
        <w:bidi w:val="0"/>
      </w:pPr>
    </w:p>
    <w:p>
      <w:pPr>
        <w:pStyle w:val="Corpo"/>
        <w:bidi w:val="0"/>
      </w:pPr>
    </w:p>
    <w:p>
      <w:pPr>
        <w:pStyle w:val="Corpo"/>
        <w:bidi w:val="0"/>
      </w:pPr>
      <w:r>
        <w:rPr>
          <w:rtl w:val="0"/>
        </w:rPr>
        <w:t>Comparison table</w:t>
      </w:r>
    </w:p>
    <w:p>
      <w:pPr>
        <w:pStyle w:val="Corpo"/>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2"/>
        <w:gridCol w:w="803"/>
        <w:gridCol w:w="802"/>
        <w:gridCol w:w="803"/>
        <w:gridCol w:w="802"/>
        <w:gridCol w:w="803"/>
        <w:gridCol w:w="803"/>
        <w:gridCol w:w="802"/>
        <w:gridCol w:w="803"/>
        <w:gridCol w:w="802"/>
        <w:gridCol w:w="803"/>
        <w:gridCol w:w="802"/>
      </w:tblGrid>
      <w:tr>
        <w:tblPrEx>
          <w:shd w:val="clear" w:color="auto" w:fill="bdc0bf"/>
        </w:tblPrEx>
        <w:trPr>
          <w:trHeight w:val="1685" w:hRule="atLeast"/>
          <w:tblHeader/>
        </w:trPr>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 xml:space="preserve">ECMAScript compatibility </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Size of runtime in MB</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Ease of integration</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 xml:space="preserve">Open Source </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WASM support</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Ability to precompile Scripts</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Intelligence within runtime</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Support for isolation</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Multithreading support</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OS support/architecture support</w:t>
            </w:r>
          </w:p>
        </w:tc>
        <w:tc>
          <w:tcPr>
            <w:tcW w:type="dxa" w:w="80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Planned support</w:t>
            </w:r>
          </w:p>
        </w:tc>
      </w:tr>
      <w:tr>
        <w:tblPrEx>
          <w:shd w:val="clear" w:color="auto" w:fill="auto"/>
        </w:tblPrEx>
        <w:trPr>
          <w:trHeight w:val="1925" w:hRule="atLeast"/>
        </w:trPr>
        <w:tc>
          <w:tcPr>
            <w:tcW w:type="dxa" w:w="802"/>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Chakra</w:t>
            </w:r>
          </w:p>
        </w:tc>
        <w:tc>
          <w:tcPr>
            <w:tcW w:type="dxa" w:w="802"/>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5.1 (full)</w:t>
            </w:r>
          </w:p>
          <w:p>
            <w:pPr>
              <w:pStyle w:val="Stile tabella 2"/>
              <w:bidi w:val="0"/>
            </w:pPr>
            <w:r>
              <w:rPr>
                <w:rFonts w:ascii="Helvetica Neue" w:cs="Arial Unicode MS" w:hAnsi="Helvetica Neue" w:eastAsia="Arial Unicode MS"/>
                <w:rtl w:val="0"/>
              </w:rPr>
              <w:t>6.x (partial)</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xml:space="preserve">C++, C#, Python, </w:t>
            </w:r>
          </w:p>
          <w:p>
            <w:pPr>
              <w:pStyle w:val="Stile tabella 2"/>
              <w:bidi w:val="0"/>
            </w:pPr>
            <w:r>
              <w:rPr>
                <w:rFonts w:ascii="Helvetica Neue" w:cs="Arial Unicode MS" w:hAnsi="Helvetica Neue" w:eastAsia="Arial Unicode MS"/>
                <w:rtl w:val="0"/>
              </w:rPr>
              <w:t>Linux, OS X,</w:t>
            </w:r>
          </w:p>
          <w:p>
            <w:pPr>
              <w:pStyle w:val="Stile tabella 2"/>
              <w:bidi w:val="0"/>
            </w:pPr>
            <w:r>
              <w:rPr>
                <w:rFonts w:ascii="Helvetica Neue" w:cs="Arial Unicode MS" w:hAnsi="Helvetica Neue" w:eastAsia="Arial Unicode MS"/>
                <w:rtl w:val="0"/>
              </w:rPr>
              <w:t>CMake</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 but not provided for embedder</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xml:space="preserve">Should not be able ? </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Simple JIT: low opt.</w:t>
            </w:r>
          </w:p>
          <w:p>
            <w:pPr>
              <w:pStyle w:val="Stile tabella 2"/>
              <w:bidi w:val="0"/>
            </w:pPr>
            <w:r>
              <w:rPr>
                <w:rFonts w:ascii="Helvetica Neue" w:cs="Arial Unicode MS" w:hAnsi="Helvetica Neue" w:eastAsia="Arial Unicode MS"/>
                <w:rtl w:val="0"/>
              </w:rPr>
              <w:t>Full JIT: high opt</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Should be offered by the Closures</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w:t>
            </w: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Community project</w:t>
            </w:r>
          </w:p>
        </w:tc>
      </w:tr>
      <w:tr>
        <w:tblPrEx>
          <w:shd w:val="clear" w:color="auto" w:fill="auto"/>
        </w:tblPrEx>
        <w:trPr>
          <w:trHeight w:val="1441"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JavaScriptCore</w:t>
            </w: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ECMA-262</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 integration found</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Should be</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DFG and FTL compilers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Should be offered by the Closures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1441"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V8</w:t>
            </w: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ECMA-262</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C++,</w:t>
            </w:r>
          </w:p>
          <w:p>
            <w:pPr>
              <w:pStyle w:val="Stile tabella 2"/>
              <w:bidi w:val="0"/>
            </w:pPr>
            <w:r>
              <w:rPr>
                <w:rFonts w:ascii="Helvetica Neue" w:cs="Arial Unicode MS" w:hAnsi="Helvetica Neue" w:eastAsia="Arial Unicode MS"/>
                <w:rtl w:val="0"/>
              </w:rPr>
              <w:t>C# .NET,</w:t>
            </w:r>
          </w:p>
          <w:p>
            <w:pPr>
              <w:pStyle w:val="Stile tabella 2"/>
              <w:bidi w:val="0"/>
            </w:pPr>
            <w:r>
              <w:rPr>
                <w:rFonts w:ascii="Helvetica Neue" w:cs="Arial Unicode MS" w:hAnsi="Helvetica Neue" w:eastAsia="Arial Unicode MS"/>
                <w:rtl w:val="0"/>
              </w:rPr>
              <w:t>Python</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A lot</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Should be offered by the Closures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81"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Hermes</w:t>
            </w: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React Native framework &amp; ECMA-402</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xml:space="preserve">C, C++, Python </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xml:space="preserve">No </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 JIT precompilation, but ahed compilation</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Should be offered by the Closures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161"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Js-interpreter</w:t>
            </w: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Limited set of recognized language features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Not found integration</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 intelligence</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Sandbox each running instance</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 multiple instances together</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21"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Rhino</w:t>
            </w: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ES6, ES2016+</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Java</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 xml:space="preserve">Should not be </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161"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Duktape</w:t>
            </w: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E5, Partinal E6, E7</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C, C++, Python , Go, Java</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Yes</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should not be</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 JIT compilation</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Not much since small footprint</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Only one active thread per Duktape instance</w:t>
            </w: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802"/>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80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8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r>
        <w:rPr>
          <w:rtl w:val="0"/>
        </w:rPr>
        <w:t>Difference between WASM (web assembly), precompilation and Just-in-time.</w:t>
      </w:r>
    </w:p>
    <w:p>
      <w:pPr>
        <w:pStyle w:val="Corpo"/>
        <w:bidi w:val="0"/>
      </w:pPr>
    </w:p>
    <w:p>
      <w:pPr>
        <w:pStyle w:val="Corpo"/>
        <w:bidi w:val="0"/>
      </w:pPr>
      <w:r>
        <w:rPr>
          <w:rtl w:val="0"/>
        </w:rPr>
        <w:t xml:space="preserve">Precompilation either to binary -&gt; run directly it or to byte code -&gt; intermediate code representation -&gt; still machine independent </w:t>
      </w:r>
    </w:p>
    <w:p>
      <w:pPr>
        <w:pStyle w:val="Corpo"/>
        <w:bidi w:val="0"/>
      </w:pPr>
    </w:p>
    <w:p>
      <w:pPr>
        <w:pStyle w:val="Corpo"/>
        <w:bidi w:val="0"/>
      </w:pPr>
      <w:r>
        <w:rPr>
          <w:rtl w:val="0"/>
        </w:rPr>
        <w:t>Web Assembly is a target language, such as byte code, that will be further translated in machine executable code. Precompilation means complain hint binary the entire code, so to make it running faster. JIT in added to interpreter so to speed up some part of the execution. (Just in time reduce overhead of an initial recompilation that might be more expensive, optimize some spots when needed)</w:t>
      </w:r>
    </w:p>
    <w:p>
      <w:pPr>
        <w:pStyle w:val="Corpo"/>
        <w:bidi w:val="0"/>
      </w:pPr>
    </w:p>
    <w:p>
      <w:pPr>
        <w:pStyle w:val="Corpo"/>
        <w:bidi w:val="0"/>
      </w:pPr>
    </w:p>
    <w:p>
      <w:pPr>
        <w:pStyle w:val="Corpo"/>
        <w:bidi w:val="0"/>
      </w:pPr>
      <w:r>
        <w:rPr>
          <w:rtl w:val="0"/>
        </w:rPr>
        <w:t xml:space="preserve">Protect functions from each other -&gt; same runtime cannot see each others data -&gt; should be supported but at the code level, not offered by the engine itself. At code level exploiting closures. How are they implemented and managed by the JS engine?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1">
      <w:start w:val="1"/>
      <w:numFmt w:val="bullet"/>
      <w:suff w:val="tab"/>
      <w:lvlText w:val="◦"/>
      <w:lvlJc w:val="left"/>
      <w:pPr>
        <w:ind w:left="128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2">
      <w:start w:val="1"/>
      <w:numFmt w:val="bullet"/>
      <w:suff w:val="tab"/>
      <w:lvlText w:val="◦"/>
      <w:lvlJc w:val="left"/>
      <w:pPr>
        <w:ind w:left="200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3">
      <w:start w:val="1"/>
      <w:numFmt w:val="bullet"/>
      <w:suff w:val="tab"/>
      <w:lvlText w:val="◦"/>
      <w:lvlJc w:val="left"/>
      <w:pPr>
        <w:ind w:left="272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4">
      <w:start w:val="1"/>
      <w:numFmt w:val="bullet"/>
      <w:suff w:val="tab"/>
      <w:lvlText w:val="◦"/>
      <w:lvlJc w:val="left"/>
      <w:pPr>
        <w:ind w:left="344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5">
      <w:start w:val="1"/>
      <w:numFmt w:val="bullet"/>
      <w:suff w:val="tab"/>
      <w:lvlText w:val="◦"/>
      <w:lvlJc w:val="left"/>
      <w:pPr>
        <w:ind w:left="416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6">
      <w:start w:val="1"/>
      <w:numFmt w:val="bullet"/>
      <w:suff w:val="tab"/>
      <w:lvlText w:val="◦"/>
      <w:lvlJc w:val="left"/>
      <w:pPr>
        <w:ind w:left="488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7">
      <w:start w:val="1"/>
      <w:numFmt w:val="bullet"/>
      <w:suff w:val="tab"/>
      <w:lvlText w:val="◦"/>
      <w:lvlJc w:val="left"/>
      <w:pPr>
        <w:ind w:left="560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lvl w:ilvl="8">
      <w:start w:val="1"/>
      <w:numFmt w:val="bullet"/>
      <w:suff w:val="tab"/>
      <w:lvlText w:val="◦"/>
      <w:lvlJc w:val="left"/>
      <w:pPr>
        <w:ind w:left="6324" w:hanging="344"/>
      </w:pPr>
      <w:rPr>
        <w:rFonts w:ascii="Arial Unicode MS" w:cs="Arial Unicode MS" w:hAnsi="Arial Unicode MS" w:eastAsia="Arial Unicode MS"/>
        <w:b w:val="0"/>
        <w:bCs w:val="0"/>
        <w:i w:val="0"/>
        <w:iCs w:val="0"/>
        <w:caps w:val="0"/>
        <w:smallCaps w:val="0"/>
        <w:strike w:val="0"/>
        <w:dstrike w:val="0"/>
        <w:outline w:val="0"/>
        <w:emboss w:val="0"/>
        <w:imprint w:val="0"/>
        <w:color w:val="24282e"/>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character" w:styleId="Hyperlink.0">
    <w:name w:val="Hyperlink.0"/>
    <w:basedOn w:val="Hyperlink"/>
    <w:next w:val="Hyperlink.0"/>
    <w:rPr>
      <w:u w:val="single"/>
    </w:rPr>
  </w:style>
  <w:style w:type="paragraph" w:styleId="Stile tabella 1">
    <w:name w:val="Stile tabella 1"/>
    <w:next w:val="Stile tabel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