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37E"/>
          <w:sz w:val="36"/>
          <w:szCs w:val="36"/>
        </w:rPr>
        <w:t xml:space="preserve">Planilla de Validación — API Banco Credicoop</w:t>
      </w:r>
    </w:p>
    <w:p>
      <w:pPr>
        <w:pBdr>
          <w:bottom w:val="single" w:color="1A237E" w:sz="8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Request y Response de las funcionalidades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Entorno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Homologación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Base URL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https://homoapibccl.bancocredicoop.coop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Empresa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BARK S.A.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Nº de adherente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1399230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CUIT emisor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20100794889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CBU cuenta débito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1910044555004401995596</w:t>
            </w:r>
          </w:p>
        </w:tc>
      </w:tr>
      <w:tr>
        <w:tc>
          <w:tcPr>
            <w:tcW w:type="dxa" w:w="2600"/>
            <w:shd w:fill="E8EAF6" w:color="auto" w:val="clear"/>
          </w:tcPr>
          <w:p>
            <w:r>
              <w:rPr>
                <w:b/>
                <w:bCs/>
                <w:color w:val="1A237E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6760"/>
          </w:tcPr>
          <w:p>
            <w:r>
              <w:rPr>
                <w:sz w:val="18"/>
                <w:szCs w:val="18"/>
              </w:rPr>
              <w:t xml:space="preserve">1) E-Cheques   2) Conciliación (movimientos de cuenta)</w:t>
            </w:r>
          </w:p>
        </w:tc>
      </w:tr>
    </w:tbl>
    <w:p>
      <w:pPr>
        <w:spacing w:after="80" w:before="120"/>
      </w:pPr>
      <w:r>
        <w:rPr>
          <w:i/>
          <w:iCs/>
          <w:color w:val="555555"/>
          <w:sz w:val="16"/>
          <w:szCs w:val="16"/>
        </w:rPr>
        <w:t xml:space="preserve">Nota: los tokens (client_assertion / access_token) se muestran recortados por seguridad; el valor literal completo está disponible en los archivos de captura si el Banco lo requiere.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30"/>
          <w:szCs w:val="30"/>
        </w:rPr>
        <w:t xml:space="preserve">0) Autenticación (OAuth2 · client_credentials + private_key_jwt)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cs="Consolas" w:eastAsia="Consolas" w:hAnsi="Consolas"/>
          <w:sz w:val="18"/>
          <w:szCs w:val="18"/>
        </w:rPr>
        <w:t xml:space="preserve">/auth/realms/homologacion/protocol/openid-connect/token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Content-Type: application/x-www-form-urlencoded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grant_type=client_credentials</w:t>
      </w:r>
      <w:r>
        <w:rPr>
          <w:rFonts w:ascii="Consolas" w:cs="Consolas" w:eastAsia="Consolas" w:hAnsi="Consolas"/>
          <w:sz w:val="16"/>
          <w:szCs w:val="16"/>
        </w:rPr>
        <w:br/>
        <w:t xml:space="preserve">scope=cuentas beneficiarioEcheq echeqConFirma consultaCbuCvuAlias</w:t>
      </w:r>
      <w:r>
        <w:rPr>
          <w:rFonts w:ascii="Consolas" w:cs="Consolas" w:eastAsia="Consolas" w:hAnsi="Consolas"/>
          <w:sz w:val="16"/>
          <w:szCs w:val="16"/>
        </w:rPr>
        <w:br/>
        <w:t xml:space="preserve">client_assertion_type=urn:ietf:params:oauth:client-assertion-type:jwt-bearer</w:t>
      </w:r>
      <w:r>
        <w:rPr>
          <w:rFonts w:ascii="Consolas" w:cs="Consolas" w:eastAsia="Consolas" w:hAnsi="Consolas"/>
          <w:sz w:val="16"/>
          <w:szCs w:val="16"/>
        </w:rPr>
        <w:br/>
        <w:t xml:space="preserve">client_assertion=eyJhbGciOiJSUzI1NiIsInR5cCI6IkpXVCJ9.eyJzdWIiOiIyMDEwMDc5NDg4OS...  [JWT RS256 recortado]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"access_token": "eyJhbGciOiJSUzI1NiIsInR5cCIgOiAiSldUIiwia2lkI...  [Bearer JWT recortado]",</w:t>
      </w:r>
      <w:r>
        <w:rPr>
          <w:rFonts w:ascii="Consolas" w:cs="Consolas" w:eastAsia="Consolas" w:hAnsi="Consolas"/>
          <w:sz w:val="16"/>
          <w:szCs w:val="16"/>
        </w:rPr>
        <w:br/>
        <w:t xml:space="preserve">  "expires_in": 1800,</w:t>
      </w:r>
      <w:r>
        <w:rPr>
          <w:rFonts w:ascii="Consolas" w:cs="Consolas" w:eastAsia="Consolas" w:hAnsi="Consolas"/>
          <w:sz w:val="16"/>
          <w:szCs w:val="16"/>
        </w:rPr>
        <w:br/>
        <w:t xml:space="preserve">  "refresh_expires_in": 0,</w:t>
      </w:r>
      <w:r>
        <w:rPr>
          <w:rFonts w:ascii="Consolas" w:cs="Consolas" w:eastAsia="Consolas" w:hAnsi="Consolas"/>
          <w:sz w:val="16"/>
          <w:szCs w:val="16"/>
        </w:rPr>
        <w:br/>
        <w:t xml:space="preserve">  "token_type": "Bearer",</w:t>
      </w:r>
      <w:r>
        <w:rPr>
          <w:rFonts w:ascii="Consolas" w:cs="Consolas" w:eastAsia="Consolas" w:hAnsi="Consolas"/>
          <w:sz w:val="16"/>
          <w:szCs w:val="16"/>
        </w:rPr>
        <w:br/>
        <w:t xml:space="preserve">  "scope": "consultaCbuCvuAlias echeqConFirma beneficiarioEcheq offline_access cuentas"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30"/>
          <w:szCs w:val="30"/>
        </w:rPr>
        <w:t xml:space="preserve">Funcionalidad 1 — E-Cheques</w:t>
      </w:r>
    </w:p>
    <w:p>
      <w:pPr>
        <w:spacing w:after="40" w:before="40"/>
      </w:pPr>
      <w:r>
        <w:rPr>
          <w:i/>
          <w:iCs/>
          <w:color w:val="555555"/>
          <w:sz w:val="18"/>
          <w:szCs w:val="18"/>
        </w:rPr>
        <w:t xml:space="preserve">Header común: Authorization: Bearer &lt;access_token&gt; · Content-Type: application/json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1.1) Alta de beneficiario — OK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cs="Consolas" w:eastAsia="Consolas" w:hAnsi="Consolas"/>
          <w:sz w:val="18"/>
          <w:szCs w:val="18"/>
        </w:rPr>
        <w:t xml:space="preserve">/api/echeq/v1/beneficiario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"numeroAdherente": 1399230,</w:t>
      </w:r>
      <w:r>
        <w:rPr>
          <w:rFonts w:ascii="Consolas" w:cs="Consolas" w:eastAsia="Consolas" w:hAnsi="Consolas"/>
          <w:sz w:val="16"/>
          <w:szCs w:val="16"/>
        </w:rPr>
        <w:br/>
        <w:t xml:space="preserve">  "idOrigen": "83405297-d160-40cb-b5fd-1768f9688e28",</w:t>
      </w:r>
      <w:r>
        <w:rPr>
          <w:rFonts w:ascii="Consolas" w:cs="Consolas" w:eastAsia="Consolas" w:hAnsi="Consolas"/>
          <w:sz w:val="16"/>
          <w:szCs w:val="16"/>
        </w:rPr>
        <w:br/>
        <w:t xml:space="preserve">  "beneficiarios":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"orden": "0", "documento": "30696719884", "documentoTipo": "CUIT"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"idOrigen": "83405297-d160-40cb-b5fd-1768f9688e28",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"fechaAlta": { "formatter": "yyyy-MM-dd'T'HH:mm:ss.SSS", "value": "2026-05-22T13:07:27.770" }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1.2) Alta de beneficiario — rechazo (no bancarizado)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cs="Consolas" w:eastAsia="Consolas" w:hAnsi="Consolas"/>
          <w:sz w:val="18"/>
          <w:szCs w:val="18"/>
        </w:rPr>
        <w:t xml:space="preserve">/api/echeq/v1/beneficiario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"numeroAdherente": 1399230,</w:t>
      </w:r>
      <w:r>
        <w:rPr>
          <w:rFonts w:ascii="Consolas" w:cs="Consolas" w:eastAsia="Consolas" w:hAnsi="Consolas"/>
          <w:sz w:val="16"/>
          <w:szCs w:val="16"/>
        </w:rPr>
        <w:br/>
        <w:t xml:space="preserve">  "idOrigen": "4f82ff84-5612-45d7-9733-be333d99af91",</w:t>
      </w:r>
      <w:r>
        <w:rPr>
          <w:rFonts w:ascii="Consolas" w:cs="Consolas" w:eastAsia="Consolas" w:hAnsi="Consolas"/>
          <w:sz w:val="16"/>
          <w:szCs w:val="16"/>
        </w:rPr>
        <w:br/>
        <w:t xml:space="preserve">  "beneficiarios":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"orden": "0", "documento": "30556889364", "documentoTipo": "CUIT"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400 Bad 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"error": { "codigo": "APIE-8011", "descripcion": "Beneficiario no bancarizado"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1.3) Emisión de e-cheque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cs="Consolas" w:eastAsia="Consolas" w:hAnsi="Consolas"/>
          <w:sz w:val="18"/>
          <w:szCs w:val="18"/>
        </w:rPr>
        <w:t xml:space="preserve">/api/echeq/v1/ConFirma/emision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"numeroAdherente": 1399230,</w:t>
      </w:r>
      <w:r>
        <w:rPr>
          <w:rFonts w:ascii="Consolas" w:cs="Consolas" w:eastAsia="Consolas" w:hAnsi="Consolas"/>
          <w:sz w:val="16"/>
          <w:szCs w:val="16"/>
        </w:rPr>
        <w:br/>
        <w:t xml:space="preserve">  "idOrigen": "eaca93c8-e091-4165-9c09-0eefb32aead6",</w:t>
      </w:r>
      <w:r>
        <w:rPr>
          <w:rFonts w:ascii="Consolas" w:cs="Consolas" w:eastAsia="Consolas" w:hAnsi="Consolas"/>
          <w:sz w:val="16"/>
          <w:szCs w:val="16"/>
        </w:rPr>
        <w:br/>
        <w:t xml:space="preserve">  "cbuCuentaDebito": "1910044555004401995596",</w:t>
      </w:r>
      <w:r>
        <w:rPr>
          <w:rFonts w:ascii="Consolas" w:cs="Consolas" w:eastAsia="Consolas" w:hAnsi="Consolas"/>
          <w:sz w:val="16"/>
          <w:szCs w:val="16"/>
        </w:rPr>
        <w:br/>
        <w:t xml:space="preserve">  "echeqs":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"monto": "4999886.75",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"fechaPago": "20260815",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"motivoPago": "prov",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"caracter": "1",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"modo": "1",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"beneficiarioNombre": "CONTENEDORES HUGO S.A.",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"beneficiarioDocumentoTipo": "CUIT",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"beneficiarioDocumento": "30689674751",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"concepto": "VAR",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"tipoCheque": "ECHD",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"mails": ["sandra@contenedoreshugo.com.ar"],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"numeroCheque": 72592256</w:t>
      </w:r>
      <w:r>
        <w:rPr>
          <w:rFonts w:ascii="Consolas" w:cs="Consolas" w:eastAsia="Consolas" w:hAnsi="Consolas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"idOperacion": 33322756,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"idOrigen": "eaca93c8-e091-4165-9c09-0eefb32aead6",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"fechaEmision": { "formatter": "yyyy-MM-dd'T'HH:mm:ss.SSS", "value": "2026-05-22T13:07:32.663"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"cbuCuentaDebito": "1910044555004401995596",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"estadoOperacion": { "descripcion": "Enviada a la firma" }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1.4) Listado de e-cheques generados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cs="Consolas" w:eastAsia="Consolas" w:hAnsi="Consolas"/>
          <w:sz w:val="18"/>
          <w:szCs w:val="18"/>
        </w:rPr>
        <w:t xml:space="preserve">/api/echeq/v1/lista-cheques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"numeroAdherente": 1399230,</w:t>
      </w:r>
      <w:r>
        <w:rPr>
          <w:rFonts w:ascii="Consolas" w:cs="Consolas" w:eastAsia="Consolas" w:hAnsi="Consolas"/>
          <w:sz w:val="16"/>
          <w:szCs w:val="16"/>
        </w:rPr>
        <w:br/>
        <w:t xml:space="preserve">  "idOrigen": "7bcadd66-6f1c-4e6d-b1e4-8ad1a26dc566",</w:t>
      </w:r>
      <w:r>
        <w:rPr>
          <w:rFonts w:ascii="Consolas" w:cs="Consolas" w:eastAsia="Consolas" w:hAnsi="Consolas"/>
          <w:sz w:val="16"/>
          <w:szCs w:val="16"/>
        </w:rPr>
        <w:br/>
        <w:t xml:space="preserve">  "filtro":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"gestion": "GENERADOS",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"estado": "TODOS",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"cbuEmisor": "1910044555004401995596",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"fechaEmisionDesde": "20260801",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"fechaEmisionHasta": "20260812",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"pagina": 1,</w:t>
      </w:r>
      <w:r>
        <w:rPr>
          <w:rFonts w:ascii="Consolas" w:cs="Consolas" w:eastAsia="Consolas" w:hAnsi="Consolas"/>
          <w:sz w:val="16"/>
          <w:szCs w:val="16"/>
        </w:rPr>
        <w:br/>
        <w:t xml:space="preserve">    "limite": 20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"numeroAdherente": 1399230,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"idOrigen": "7bcadd66-6f1c-4e6d-b1e4-8ad1a26dc566",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"echeqs":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"chequeId": "XJE27QXRM8O97MY",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"numeroCheque": 29354270,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"cmc7completo": "19104418782935427000440199559",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"cmc7": { "codBanco": "191", "codSucursal": "044", "codPostal": "1878",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"numeroCheque": "29354270", "numeroCuenta": "00440199559"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"estado": "EMITIDO-PENDIENTE",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"bancoNombre": "BANCO CREDICOOP COOPERATIVO LIMITADO",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"caracter": "A LA ORDEN",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"fechaPago": { "value": "2026-08-30T00:00:00"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"fechaEmision": { "value": "2026-08-04T13:14:14"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"monto": "150",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"emisorCuit": "20100794889",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"motivoPago": "Prueba homologacion Kalia",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"moneda": "ARS"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"totalCheques": 1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1"/>
        <w:spacing w:after="120" w:before="280"/>
      </w:pPr>
      <w:r>
        <w:rPr>
          <w:b/>
          <w:bCs/>
          <w:color w:val="1A237E"/>
          <w:sz w:val="30"/>
          <w:szCs w:val="30"/>
        </w:rPr>
        <w:t xml:space="preserve">Funcionalidad 2 — Conciliación (movimientos de cuenta)</w:t>
      </w:r>
    </w:p>
    <w:p>
      <w:pPr>
        <w:spacing w:after="40" w:before="40"/>
      </w:pPr>
      <w:r>
        <w:rPr>
          <w:i/>
          <w:iCs/>
          <w:color w:val="555555"/>
          <w:sz w:val="18"/>
          <w:szCs w:val="18"/>
        </w:rPr>
        <w:t xml:space="preserve">Header común: Authorization: Bearer &lt;access_token&gt; · Accept: application/json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2.1) Listado de cuentas del adherente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GET  </w:t>
      </w:r>
      <w:r>
        <w:rPr>
          <w:rFonts w:ascii="Consolas" w:cs="Consolas" w:eastAsia="Consolas" w:hAnsi="Consolas"/>
          <w:sz w:val="18"/>
          <w:szCs w:val="18"/>
        </w:rPr>
        <w:t xml:space="preserve">/api/cuentas/v1/listaCuentas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(sin cuerpo)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"clarifCuentas":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"nroCuenta": "00440199559", "saldo": 3904691.4,  "tipoCuenta": "CC", "moneda": "ARS", "CBU": "1910044555004401995596"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"nroCuenta": "10440194998", "saldo": 1493430.63, "tipoCuenta": "CA", "moneda": "ARS", "CBU": "1910044555104401949985"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"nroCuenta": "10440206237", "saldo": 884.65,     "tipoCuenta": "CA", "moneda": "ARS", "CBU": "1910044555104402062371"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"nroCuenta": "20440206244", "saldo": 14848.33,   "tipoCuenta": "CA", "moneda": "USD", "CBU": "1910044555204402062442"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80" w:before="220"/>
      </w:pPr>
      <w:r>
        <w:rPr>
          <w:b/>
          <w:bCs/>
          <w:color w:val="1A237E"/>
          <w:sz w:val="24"/>
          <w:szCs w:val="24"/>
        </w:rPr>
        <w:t xml:space="preserve">2.2) Movimientos de una cuenta en un rango</w:t>
      </w:r>
    </w:p>
    <w:p>
      <w:pPr>
        <w:spacing w:after="40" w:before="40"/>
      </w:pPr>
      <w:r>
        <w:rPr>
          <w:rFonts w:ascii="Consolas" w:cs="Consolas" w:eastAsia="Consolas" w:hAnsi="Consolas"/>
          <w:b/>
          <w:bCs/>
          <w:color w:val="1A237E"/>
          <w:sz w:val="19"/>
          <w:szCs w:val="19"/>
        </w:rPr>
        <w:t xml:space="preserve">GET  </w:t>
      </w:r>
      <w:r>
        <w:rPr>
          <w:rFonts w:ascii="Consolas" w:cs="Consolas" w:eastAsia="Consolas" w:hAnsi="Consolas"/>
          <w:sz w:val="18"/>
          <w:szCs w:val="18"/>
        </w:rPr>
        <w:t xml:space="preserve">/api/cuentas/v1/00440199559/movimientos?fechaDesde=20250501&amp;fechaHasta=20250507&amp;topeMovimientos=1000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Request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(sin cuerpo)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Response — 200 OK</w:t>
      </w:r>
    </w:p>
    <w:p>
      <w:pPr>
        <w:pBdr>
          <w:top w:val="single" w:color="D8DAE5" w:sz="4"/>
          <w:bottom w:val="single" w:color="D8DAE5" w:sz="4"/>
          <w:left w:val="single" w:color="D8DAE5" w:sz="4"/>
          <w:right w:val="single" w:color="D8DAE5" w:sz="4"/>
        </w:pBdr>
        <w:shd w:fill="F2F3F7" w:color="auto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"consMovCtas":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"20250507", "descripcion": "ENCABEZADO", "indDBCR": "", "monto": 3904691.4, "codOperativo": "IDC", "saldo": 3025562.43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"20250507", "descripcion": "Impuesto Ley 25.413 s/Debitos", "indDBCR": "DB", "monto": 486.94, "codOperativo": "IDCC3", "saldo": 3025562.43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"20250507", "descripcion": "Recaudacion ARBA - PBA", "indDBCR": "DB", "monto": 10336.79, "codOperativo": "BREBA", "saldo": 3028530.2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"20250507", "descripcion": "Transf. Interbanking Ord.:30663205621-CAJA DE SEGUROS SA", "indDBCR": "CR", "monto": 346403.4, "nroComprobante": "569210", "saldo": 3038866.99, "idTransaccion": "FT25127790007010"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"20250507", "descripcion": "Debito/Credito Aut-ARCA AFIP-20100794889", "indDBCR": "DB", "monto": 43318.7, "nroComprobante": "794889", "saldo": 2625395.59, "idTransaccion": "FT25127092842030"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"fecha": "20250505", "descripcion": "Compra Local Tarjeta Debito Comercio:DI CAMPO", "indDBCR": "DB", "monto": 59460, "nroComprobante": "631860", "saldo": 2735447.79, "idTransaccion": "FT25125419631860"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20" w:before="40"/>
      </w:pPr>
      <w:r>
        <w:rPr>
          <w:i/>
          <w:iCs/>
          <w:color w:val="555555"/>
          <w:sz w:val="16"/>
          <w:szCs w:val="16"/>
        </w:rPr>
        <w:t xml:space="preserve">Nota: el primer registro (ENCABEZADO, indDBCR vacío) se descarta; sólo se procesan los movimientos con indDBCR = DB o CR. Respuesta recortada a una muestra representativa.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de Validación — API Banco Credicoop</dc:title>
  <dc:creator>Portal Clientes</dc:creator>
  <cp:lastModifiedBy>Un-named</cp:lastModifiedBy>
  <cp:revision>1</cp:revision>
  <dcterms:created xsi:type="dcterms:W3CDTF">2026-08-12T16:19:58.072Z</dcterms:created>
  <dcterms:modified xsi:type="dcterms:W3CDTF">2026-08-12T16:19:58.073Z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