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pPr w:leftFromText="180" w:rightFromText="180" w:vertAnchor="text" w:horzAnchor="margin" w:tblpY="2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188" w:type="dxa"/>
          </w:tcPr>
          <w:p>
            <w:pPr>
              <w:spacing w:line="360" w:lineRule="auto"/>
              <w:rPr>
                <w:rFonts w:ascii="华文仿宋" w:hAnsi="华文仿宋" w:eastAsia="华文仿宋"/>
                <w:sz w:val="28"/>
                <w:szCs w:val="28"/>
              </w:rPr>
            </w:pPr>
            <w:r>
              <w:rPr>
                <w:rFonts w:hint="eastAsia" w:ascii="华文仿宋" w:hAnsi="华文仿宋" w:eastAsia="华文仿宋"/>
                <w:sz w:val="28"/>
                <w:szCs w:val="28"/>
              </w:rPr>
              <w:t>学号</w:t>
            </w:r>
          </w:p>
        </w:tc>
        <w:tc>
          <w:tcPr>
            <w:tcW w:w="3060" w:type="dxa"/>
          </w:tcPr>
          <w:p>
            <w:pPr>
              <w:spacing w:line="360" w:lineRule="auto"/>
              <w:rPr>
                <w:rFonts w:hint="default" w:ascii="Arial Black" w:hAnsi="Arial Black" w:eastAsia="楷体_GB2312"/>
                <w:sz w:val="52"/>
                <w:lang w:val="en-US" w:eastAsia="zh-CN"/>
              </w:rPr>
            </w:pPr>
            <w:r>
              <w:rPr>
                <w:rFonts w:ascii="宋体" w:hAnsi="宋体" w:eastAsia="宋体" w:cs="宋体"/>
                <w:sz w:val="24"/>
                <w:szCs w:val="24"/>
              </w:rPr>
              <w:t>10214518401</w:t>
            </w:r>
          </w:p>
        </w:tc>
      </w:tr>
    </w:tbl>
    <w:p/>
    <w:p/>
    <w:p/>
    <w:p/>
    <w:p/>
    <w:p>
      <w:r>
        <w:drawing>
          <wp:anchor distT="0" distB="0" distL="114300" distR="114300" simplePos="0" relativeHeight="251658240" behindDoc="0" locked="0" layoutInCell="1" allowOverlap="1">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p/>
    <w:p/>
    <w:p/>
    <w:p/>
    <w:p>
      <w:pPr>
        <w:spacing w:line="360" w:lineRule="auto"/>
        <w:ind w:firstLine="1440" w:firstLineChars="200"/>
        <w:rPr>
          <w:rFonts w:ascii="楷体" w:hAnsi="楷体" w:eastAsia="楷体"/>
          <w:sz w:val="72"/>
        </w:rPr>
      </w:pPr>
      <w:r>
        <w:rPr>
          <w:rFonts w:hint="eastAsia" w:ascii="楷体" w:hAnsi="楷体" w:eastAsia="楷体"/>
          <w:sz w:val="72"/>
        </w:rPr>
        <w:t>课    程   设   计</w:t>
      </w:r>
    </w:p>
    <w:p/>
    <w:p/>
    <w:p>
      <w:pPr>
        <w:ind w:firstLine="1200" w:firstLineChars="400"/>
        <w:jc w:val="center"/>
        <w:rPr>
          <w:rFonts w:ascii="仿宋" w:hAnsi="仿宋" w:eastAsia="仿宋"/>
          <w:sz w:val="30"/>
          <w:szCs w:val="30"/>
          <w:u w:val="single"/>
        </w:rPr>
      </w:pPr>
      <w:r>
        <w:rPr>
          <w:rFonts w:hint="eastAsia" w:ascii="仿宋" w:hAnsi="仿宋" w:eastAsia="仿宋"/>
          <w:sz w:val="30"/>
          <w:szCs w:val="30"/>
        </w:rPr>
        <w:t xml:space="preserve">课程名称 </w:t>
      </w:r>
      <w:r>
        <w:rPr>
          <w:rFonts w:hint="default" w:ascii="仿宋" w:hAnsi="仿宋" w:eastAsia="仿宋"/>
          <w:sz w:val="30"/>
          <w:szCs w:val="30"/>
          <w:u w:val="single"/>
        </w:rPr>
        <w:t>python</w:t>
      </w:r>
      <w:r>
        <w:rPr>
          <w:rFonts w:hint="eastAsia" w:ascii="仿宋" w:hAnsi="仿宋" w:eastAsia="仿宋"/>
          <w:sz w:val="30"/>
          <w:szCs w:val="30"/>
          <w:u w:val="single"/>
          <w:lang w:val="en-US" w:eastAsia="zh-Hans"/>
        </w:rPr>
        <w:t>程序设计</w:t>
      </w:r>
      <w:r>
        <w:rPr>
          <w:rFonts w:hint="eastAsia" w:ascii="仿宋" w:hAnsi="仿宋" w:eastAsia="仿宋"/>
          <w:sz w:val="30"/>
          <w:szCs w:val="30"/>
          <w:u w:val="single"/>
        </w:rPr>
        <w:t>课程设计</w:t>
      </w:r>
    </w:p>
    <w:p>
      <w:pPr>
        <w:rPr>
          <w:rFonts w:ascii="仿宋" w:hAnsi="仿宋" w:eastAsia="仿宋"/>
        </w:rPr>
      </w:pPr>
      <w:r>
        <w:rPr>
          <w:rFonts w:hint="eastAsia"/>
          <w:color w:val="7030A0"/>
          <w:sz w:val="36"/>
        </w:rPr>
        <w:t xml:space="preserve">                    </w:t>
      </w:r>
    </w:p>
    <w:p>
      <w:pPr>
        <w:rPr>
          <w:rFonts w:ascii="仿宋" w:hAnsi="仿宋" w:eastAsia="仿宋"/>
        </w:rPr>
      </w:pPr>
    </w:p>
    <w:p>
      <w:pPr>
        <w:rPr>
          <w:rFonts w:ascii="仿宋" w:hAnsi="仿宋" w:eastAsia="仿宋"/>
        </w:rPr>
      </w:pPr>
    </w:p>
    <w:tbl>
      <w:tblPr>
        <w:tblStyle w:val="15"/>
        <w:tblpPr w:leftFromText="180" w:rightFromText="180" w:vertAnchor="text" w:horzAnchor="page" w:tblpX="3091" w:tblpY="225"/>
        <w:tblW w:w="75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7"/>
        <w:gridCol w:w="5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题       目</w:t>
            </w:r>
          </w:p>
        </w:tc>
        <w:tc>
          <w:tcPr>
            <w:tcW w:w="5677" w:type="dxa"/>
          </w:tcPr>
          <w:p>
            <w:pPr>
              <w:rPr>
                <w:rFonts w:ascii="仿宋" w:hAnsi="仿宋" w:eastAsia="仿宋"/>
                <w:sz w:val="30"/>
                <w:szCs w:val="30"/>
              </w:rPr>
            </w:pPr>
            <w:r>
              <w:rPr>
                <w:rFonts w:hint="eastAsia" w:ascii="仿宋" w:hAnsi="仿宋" w:eastAsia="仿宋"/>
                <w:sz w:val="30"/>
                <w:szCs w:val="30"/>
                <w:u w:val="single"/>
                <w:lang w:val="en-US" w:eastAsia="zh-CN"/>
              </w:rPr>
              <w:t xml:space="preserve">    北</w:t>
            </w:r>
            <w:r>
              <w:rPr>
                <w:rFonts w:hint="eastAsia" w:ascii="仿宋" w:hAnsi="仿宋" w:eastAsia="仿宋"/>
                <w:sz w:val="30"/>
                <w:szCs w:val="30"/>
                <w:u w:val="single"/>
                <w:lang w:val="en-US" w:eastAsia="zh-Hans"/>
              </w:rPr>
              <w:t>上广深租房状况分析</w:t>
            </w:r>
            <w:r>
              <w:rPr>
                <w:rFonts w:hint="eastAsia" w:ascii="仿宋" w:hAnsi="仿宋" w:eastAsia="仿宋"/>
                <w:sz w:val="30"/>
                <w:szCs w:val="30"/>
                <w:u w:val="single"/>
                <w:lang w:val="en-US" w:eastAsia="zh-CN"/>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专       业 </w:t>
            </w:r>
          </w:p>
        </w:tc>
        <w:tc>
          <w:tcPr>
            <w:tcW w:w="5677" w:type="dxa"/>
          </w:tcPr>
          <w:p>
            <w:pPr>
              <w:rPr>
                <w:rFonts w:ascii="仿宋" w:hAnsi="仿宋" w:eastAsia="仿宋"/>
                <w:sz w:val="30"/>
                <w:szCs w:val="30"/>
              </w:rPr>
            </w:pPr>
            <w:r>
              <w:rPr>
                <w:rFonts w:hint="eastAsia" w:ascii="仿宋" w:hAnsi="仿宋" w:eastAsia="仿宋"/>
                <w:sz w:val="30"/>
                <w:szCs w:val="30"/>
              </w:rPr>
              <w:t>___</w:t>
            </w:r>
            <w:r>
              <w:rPr>
                <w:rFonts w:hint="eastAsia" w:ascii="仿宋" w:hAnsi="仿宋" w:eastAsia="仿宋"/>
                <w:sz w:val="30"/>
                <w:szCs w:val="30"/>
                <w:u w:val="single"/>
                <w:lang w:val="en-US" w:eastAsia="zh-CN"/>
              </w:rPr>
              <w:t xml:space="preserve">        软件工程  </w:t>
            </w:r>
            <w:r>
              <w:rPr>
                <w:rFonts w:hint="eastAsia" w:ascii="仿宋" w:hAnsi="仿宋" w:eastAsia="仿宋"/>
                <w:sz w:val="30"/>
                <w:szCs w:val="30"/>
              </w:rPr>
              <w:t>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9" w:hRule="atLeast"/>
        </w:trPr>
        <w:tc>
          <w:tcPr>
            <w:tcW w:w="1877" w:type="dxa"/>
          </w:tcPr>
          <w:p>
            <w:pPr>
              <w:rPr>
                <w:rFonts w:ascii="仿宋" w:hAnsi="仿宋" w:eastAsia="仿宋"/>
                <w:sz w:val="30"/>
                <w:szCs w:val="30"/>
              </w:rPr>
            </w:pPr>
            <w:r>
              <w:rPr>
                <w:rFonts w:hint="eastAsia" w:ascii="仿宋" w:hAnsi="仿宋" w:eastAsia="仿宋"/>
                <w:sz w:val="30"/>
                <w:szCs w:val="30"/>
              </w:rPr>
              <w:t xml:space="preserve">班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级</w:t>
            </w:r>
          </w:p>
        </w:tc>
        <w:tc>
          <w:tcPr>
            <w:tcW w:w="5677" w:type="dxa"/>
          </w:tcPr>
          <w:p>
            <w:pPr>
              <w:rPr>
                <w:rFonts w:ascii="仿宋" w:hAnsi="仿宋" w:eastAsia="仿宋"/>
                <w:sz w:val="30"/>
                <w:szCs w:val="30"/>
              </w:rPr>
            </w:pPr>
            <w:r>
              <w:rPr>
                <w:rFonts w:hint="eastAsia" w:ascii="仿宋" w:hAnsi="仿宋" w:eastAsia="仿宋"/>
                <w:sz w:val="30"/>
                <w:szCs w:val="30"/>
              </w:rPr>
              <w:t>_______</w:t>
            </w:r>
            <w:r>
              <w:rPr>
                <w:rFonts w:hint="eastAsia" w:ascii="仿宋" w:hAnsi="仿宋" w:eastAsia="仿宋"/>
                <w:sz w:val="30"/>
                <w:szCs w:val="30"/>
                <w:u w:val="single"/>
                <w:lang w:val="en-US" w:eastAsia="zh-CN"/>
              </w:rPr>
              <w:t xml:space="preserve">   软件1182班</w:t>
            </w:r>
            <w:r>
              <w:rPr>
                <w:rFonts w:hint="eastAsia" w:ascii="仿宋" w:hAnsi="仿宋" w:eastAsia="仿宋"/>
                <w:sz w:val="30"/>
                <w:szCs w:val="30"/>
              </w:rPr>
              <w:t>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姓       </w:t>
            </w:r>
            <w:r>
              <w:rPr>
                <w:rFonts w:ascii="仿宋" w:hAnsi="仿宋" w:eastAsia="仿宋"/>
                <w:sz w:val="30"/>
                <w:szCs w:val="30"/>
              </w:rPr>
              <w:t>名</w:t>
            </w:r>
          </w:p>
        </w:tc>
        <w:tc>
          <w:tcPr>
            <w:tcW w:w="5677" w:type="dxa"/>
          </w:tcPr>
          <w:p>
            <w:pPr>
              <w:rPr>
                <w:rFonts w:ascii="仿宋" w:hAnsi="仿宋" w:eastAsia="仿宋"/>
                <w:sz w:val="30"/>
                <w:szCs w:val="30"/>
              </w:rPr>
            </w:pPr>
            <w:r>
              <w:rPr>
                <w:rFonts w:hint="eastAsia" w:ascii="仿宋" w:hAnsi="仿宋" w:eastAsia="仿宋"/>
                <w:sz w:val="30"/>
                <w:szCs w:val="30"/>
              </w:rPr>
              <w:t>___________</w:t>
            </w:r>
            <w:r>
              <w:rPr>
                <w:rFonts w:hint="eastAsia" w:ascii="仿宋" w:hAnsi="仿宋" w:eastAsia="仿宋"/>
                <w:sz w:val="30"/>
                <w:szCs w:val="30"/>
                <w:u w:val="single"/>
                <w:lang w:val="en-US" w:eastAsia="zh-CN"/>
              </w:rPr>
              <w:t>阮汉成</w:t>
            </w:r>
            <w:r>
              <w:rPr>
                <w:rFonts w:hint="eastAsia" w:ascii="仿宋" w:hAnsi="仿宋" w:eastAsia="仿宋"/>
                <w:sz w:val="30"/>
                <w:szCs w:val="30"/>
              </w:rPr>
              <w:t>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成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绩</w:t>
            </w:r>
          </w:p>
        </w:tc>
        <w:tc>
          <w:tcPr>
            <w:tcW w:w="5677" w:type="dxa"/>
          </w:tcPr>
          <w:p>
            <w:pPr>
              <w:rPr>
                <w:rFonts w:ascii="仿宋" w:hAnsi="仿宋" w:eastAsia="仿宋"/>
                <w:sz w:val="30"/>
                <w:szCs w:val="30"/>
              </w:rPr>
            </w:pPr>
            <w:r>
              <w:rPr>
                <w:rFonts w:hint="eastAsia" w:ascii="仿宋" w:hAnsi="仿宋" w:eastAsia="仿宋"/>
                <w:sz w:val="30"/>
                <w:szCs w:val="30"/>
              </w:rPr>
              <w:t>_____________________________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1877" w:type="dxa"/>
          </w:tcPr>
          <w:p>
            <w:pPr>
              <w:rPr>
                <w:rFonts w:ascii="仿宋" w:hAnsi="仿宋" w:eastAsia="仿宋"/>
                <w:sz w:val="30"/>
                <w:szCs w:val="30"/>
              </w:rPr>
            </w:pPr>
            <w:r>
              <w:rPr>
                <w:rFonts w:ascii="仿宋" w:hAnsi="仿宋" w:eastAsia="仿宋"/>
                <w:sz w:val="30"/>
                <w:szCs w:val="30"/>
              </w:rPr>
              <w:t>指</w:t>
            </w:r>
            <w:r>
              <w:rPr>
                <w:rFonts w:hint="eastAsia" w:ascii="仿宋" w:hAnsi="仿宋" w:eastAsia="仿宋"/>
                <w:sz w:val="30"/>
                <w:szCs w:val="30"/>
              </w:rPr>
              <w:t xml:space="preserve"> </w:t>
            </w:r>
            <w:r>
              <w:rPr>
                <w:rFonts w:ascii="仿宋" w:hAnsi="仿宋" w:eastAsia="仿宋"/>
                <w:sz w:val="30"/>
                <w:szCs w:val="30"/>
              </w:rPr>
              <w:t>导</w:t>
            </w:r>
            <w:r>
              <w:rPr>
                <w:rFonts w:hint="eastAsia" w:ascii="仿宋" w:hAnsi="仿宋" w:eastAsia="仿宋"/>
                <w:sz w:val="30"/>
                <w:szCs w:val="30"/>
              </w:rPr>
              <w:t xml:space="preserve"> </w:t>
            </w:r>
            <w:r>
              <w:rPr>
                <w:rFonts w:ascii="仿宋" w:hAnsi="仿宋" w:eastAsia="仿宋"/>
                <w:sz w:val="30"/>
                <w:szCs w:val="30"/>
              </w:rPr>
              <w:t>老</w:t>
            </w:r>
            <w:r>
              <w:rPr>
                <w:rFonts w:hint="eastAsia" w:ascii="仿宋" w:hAnsi="仿宋" w:eastAsia="仿宋"/>
                <w:sz w:val="30"/>
                <w:szCs w:val="30"/>
              </w:rPr>
              <w:t xml:space="preserve"> </w:t>
            </w:r>
            <w:r>
              <w:rPr>
                <w:rFonts w:ascii="仿宋" w:hAnsi="仿宋" w:eastAsia="仿宋"/>
                <w:sz w:val="30"/>
                <w:szCs w:val="30"/>
              </w:rPr>
              <w:t>师</w:t>
            </w:r>
          </w:p>
        </w:tc>
        <w:tc>
          <w:tcPr>
            <w:tcW w:w="5677" w:type="dxa"/>
          </w:tcPr>
          <w:p>
            <w:pPr>
              <w:rPr>
                <w:rFonts w:ascii="仿宋" w:hAnsi="仿宋" w:eastAsia="仿宋"/>
                <w:sz w:val="30"/>
                <w:szCs w:val="30"/>
              </w:rPr>
            </w:pPr>
            <w:r>
              <w:rPr>
                <w:rFonts w:hint="eastAsia" w:ascii="仿宋" w:hAnsi="仿宋" w:eastAsia="仿宋"/>
                <w:sz w:val="30"/>
                <w:szCs w:val="30"/>
              </w:rPr>
              <w:t>___________</w:t>
            </w:r>
            <w:r>
              <w:rPr>
                <w:rFonts w:hint="eastAsia" w:ascii="仿宋" w:hAnsi="仿宋" w:eastAsia="仿宋"/>
                <w:sz w:val="30"/>
                <w:szCs w:val="30"/>
                <w:u w:val="single"/>
                <w:lang w:val="en-US" w:eastAsia="zh-Hans"/>
              </w:rPr>
              <w:t>徐勇</w:t>
            </w:r>
            <w:r>
              <w:rPr>
                <w:rFonts w:hint="eastAsia" w:ascii="仿宋" w:hAnsi="仿宋" w:eastAsia="仿宋"/>
                <w:sz w:val="30"/>
                <w:szCs w:val="30"/>
              </w:rPr>
              <w:t>______________</w:t>
            </w:r>
          </w:p>
        </w:tc>
      </w:tr>
    </w:tbl>
    <w:p>
      <w:pPr>
        <w:rPr>
          <w:sz w:val="36"/>
        </w:rPr>
      </w:pPr>
    </w:p>
    <w:p/>
    <w:p/>
    <w:p/>
    <w:p/>
    <w:p/>
    <w:p/>
    <w:p/>
    <w:p/>
    <w:p/>
    <w:p/>
    <w:p/>
    <w:p/>
    <w:p/>
    <w:p>
      <w:pPr>
        <w:ind w:firstLine="960" w:firstLineChars="300"/>
        <w:rPr>
          <w:sz w:val="32"/>
        </w:rPr>
      </w:pPr>
      <w:r>
        <w:rPr>
          <w:rFonts w:hint="eastAsia"/>
          <w:sz w:val="32"/>
        </w:rPr>
        <w:t xml:space="preserve">  </w:t>
      </w:r>
    </w:p>
    <w:p>
      <w:pPr>
        <w:ind w:firstLine="960" w:firstLineChars="300"/>
        <w:rPr>
          <w:sz w:val="32"/>
        </w:rPr>
      </w:pPr>
      <w:r>
        <w:rPr>
          <w:rFonts w:hint="eastAsia"/>
          <w:sz w:val="32"/>
        </w:rPr>
        <w:t xml:space="preserve"> </w:t>
      </w:r>
    </w:p>
    <w:p>
      <w:pPr>
        <w:ind w:firstLine="960" w:firstLineChars="300"/>
        <w:rPr>
          <w:rFonts w:ascii="仿宋" w:hAnsi="仿宋" w:eastAsia="仿宋"/>
          <w:sz w:val="30"/>
          <w:szCs w:val="30"/>
        </w:rPr>
      </w:pPr>
      <w:r>
        <w:rPr>
          <w:rFonts w:hint="eastAsia"/>
          <w:sz w:val="32"/>
        </w:rPr>
        <w:t xml:space="preserve">  </w:t>
      </w:r>
      <w:r>
        <w:rPr>
          <w:rFonts w:ascii="仿宋" w:hAnsi="仿宋" w:eastAsia="仿宋"/>
          <w:sz w:val="30"/>
          <w:szCs w:val="30"/>
          <w:u w:val="single"/>
        </w:rPr>
        <w:t xml:space="preserve">  </w:t>
      </w:r>
      <w:r>
        <w:rPr>
          <w:rFonts w:hint="eastAsia" w:ascii="仿宋" w:hAnsi="仿宋" w:eastAsia="仿宋"/>
          <w:sz w:val="30"/>
          <w:szCs w:val="30"/>
          <w:u w:val="single"/>
        </w:rPr>
        <w:t>202</w:t>
      </w:r>
      <w:r>
        <w:rPr>
          <w:rFonts w:hint="default"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11 </w:t>
      </w:r>
      <w:r>
        <w:rPr>
          <w:rFonts w:hint="eastAsia" w:ascii="仿宋" w:hAnsi="仿宋" w:eastAsia="仿宋"/>
          <w:sz w:val="30"/>
          <w:szCs w:val="30"/>
        </w:rPr>
        <w:t>日至</w:t>
      </w:r>
      <w:r>
        <w:rPr>
          <w:rFonts w:ascii="仿宋" w:hAnsi="仿宋" w:eastAsia="仿宋"/>
          <w:sz w:val="30"/>
          <w:szCs w:val="30"/>
          <w:u w:val="single"/>
        </w:rPr>
        <w:t xml:space="preserve"> </w:t>
      </w:r>
      <w:r>
        <w:rPr>
          <w:rFonts w:hint="eastAsia" w:ascii="仿宋" w:hAnsi="仿宋" w:eastAsia="仿宋"/>
          <w:sz w:val="30"/>
          <w:szCs w:val="30"/>
          <w:u w:val="single"/>
        </w:rPr>
        <w:t>2021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22 </w:t>
      </w:r>
      <w:r>
        <w:rPr>
          <w:rFonts w:hint="eastAsia" w:ascii="仿宋" w:hAnsi="仿宋" w:eastAsia="仿宋"/>
          <w:sz w:val="30"/>
          <w:szCs w:val="30"/>
        </w:rPr>
        <w:t>日</w:t>
      </w:r>
    </w:p>
    <w:p>
      <w:pPr>
        <w:spacing w:line="360" w:lineRule="exact"/>
        <w:jc w:val="center"/>
        <w:rPr>
          <w:rFonts w:eastAsia="华文行楷"/>
          <w:sz w:val="36"/>
          <w:szCs w:val="36"/>
        </w:rPr>
      </w:pPr>
      <w:r>
        <w:rPr>
          <w:rFonts w:hint="eastAsia" w:eastAsia="华文行楷"/>
          <w:sz w:val="36"/>
          <w:szCs w:val="36"/>
        </w:rPr>
        <w:t>武汉华夏理工学院信息工程学院</w:t>
      </w:r>
    </w:p>
    <w:p>
      <w:pPr>
        <w:spacing w:line="360" w:lineRule="exact"/>
        <w:jc w:val="center"/>
        <w:rPr>
          <w:rFonts w:eastAsia="华文行楷"/>
          <w:sz w:val="36"/>
          <w:szCs w:val="36"/>
        </w:rPr>
      </w:pPr>
    </w:p>
    <w:p>
      <w:pPr>
        <w:spacing w:line="360" w:lineRule="exact"/>
        <w:jc w:val="center"/>
        <w:rPr>
          <w:b/>
          <w:bCs/>
          <w:sz w:val="36"/>
          <w:szCs w:val="36"/>
        </w:rPr>
      </w:pPr>
      <w:r>
        <w:rPr>
          <w:rFonts w:hint="eastAsia"/>
          <w:b/>
          <w:bCs/>
          <w:sz w:val="36"/>
          <w:szCs w:val="36"/>
        </w:rPr>
        <w:t>课 程 设 计 任 务 书</w:t>
      </w:r>
    </w:p>
    <w:p>
      <w:pPr>
        <w:spacing w:line="360" w:lineRule="exact"/>
        <w:jc w:val="center"/>
        <w:rPr>
          <w:sz w:val="36"/>
          <w:szCs w:val="36"/>
        </w:rPr>
      </w:pPr>
    </w:p>
    <w:p>
      <w:pPr>
        <w:pStyle w:val="8"/>
        <w:spacing w:line="360" w:lineRule="exact"/>
        <w:rPr>
          <w:sz w:val="24"/>
          <w:szCs w:val="24"/>
          <w:u w:val="single"/>
        </w:rPr>
      </w:pPr>
      <w:r>
        <w:rPr>
          <w:rFonts w:hint="eastAsia"/>
          <w:sz w:val="24"/>
          <w:szCs w:val="24"/>
        </w:rPr>
        <w:t>课程名称：</w:t>
      </w:r>
      <w:r>
        <w:rPr>
          <w:rFonts w:hint="default"/>
          <w:sz w:val="24"/>
          <w:szCs w:val="24"/>
          <w:u w:val="single"/>
        </w:rPr>
        <w:t>python</w:t>
      </w:r>
      <w:r>
        <w:rPr>
          <w:rFonts w:hint="eastAsia"/>
          <w:sz w:val="24"/>
          <w:szCs w:val="24"/>
          <w:u w:val="single"/>
          <w:lang w:val="en-US" w:eastAsia="zh-Hans"/>
        </w:rPr>
        <w:t>程序设计</w:t>
      </w:r>
      <w:r>
        <w:rPr>
          <w:rFonts w:hint="eastAsia"/>
          <w:sz w:val="24"/>
          <w:szCs w:val="24"/>
          <w:u w:val="single"/>
        </w:rPr>
        <w:t xml:space="preserve">课程设计 </w:t>
      </w:r>
      <w:r>
        <w:rPr>
          <w:rFonts w:hint="eastAsia"/>
          <w:sz w:val="24"/>
          <w:szCs w:val="24"/>
        </w:rPr>
        <w:t xml:space="preserve">    </w:t>
      </w:r>
      <w:r>
        <w:rPr>
          <w:rFonts w:hint="eastAsia" w:hAnsi="宋体" w:cs="宋体"/>
          <w:sz w:val="24"/>
          <w:szCs w:val="24"/>
        </w:rPr>
        <w:t>指导教师</w:t>
      </w:r>
      <w:r>
        <w:rPr>
          <w:rFonts w:hint="eastAsia"/>
          <w:sz w:val="24"/>
          <w:szCs w:val="24"/>
        </w:rPr>
        <w:t>：</w:t>
      </w:r>
      <w:r>
        <w:rPr>
          <w:rFonts w:hint="eastAsia"/>
          <w:sz w:val="24"/>
          <w:szCs w:val="24"/>
          <w:u w:val="single"/>
          <w:lang w:val="en-US" w:eastAsia="zh-Hans"/>
        </w:rPr>
        <w:t>徐勇</w:t>
      </w:r>
      <w:r>
        <w:rPr>
          <w:rFonts w:hint="eastAsia"/>
          <w:sz w:val="24"/>
          <w:szCs w:val="24"/>
          <w:u w:val="single"/>
        </w:rPr>
        <w:t xml:space="preserve"> </w:t>
      </w:r>
    </w:p>
    <w:p>
      <w:pPr>
        <w:spacing w:line="360" w:lineRule="exact"/>
        <w:rPr>
          <w:rFonts w:hAnsi="宋体" w:cs="宋体"/>
          <w:sz w:val="28"/>
          <w:szCs w:val="28"/>
        </w:rPr>
      </w:pPr>
      <w:r>
        <w:rPr>
          <w:rFonts w:hint="eastAsia" w:hAnsi="宋体" w:cs="宋体"/>
          <w:sz w:val="24"/>
        </w:rPr>
        <w:t>班级名称：</w:t>
      </w:r>
      <w:r>
        <w:rPr>
          <w:rFonts w:hint="eastAsia" w:ascii="宋体" w:hAnsi="Courier New" w:cs="Courier New"/>
          <w:sz w:val="24"/>
          <w:u w:val="single"/>
        </w:rPr>
        <w:t xml:space="preserve"> 软件1181-</w:t>
      </w:r>
      <w:r>
        <w:rPr>
          <w:rFonts w:hint="default" w:ascii="宋体" w:hAnsi="Courier New" w:cs="Courier New"/>
          <w:sz w:val="24"/>
          <w:u w:val="single"/>
        </w:rPr>
        <w:t>1182</w:t>
      </w:r>
      <w:r>
        <w:rPr>
          <w:rFonts w:hint="eastAsia" w:ascii="宋体" w:hAnsi="Courier New" w:cs="Courier New"/>
          <w:sz w:val="24"/>
          <w:u w:val="single"/>
        </w:rPr>
        <w:t xml:space="preserve">  </w:t>
      </w:r>
      <w:r>
        <w:rPr>
          <w:rFonts w:hint="eastAsia" w:ascii="宋体" w:hAnsi="Courier New" w:cs="Courier New"/>
          <w:sz w:val="24"/>
        </w:rPr>
        <w:t xml:space="preserve">           </w:t>
      </w:r>
      <w:r>
        <w:rPr>
          <w:rFonts w:hint="eastAsia" w:hAnsi="宋体" w:cs="宋体"/>
          <w:sz w:val="24"/>
        </w:rPr>
        <w:t>开课院、系：</w:t>
      </w:r>
      <w:r>
        <w:rPr>
          <w:rFonts w:hint="eastAsia" w:hAnsi="宋体" w:cs="宋体"/>
          <w:sz w:val="24"/>
          <w:u w:val="single"/>
        </w:rPr>
        <w:t>计算机与网络工程系</w:t>
      </w:r>
      <w:r>
        <w:rPr>
          <w:rFonts w:hint="eastAsia" w:hAnsi="宋体" w:cs="宋体"/>
          <w:sz w:val="28"/>
          <w:szCs w:val="28"/>
        </w:rPr>
        <w:t xml:space="preserve">  </w:t>
      </w:r>
    </w:p>
    <w:p>
      <w:pPr>
        <w:spacing w:line="360" w:lineRule="exact"/>
        <w:outlineLvl w:val="9"/>
        <w:rPr>
          <w:rFonts w:ascii="宋体" w:hAnsi="宋体" w:cs="宋体"/>
          <w:sz w:val="28"/>
          <w:szCs w:val="28"/>
        </w:rPr>
      </w:pPr>
      <w:r>
        <w:rPr>
          <w:rFonts w:hint="eastAsia" w:ascii="宋体" w:hAnsi="宋体" w:cs="宋体"/>
          <w:sz w:val="28"/>
          <w:szCs w:val="28"/>
        </w:rPr>
        <w:t xml:space="preserve"> </w:t>
      </w:r>
    </w:p>
    <w:p>
      <w:pPr>
        <w:spacing w:line="360" w:lineRule="exact"/>
        <w:outlineLvl w:val="1"/>
        <w:rPr>
          <w:rFonts w:ascii="宋体"/>
          <w:b/>
          <w:szCs w:val="21"/>
        </w:rPr>
      </w:pPr>
      <w:r>
        <w:rPr>
          <w:rFonts w:hint="eastAsia" w:ascii="宋体" w:hAnsi="宋体"/>
          <w:b/>
          <w:szCs w:val="21"/>
        </w:rPr>
        <w:t>一、课程设计目的与任务</w:t>
      </w:r>
    </w:p>
    <w:p>
      <w:pPr>
        <w:spacing w:line="400" w:lineRule="exact"/>
        <w:ind w:firstLine="478" w:firstLineChars="228"/>
        <w:outlineLvl w:val="1"/>
        <w:rPr>
          <w:rFonts w:hint="eastAsia" w:ascii="宋体" w:hAnsi="宋体"/>
          <w:lang w:eastAsia="zh-Hans"/>
        </w:rPr>
      </w:pPr>
      <w:r>
        <w:rPr>
          <w:rFonts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rPr>
        <w:t>课程设计</w:t>
      </w:r>
      <w:r>
        <w:rPr>
          <w:rFonts w:ascii="宋体" w:hAnsi="宋体"/>
        </w:rPr>
        <w:t>”</w:t>
      </w:r>
      <w:r>
        <w:rPr>
          <w:rFonts w:hint="eastAsia" w:ascii="宋体" w:hAnsi="宋体"/>
        </w:rPr>
        <w:t>是一个综合性的</w:t>
      </w:r>
      <w:r>
        <w:rPr>
          <w:rFonts w:hint="eastAsia" w:ascii="宋体" w:hAnsi="宋体"/>
          <w:lang w:val="en-US" w:eastAsia="zh-Hans"/>
        </w:rPr>
        <w:t>学习实践</w:t>
      </w:r>
      <w:r>
        <w:rPr>
          <w:rFonts w:hint="eastAsia" w:ascii="宋体" w:hAnsi="宋体"/>
        </w:rPr>
        <w:t>型实验教学环节，将在</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szCs w:val="21"/>
        </w:rPr>
        <w:t>”</w:t>
      </w:r>
      <w:r>
        <w:rPr>
          <w:rFonts w:hint="eastAsia" w:ascii="宋体" w:hAnsi="宋体"/>
        </w:rPr>
        <w:t>课程的授课基础上，对</w:t>
      </w:r>
      <w:r>
        <w:rPr>
          <w:rFonts w:hint="default" w:ascii="宋体" w:hAnsi="宋体"/>
        </w:rPr>
        <w:t>python</w:t>
      </w:r>
      <w:r>
        <w:rPr>
          <w:rFonts w:hint="eastAsia" w:ascii="宋体" w:hAnsi="宋体"/>
          <w:lang w:val="en-US" w:eastAsia="zh-Hans"/>
        </w:rPr>
        <w:t>的基础语法、</w:t>
      </w:r>
      <w:r>
        <w:rPr>
          <w:rFonts w:hint="default" w:ascii="宋体" w:hAnsi="宋体"/>
          <w:lang w:eastAsia="zh-Hans"/>
        </w:rPr>
        <w:t xml:space="preserve">python </w:t>
      </w:r>
      <w:r>
        <w:rPr>
          <w:rFonts w:hint="eastAsia" w:ascii="宋体" w:hAnsi="宋体"/>
          <w:lang w:val="en-US" w:eastAsia="zh-Hans"/>
        </w:rPr>
        <w:t>对文件的操作、</w:t>
      </w:r>
      <w:r>
        <w:rPr>
          <w:rFonts w:hint="default" w:ascii="宋体" w:hAnsi="宋体"/>
          <w:lang w:eastAsia="zh-Hans"/>
        </w:rPr>
        <w:t xml:space="preserve">python </w:t>
      </w:r>
      <w:r>
        <w:rPr>
          <w:rFonts w:hint="eastAsia" w:ascii="宋体" w:hAnsi="宋体"/>
          <w:lang w:val="en-US" w:eastAsia="zh-Hans"/>
        </w:rPr>
        <w:t>对数据的操作、数据处理基础、数据可视化</w:t>
      </w:r>
      <w:r>
        <w:rPr>
          <w:rFonts w:hint="eastAsia" w:ascii="宋体" w:hAnsi="宋体"/>
        </w:rPr>
        <w:t>等若干个知识点进行综合运用</w:t>
      </w:r>
      <w:r>
        <w:rPr>
          <w:rFonts w:hint="eastAsia" w:ascii="宋体" w:hAnsi="宋体"/>
          <w:lang w:eastAsia="zh-Hans"/>
        </w:rPr>
        <w:t>。</w:t>
      </w:r>
    </w:p>
    <w:p>
      <w:pPr>
        <w:spacing w:line="400" w:lineRule="exact"/>
        <w:ind w:firstLine="478" w:firstLineChars="228"/>
        <w:outlineLvl w:val="1"/>
        <w:rPr>
          <w:rFonts w:hint="eastAsia" w:ascii="宋体" w:hAnsi="宋体"/>
          <w:lang w:val="en-US" w:eastAsia="zh-Hans"/>
        </w:rPr>
      </w:pPr>
      <w:r>
        <w:rPr>
          <w:rFonts w:hint="default" w:ascii="宋体" w:hAnsi="宋体"/>
          <w:lang w:eastAsia="zh-Hans"/>
        </w:rPr>
        <w:t>python</w:t>
      </w:r>
      <w:r>
        <w:rPr>
          <w:rFonts w:hint="eastAsia" w:ascii="宋体" w:hAnsi="宋体"/>
          <w:lang w:val="en-US" w:eastAsia="zh-Hans"/>
        </w:rPr>
        <w:t>是一种具有天然开源基因的编程语言，了解开源社区和广泛的使用开源工具，也是Python学习实践的重要环节。因此在本次课程设计中，要求掌握</w:t>
      </w:r>
      <w:r>
        <w:rPr>
          <w:rFonts w:hint="default" w:ascii="宋体" w:hAnsi="宋体"/>
          <w:lang w:eastAsia="zh-Hans"/>
        </w:rPr>
        <w:t>jupyter notebook</w:t>
      </w:r>
      <w:r>
        <w:rPr>
          <w:rFonts w:hint="eastAsia" w:ascii="宋体" w:hAnsi="宋体"/>
          <w:lang w:eastAsia="zh-Hans"/>
        </w:rPr>
        <w:t>、</w:t>
      </w:r>
      <w:r>
        <w:rPr>
          <w:rFonts w:hint="eastAsia" w:ascii="宋体" w:hAnsi="宋体"/>
          <w:lang w:val="en-US" w:eastAsia="zh-Hans"/>
        </w:rPr>
        <w:t>Git等常用工具，以及</w:t>
      </w:r>
      <w:r>
        <w:rPr>
          <w:rFonts w:hint="default" w:ascii="宋体" w:hAnsi="宋体"/>
          <w:lang w:eastAsia="zh-Hans"/>
        </w:rPr>
        <w:t>github</w:t>
      </w:r>
      <w:r>
        <w:rPr>
          <w:rFonts w:hint="eastAsia" w:ascii="宋体" w:hAnsi="宋体"/>
          <w:lang w:val="en-US" w:eastAsia="zh-Hans"/>
        </w:rPr>
        <w:t>等重要开源社区的使用。</w:t>
      </w:r>
    </w:p>
    <w:p>
      <w:pPr>
        <w:spacing w:line="400" w:lineRule="exact"/>
        <w:outlineLvl w:val="1"/>
        <w:rPr>
          <w:rFonts w:hint="eastAsia" w:ascii="宋体" w:hAnsi="宋体"/>
          <w:lang w:val="en-US" w:eastAsia="zh-Hans"/>
        </w:rPr>
      </w:pPr>
      <w:r>
        <w:rPr>
          <w:rFonts w:hint="eastAsia" w:ascii="宋体" w:hAnsi="宋体"/>
          <w:b/>
          <w:szCs w:val="21"/>
        </w:rPr>
        <w:t>二、课程设计的内容与基本要求</w:t>
      </w:r>
    </w:p>
    <w:p>
      <w:pPr>
        <w:spacing w:line="400" w:lineRule="exact"/>
        <w:ind w:firstLine="478" w:firstLineChars="228"/>
        <w:outlineLvl w:val="1"/>
        <w:rPr>
          <w:rFonts w:hint="eastAsia" w:ascii="宋体" w:hAnsi="宋体"/>
          <w:lang w:val="en-US" w:eastAsia="zh-Hans"/>
        </w:rPr>
      </w:pPr>
      <w:r>
        <w:rPr>
          <w:rFonts w:hint="eastAsia" w:ascii="宋体" w:hAnsi="宋体"/>
          <w:lang w:val="en-US" w:eastAsia="zh-Hans"/>
        </w:rPr>
        <w:t>数据分析的基本技术和方法在“</w:t>
      </w:r>
      <w:r>
        <w:rPr>
          <w:rFonts w:hint="default" w:ascii="宋体" w:hAnsi="宋体"/>
          <w:lang w:eastAsia="zh-Hans"/>
        </w:rPr>
        <w:t>python</w:t>
      </w:r>
      <w:r>
        <w:rPr>
          <w:rFonts w:hint="eastAsia" w:ascii="宋体" w:hAnsi="宋体"/>
          <w:lang w:val="en-US" w:eastAsia="zh-Hans"/>
        </w:rPr>
        <w:t>程序设计”课程中已经进行完整的讲授，由于数据分析本身是基于业务场景的，因此本次课程设计环节更加偏重于实际的业务场景的实践。通过对近期互联网热点的调查，准备了</w:t>
      </w:r>
      <w:r>
        <w:rPr>
          <w:rFonts w:hint="default" w:ascii="宋体" w:hAnsi="宋体"/>
          <w:lang w:eastAsia="zh-Hans"/>
        </w:rPr>
        <w:t>15</w:t>
      </w:r>
      <w:r>
        <w:rPr>
          <w:rFonts w:hint="eastAsia" w:ascii="宋体" w:hAnsi="宋体"/>
          <w:lang w:val="en-US" w:eastAsia="zh-Hans"/>
        </w:rPr>
        <w:t>个具体的业务场景，用于本次课程设计的具体任务场景。具体包括如下：</w:t>
      </w:r>
    </w:p>
    <w:p>
      <w:pPr>
        <w:numPr>
          <w:ilvl w:val="0"/>
          <w:numId w:val="1"/>
        </w:numPr>
        <w:spacing w:line="400" w:lineRule="exact"/>
        <w:ind w:firstLine="478" w:firstLineChars="228"/>
        <w:outlineLvl w:val="1"/>
        <w:rPr>
          <w:rFonts w:hint="eastAsia" w:ascii="宋体" w:hAnsi="宋体"/>
          <w:lang w:val="en-US" w:eastAsia="zh-Hans"/>
        </w:rPr>
      </w:pPr>
      <w:r>
        <w:rPr>
          <w:rFonts w:hint="eastAsia" w:ascii="宋体" w:hAnsi="宋体"/>
          <w:lang w:val="en-US" w:eastAsia="zh-Hans"/>
        </w:rPr>
        <w:t>北上广深租房状况分析；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蔡某坤粉丝数及转发数据真假状况分析；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地震的数据分析；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英文名字的数据分析；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外籍英文老师收入虚高情况数据分析；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我国城市空气污染和烟花燃放的关系分析；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针对</w:t>
      </w:r>
      <w:r>
        <w:rPr>
          <w:rFonts w:hint="default" w:ascii="宋体" w:hAnsi="宋体"/>
          <w:lang w:eastAsia="zh-Hans"/>
        </w:rPr>
        <w:t>996</w:t>
      </w:r>
      <w:r>
        <w:rPr>
          <w:rFonts w:hint="eastAsia" w:ascii="宋体" w:hAnsi="宋体"/>
          <w:lang w:val="en-US" w:eastAsia="zh-Hans"/>
        </w:rPr>
        <w:t>工作，程序员群体的看法的分析；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吴某凡微博热点的分析；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节假日长假景点人满为患的数据分析；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针对荔枝的品种、销售地等维度，进行价格数据分析；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分析芒果TV《我是大侦探》的观众评论数据；</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针对当前儿科医生的缺乏，对相关数据进行分析；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著名网游《绝地求生》的数据分析；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实习岗位状况的数据分析；</w:t>
      </w:r>
    </w:p>
    <w:p>
      <w:pPr>
        <w:numPr>
          <w:ilvl w:val="0"/>
          <w:numId w:val="1"/>
        </w:numPr>
        <w:spacing w:line="400" w:lineRule="exact"/>
        <w:ind w:firstLine="478" w:firstLineChars="228"/>
        <w:outlineLvl w:val="1"/>
        <w:rPr>
          <w:rFonts w:hint="eastAsia" w:ascii="宋体" w:hAnsi="宋体"/>
          <w:lang w:eastAsia="zh-Hans"/>
        </w:rPr>
      </w:pPr>
      <w:r>
        <w:rPr>
          <w:rFonts w:hint="eastAsia" w:ascii="宋体" w:hAnsi="宋体"/>
          <w:lang w:val="en-US" w:eastAsia="zh-Hans"/>
        </w:rPr>
        <w:t>电影《流浪地球》的观众评价的数据分析。</w:t>
      </w:r>
    </w:p>
    <w:p>
      <w:pPr>
        <w:spacing w:line="400" w:lineRule="exact"/>
        <w:ind w:firstLine="478" w:firstLineChars="228"/>
        <w:outlineLvl w:val="1"/>
        <w:rPr>
          <w:rFonts w:hint="eastAsia" w:ascii="宋体" w:hAnsi="宋体"/>
          <w:lang w:val="en-US" w:eastAsia="zh-Hans"/>
        </w:rPr>
      </w:pPr>
      <w:r>
        <w:rPr>
          <w:rFonts w:hint="eastAsia" w:ascii="宋体" w:hAnsi="宋体"/>
          <w:lang w:val="en-US" w:eastAsia="zh-Hans"/>
        </w:rPr>
        <w:t>每三个学生组建一个课程设计小组，最后的任务输出包括代码每小组一份、课程设计报告每人一份、答辩</w:t>
      </w:r>
      <w:r>
        <w:rPr>
          <w:rFonts w:hint="default" w:ascii="宋体" w:hAnsi="宋体"/>
          <w:lang w:eastAsia="zh-Hans"/>
        </w:rPr>
        <w:t>ppt</w:t>
      </w:r>
      <w:r>
        <w:rPr>
          <w:rFonts w:hint="eastAsia" w:ascii="宋体" w:hAnsi="宋体"/>
          <w:lang w:val="en-US" w:eastAsia="zh-Hans"/>
        </w:rPr>
        <w:t>每小组一份，并进行课程设计成果答辩。小组成员均参与前述工作，但是每个人的侧重点不同。</w:t>
      </w:r>
    </w:p>
    <w:p>
      <w:pPr>
        <w:spacing w:line="400" w:lineRule="exact"/>
        <w:ind w:firstLine="478" w:firstLineChars="228"/>
        <w:outlineLvl w:val="1"/>
        <w:rPr>
          <w:rFonts w:hint="eastAsia" w:ascii="宋体" w:hAnsi="宋体"/>
          <w:lang w:val="en-US" w:eastAsia="zh-Hans"/>
        </w:rPr>
      </w:pPr>
      <w:r>
        <w:rPr>
          <w:rFonts w:hint="eastAsia" w:ascii="宋体" w:hAnsi="宋体"/>
          <w:lang w:val="en-US" w:eastAsia="zh-Hans"/>
        </w:rPr>
        <w:t>每个课程设计小组可以从上述</w:t>
      </w:r>
      <w:r>
        <w:rPr>
          <w:rFonts w:hint="default" w:ascii="宋体" w:hAnsi="宋体"/>
          <w:lang w:eastAsia="zh-Hans"/>
        </w:rPr>
        <w:t>15</w:t>
      </w:r>
      <w:r>
        <w:rPr>
          <w:rFonts w:hint="eastAsia" w:ascii="宋体" w:hAnsi="宋体"/>
          <w:lang w:val="en-US"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p>
    <w:p>
      <w:pPr>
        <w:spacing w:line="400" w:lineRule="exact"/>
        <w:ind w:firstLine="420" w:firstLineChars="200"/>
        <w:outlineLvl w:val="1"/>
        <w:rPr>
          <w:rFonts w:hint="eastAsia" w:ascii="宋体" w:hAnsi="宋体"/>
          <w:lang w:val="en-US" w:eastAsia="zh-Hans"/>
        </w:rPr>
      </w:pPr>
      <w:r>
        <w:rPr>
          <w:rFonts w:hint="eastAsia" w:ascii="宋体" w:hAnsi="宋体"/>
          <w:lang w:val="en-US" w:eastAsia="zh-Hans"/>
        </w:rPr>
        <w:t>每个班每个选题最多只能被两个小组选中，先选先得。同时，如果各小组发现更有意思的场景，并能够获取到相关待分析的数据，也可以申请作为选题方向。</w:t>
      </w:r>
    </w:p>
    <w:p>
      <w:pPr>
        <w:spacing w:line="360" w:lineRule="exact"/>
        <w:ind w:firstLine="420" w:firstLineChars="200"/>
        <w:outlineLvl w:val="1"/>
        <w:rPr>
          <w:rFonts w:hint="eastAsia" w:ascii="宋体" w:hAnsi="宋体"/>
          <w:lang w:val="en-US" w:eastAsia="zh-Hans"/>
        </w:rPr>
      </w:pPr>
      <w:r>
        <w:rPr>
          <w:rFonts w:hint="eastAsia" w:ascii="宋体" w:hAnsi="宋体"/>
          <w:lang w:val="en-US" w:eastAsia="zh-Hans"/>
        </w:rPr>
        <w:t>本次课程设计的目标是培养学生的团队协作能力、对</w:t>
      </w:r>
      <w:r>
        <w:rPr>
          <w:rFonts w:hint="default" w:ascii="宋体" w:hAnsi="宋体"/>
          <w:lang w:eastAsia="zh-Hans"/>
        </w:rPr>
        <w:t>python</w:t>
      </w:r>
      <w:r>
        <w:rPr>
          <w:rFonts w:hint="eastAsia" w:ascii="宋体" w:hAnsi="宋体"/>
          <w:lang w:val="en-US" w:eastAsia="zh-Hans"/>
        </w:rPr>
        <w:t>知识点的综合运用、对实际场景的理解和适应能力、针对答辩的表达能力等。注重过程，期待成果，但不强求结果的尽善尽美。</w:t>
      </w:r>
    </w:p>
    <w:p>
      <w:pPr>
        <w:spacing w:line="360" w:lineRule="exact"/>
        <w:outlineLvl w:val="1"/>
        <w:rPr>
          <w:rFonts w:ascii="宋体"/>
          <w:b/>
          <w:bCs/>
          <w:szCs w:val="21"/>
        </w:rPr>
      </w:pPr>
      <w:r>
        <w:rPr>
          <w:rFonts w:hint="eastAsia" w:ascii="宋体" w:hAnsi="宋体"/>
          <w:b/>
          <w:bCs/>
          <w:szCs w:val="21"/>
        </w:rPr>
        <w:t>三、学时分配进度安排</w:t>
      </w:r>
    </w:p>
    <w:tbl>
      <w:tblPr>
        <w:tblStyle w:val="14"/>
        <w:tblW w:w="0" w:type="auto"/>
        <w:tblInd w:w="48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054"/>
        <w:gridCol w:w="4670"/>
        <w:gridCol w:w="180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1054" w:type="dxa"/>
            <w:tcBorders>
              <w:top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序号</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设计内容</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eastAsia" w:ascii="宋体" w:hAnsi="宋体"/>
                <w:szCs w:val="21"/>
              </w:rPr>
              <w:t>所用时间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ascii="宋体" w:hAnsi="宋体"/>
                <w:szCs w:val="21"/>
              </w:rPr>
              <w:t>1</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rPr>
            </w:pPr>
            <w:r>
              <w:rPr>
                <w:rFonts w:hint="eastAsia"/>
                <w:szCs w:val="21"/>
              </w:rPr>
              <w:t>下发任务书，学生查阅资料</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2</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eastAsia="zh-Hans"/>
              </w:rPr>
            </w:pPr>
            <w:r>
              <w:rPr>
                <w:rFonts w:hint="eastAsia"/>
                <w:szCs w:val="21"/>
                <w:lang w:val="en-US" w:eastAsia="zh-Hans"/>
              </w:rPr>
              <w:t>组建团队，并进行选题和团队匹配</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3</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r>
              <w:rPr>
                <w:rFonts w:hint="eastAsia"/>
                <w:szCs w:val="21"/>
                <w:lang w:val="en-US" w:eastAsia="zh-Hans"/>
              </w:rPr>
              <w:t>各小组对自己的选题开始进行研究</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4</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r>
              <w:rPr>
                <w:rFonts w:hint="eastAsia"/>
                <w:szCs w:val="21"/>
                <w:lang w:val="en-US" w:eastAsia="zh-Hans"/>
              </w:rPr>
              <w:t>各小组开始准备数据并形成初步处理意见</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5</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r>
              <w:rPr>
                <w:rFonts w:hint="eastAsia"/>
                <w:szCs w:val="21"/>
                <w:lang w:val="en-US" w:eastAsia="zh-Hans"/>
              </w:rPr>
              <w:t>代码和实现分析的动手实践</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6</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r>
              <w:rPr>
                <w:rFonts w:hint="eastAsia"/>
                <w:szCs w:val="21"/>
                <w:lang w:val="en-US" w:eastAsia="zh-Hans"/>
              </w:rPr>
              <w:t>形成初步的报告书和</w:t>
            </w:r>
            <w:r>
              <w:rPr>
                <w:rFonts w:hint="default"/>
                <w:szCs w:val="21"/>
                <w:lang w:eastAsia="zh-Hans"/>
              </w:rPr>
              <w:t>ppt</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7</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rPr>
                <w:rFonts w:hint="eastAsia" w:ascii="宋体" w:eastAsiaTheme="minorEastAsia"/>
                <w:szCs w:val="21"/>
                <w:lang w:val="en-US" w:eastAsia="zh-Hans"/>
              </w:rPr>
            </w:pPr>
            <w:r>
              <w:rPr>
                <w:rFonts w:hint="eastAsia" w:ascii="宋体"/>
                <w:szCs w:val="21"/>
                <w:lang w:val="en-US" w:eastAsia="zh-Hans"/>
              </w:rPr>
              <w:t>答辩并完成报告书</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Pr>
        <w:tc>
          <w:tcPr>
            <w:tcW w:w="5724" w:type="dxa"/>
            <w:gridSpan w:val="2"/>
            <w:tcBorders>
              <w:top w:val="single" w:color="auto" w:sz="4" w:space="0"/>
              <w:bottom w:val="single" w:color="auto" w:sz="4" w:space="0"/>
              <w:right w:val="single" w:color="auto" w:sz="4" w:space="0"/>
            </w:tcBorders>
          </w:tcPr>
          <w:p>
            <w:pPr>
              <w:spacing w:line="360" w:lineRule="exact"/>
              <w:jc w:val="center"/>
              <w:rPr>
                <w:rFonts w:ascii="宋体"/>
                <w:szCs w:val="21"/>
              </w:rPr>
            </w:pPr>
            <w:r>
              <w:rPr>
                <w:rFonts w:hint="eastAsia" w:ascii="宋体" w:hAnsi="宋体"/>
                <w:szCs w:val="21"/>
              </w:rPr>
              <w:t>合</w:t>
            </w:r>
            <w:r>
              <w:rPr>
                <w:rFonts w:ascii="宋体" w:hAnsi="宋体"/>
                <w:szCs w:val="21"/>
              </w:rPr>
              <w:t xml:space="preserve">    </w:t>
            </w:r>
            <w:r>
              <w:rPr>
                <w:rFonts w:hint="eastAsia" w:ascii="宋体" w:hAnsi="宋体"/>
                <w:szCs w:val="21"/>
              </w:rPr>
              <w:t>计</w:t>
            </w:r>
          </w:p>
        </w:tc>
        <w:tc>
          <w:tcPr>
            <w:tcW w:w="1800" w:type="dxa"/>
            <w:tcBorders>
              <w:top w:val="single" w:color="auto" w:sz="4" w:space="0"/>
              <w:left w:val="single" w:color="auto" w:sz="4" w:space="0"/>
              <w:bottom w:val="single" w:color="auto" w:sz="4" w:space="0"/>
            </w:tcBorders>
          </w:tcPr>
          <w:p>
            <w:pPr>
              <w:spacing w:line="360" w:lineRule="exact"/>
              <w:jc w:val="center"/>
              <w:rPr>
                <w:rFonts w:ascii="宋体"/>
                <w:szCs w:val="21"/>
              </w:rPr>
            </w:pPr>
            <w:r>
              <w:rPr>
                <w:rFonts w:hint="eastAsia" w:ascii="宋体" w:hAnsi="宋体"/>
                <w:szCs w:val="21"/>
              </w:rPr>
              <w:t>2周</w:t>
            </w:r>
          </w:p>
        </w:tc>
      </w:tr>
    </w:tbl>
    <w:p>
      <w:pPr>
        <w:spacing w:line="360" w:lineRule="exact"/>
        <w:outlineLvl w:val="1"/>
        <w:rPr>
          <w:rFonts w:ascii="宋体"/>
          <w:b/>
          <w:bCs/>
          <w:szCs w:val="21"/>
        </w:rPr>
      </w:pPr>
      <w:r>
        <w:rPr>
          <w:rFonts w:hint="eastAsia" w:ascii="宋体" w:hAnsi="宋体"/>
          <w:b/>
          <w:bCs/>
          <w:szCs w:val="21"/>
        </w:rPr>
        <w:t>四、课程设计考核及评分标准</w:t>
      </w:r>
    </w:p>
    <w:p>
      <w:pPr>
        <w:spacing w:line="360" w:lineRule="exact"/>
        <w:rPr>
          <w:rFonts w:ascii="宋体"/>
          <w:szCs w:val="21"/>
        </w:rPr>
      </w:pPr>
      <w:r>
        <w:rPr>
          <w:rFonts w:ascii="宋体" w:hAnsi="宋体"/>
          <w:b/>
          <w:bCs/>
          <w:szCs w:val="21"/>
        </w:rPr>
        <w:t>1.</w:t>
      </w:r>
      <w:r>
        <w:rPr>
          <w:rFonts w:hint="eastAsia" w:ascii="宋体" w:hAnsi="宋体"/>
          <w:b/>
          <w:bCs/>
          <w:szCs w:val="21"/>
        </w:rPr>
        <w:t>设计报告要求</w:t>
      </w:r>
    </w:p>
    <w:p>
      <w:pPr>
        <w:spacing w:line="360" w:lineRule="exact"/>
        <w:ind w:firstLine="420" w:firstLineChars="200"/>
        <w:rPr>
          <w:rFonts w:hint="eastAsia" w:ascii="宋体" w:hAnsi="宋体"/>
          <w:szCs w:val="21"/>
        </w:rPr>
      </w:pPr>
      <w:r>
        <w:rPr>
          <w:rFonts w:hint="eastAsia" w:ascii="宋体" w:hAnsi="宋体"/>
          <w:szCs w:val="21"/>
        </w:rPr>
        <w:t>课程设计报告要求逻辑清晰、层次分明、书写整洁。</w:t>
      </w:r>
      <w:r>
        <w:rPr>
          <w:rFonts w:hint="eastAsia" w:ascii="宋体" w:hAnsi="宋体"/>
          <w:szCs w:val="21"/>
          <w:lang w:val="en-US" w:eastAsia="zh-Hans"/>
        </w:rPr>
        <w:t>课程设计报告为每人一份，同一个小组的各成员的整体报告内容结构一致，但个人侧重点不同，个人着重撰写自己的工作内容，其他人的内容只要体现文档结构的完整性即可。</w:t>
      </w:r>
    </w:p>
    <w:p>
      <w:pPr>
        <w:pStyle w:val="8"/>
        <w:ind w:firstLine="420" w:firstLineChars="200"/>
      </w:pPr>
      <w:r>
        <w:rPr>
          <w:rFonts w:hint="eastAsia"/>
        </w:rPr>
        <w:t>课程设计考核将综合考虑学生考勤和参与度</w:t>
      </w:r>
      <w:r>
        <w:rPr>
          <w:rFonts w:hint="eastAsia"/>
          <w:lang w:eastAsia="zh-Hans"/>
        </w:rPr>
        <w:t>、</w:t>
      </w:r>
      <w:r>
        <w:rPr>
          <w:rFonts w:hint="eastAsia"/>
          <w:lang w:val="en-US" w:eastAsia="zh-Hans"/>
        </w:rPr>
        <w:t>团队协作能力，过程管理能力、成果达成情况等</w:t>
      </w:r>
      <w:r>
        <w:rPr>
          <w:rFonts w:hint="eastAsia"/>
        </w:rPr>
        <w:t>。</w:t>
      </w:r>
    </w:p>
    <w:p>
      <w:pPr>
        <w:spacing w:line="360" w:lineRule="exact"/>
        <w:rPr>
          <w:rFonts w:ascii="宋体"/>
          <w:b/>
          <w:bCs/>
          <w:szCs w:val="21"/>
        </w:rPr>
      </w:pPr>
      <w:r>
        <w:rPr>
          <w:rFonts w:ascii="宋体" w:hAnsi="宋体"/>
          <w:b/>
          <w:bCs/>
          <w:szCs w:val="21"/>
        </w:rPr>
        <w:t>2.</w:t>
      </w:r>
      <w:r>
        <w:rPr>
          <w:rFonts w:hint="eastAsia" w:ascii="宋体" w:hAnsi="宋体"/>
          <w:b/>
          <w:bCs/>
          <w:szCs w:val="21"/>
          <w:lang w:val="en-US" w:eastAsia="zh-Hans"/>
        </w:rPr>
        <w:t>过程</w:t>
      </w:r>
      <w:r>
        <w:rPr>
          <w:rFonts w:hint="eastAsia" w:ascii="宋体" w:hAnsi="宋体"/>
          <w:b/>
          <w:bCs/>
          <w:szCs w:val="21"/>
        </w:rPr>
        <w:t>要求</w:t>
      </w:r>
      <w:r>
        <w:rPr>
          <w:rFonts w:ascii="宋体" w:hAnsi="宋体"/>
          <w:b/>
          <w:bCs/>
          <w:szCs w:val="21"/>
        </w:rPr>
        <w:t xml:space="preserve"> </w:t>
      </w:r>
    </w:p>
    <w:p>
      <w:pPr>
        <w:spacing w:line="360" w:lineRule="exact"/>
        <w:ind w:firstLine="420" w:firstLineChars="200"/>
        <w:rPr>
          <w:rFonts w:ascii="宋体"/>
          <w:szCs w:val="21"/>
        </w:rPr>
      </w:pPr>
      <w:r>
        <w:rPr>
          <w:rFonts w:hint="eastAsia" w:ascii="宋体" w:hAnsi="宋体"/>
          <w:szCs w:val="21"/>
          <w:lang w:val="en-US" w:eastAsia="zh-Hans"/>
        </w:rPr>
        <w:t>整个过程要求通过</w:t>
      </w:r>
      <w:r>
        <w:rPr>
          <w:rFonts w:hint="default" w:ascii="宋体" w:hAnsi="宋体"/>
          <w:szCs w:val="21"/>
          <w:lang w:eastAsia="zh-Hans"/>
        </w:rPr>
        <w:t>github</w:t>
      </w:r>
      <w:r>
        <w:rPr>
          <w:rFonts w:hint="eastAsia" w:ascii="宋体" w:hAnsi="宋体"/>
          <w:szCs w:val="21"/>
          <w:lang w:val="en-US" w:eastAsia="zh-Hans"/>
        </w:rPr>
        <w:t>来进行过程化发布，即阶段性地在</w:t>
      </w:r>
      <w:r>
        <w:rPr>
          <w:rFonts w:hint="default" w:ascii="宋体" w:hAnsi="宋体"/>
          <w:szCs w:val="21"/>
          <w:lang w:eastAsia="zh-Hans"/>
        </w:rPr>
        <w:t>github</w:t>
      </w:r>
      <w:r>
        <w:rPr>
          <w:rFonts w:hint="eastAsia" w:ascii="宋体" w:hAnsi="宋体"/>
          <w:szCs w:val="21"/>
          <w:lang w:val="en-US" w:eastAsia="zh-Hans"/>
        </w:rPr>
        <w:t>上提交过程结果</w:t>
      </w:r>
      <w:r>
        <w:rPr>
          <w:rFonts w:hint="eastAsia" w:ascii="宋体" w:hAnsi="宋体"/>
          <w:szCs w:val="21"/>
        </w:rPr>
        <w:t>。</w:t>
      </w:r>
    </w:p>
    <w:p>
      <w:pPr>
        <w:spacing w:line="360" w:lineRule="exact"/>
        <w:rPr>
          <w:rFonts w:ascii="宋体"/>
          <w:b/>
          <w:bCs/>
          <w:sz w:val="22"/>
          <w:szCs w:val="21"/>
        </w:rPr>
      </w:pPr>
      <w:r>
        <w:rPr>
          <w:rFonts w:ascii="宋体" w:hAnsi="宋体"/>
          <w:b/>
          <w:bCs/>
          <w:sz w:val="22"/>
          <w:szCs w:val="21"/>
        </w:rPr>
        <w:t>3.</w:t>
      </w:r>
      <w:r>
        <w:rPr>
          <w:rFonts w:hint="eastAsia" w:ascii="宋体" w:hAnsi="宋体"/>
          <w:b/>
          <w:bCs/>
          <w:sz w:val="22"/>
          <w:szCs w:val="21"/>
        </w:rPr>
        <w:t>评分标准</w:t>
      </w:r>
    </w:p>
    <w:tbl>
      <w:tblPr>
        <w:tblStyle w:val="14"/>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6" w:firstLineChars="150"/>
              <w:jc w:val="center"/>
              <w:rPr>
                <w:rFonts w:ascii="宋体"/>
                <w:b/>
                <w:szCs w:val="21"/>
              </w:rPr>
            </w:pPr>
            <w:r>
              <w:rPr>
                <w:rFonts w:hint="eastAsia" w:ascii="宋体" w:hAnsi="宋体"/>
                <w:b/>
                <w:szCs w:val="21"/>
              </w:rPr>
              <w:t>评分依据</w:t>
            </w:r>
          </w:p>
        </w:tc>
        <w:tc>
          <w:tcPr>
            <w:tcW w:w="1418" w:type="dxa"/>
            <w:vAlign w:val="center"/>
          </w:tcPr>
          <w:p>
            <w:pPr>
              <w:spacing w:line="360" w:lineRule="exact"/>
              <w:jc w:val="center"/>
              <w:rPr>
                <w:rFonts w:ascii="宋体"/>
                <w:b/>
                <w:szCs w:val="21"/>
              </w:rPr>
            </w:pPr>
            <w:r>
              <w:rPr>
                <w:rFonts w:hint="eastAsia" w:ascii="宋体" w:hAnsi="宋体"/>
                <w:b/>
                <w:szCs w:val="21"/>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1</w:t>
            </w:r>
            <w:r>
              <w:rPr>
                <w:rFonts w:hint="eastAsia" w:ascii="宋体" w:hAnsi="宋体"/>
                <w:szCs w:val="21"/>
              </w:rPr>
              <w:t>．</w:t>
            </w:r>
            <w:r>
              <w:rPr>
                <w:rFonts w:hint="eastAsia" w:ascii="宋体" w:hAnsi="宋体"/>
                <w:szCs w:val="21"/>
                <w:lang w:val="en-US" w:eastAsia="zh-Hans"/>
              </w:rPr>
              <w:t>团队协作能力</w:t>
            </w:r>
          </w:p>
        </w:tc>
        <w:tc>
          <w:tcPr>
            <w:tcW w:w="1418" w:type="dxa"/>
            <w:vAlign w:val="center"/>
          </w:tcPr>
          <w:p>
            <w:pPr>
              <w:spacing w:line="360" w:lineRule="exact"/>
              <w:ind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2</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综合运用能力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3</w:t>
            </w:r>
            <w:r>
              <w:rPr>
                <w:rFonts w:hint="eastAsia" w:ascii="宋体" w:hAnsi="宋体"/>
                <w:szCs w:val="21"/>
              </w:rPr>
              <w:t>．</w:t>
            </w:r>
            <w:r>
              <w:rPr>
                <w:rFonts w:hint="eastAsia" w:ascii="宋体" w:hAnsi="宋体"/>
              </w:rPr>
              <w:t>态度认真、刻苦钻研、</w:t>
            </w:r>
            <w:r>
              <w:rPr>
                <w:rFonts w:hint="eastAsia" w:ascii="宋体" w:hAnsi="宋体"/>
                <w:lang w:val="en-US" w:eastAsia="zh-Hans"/>
              </w:rPr>
              <w:t>创新能力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4</w:t>
            </w:r>
            <w:r>
              <w:rPr>
                <w:rFonts w:hint="eastAsia" w:ascii="宋体" w:hAnsi="宋体"/>
                <w:szCs w:val="21"/>
              </w:rPr>
              <w:t>．</w:t>
            </w:r>
            <w:r>
              <w:rPr>
                <w:rFonts w:hint="eastAsia" w:ascii="宋体" w:hAnsi="宋体"/>
                <w:szCs w:val="21"/>
                <w:lang w:val="en-US" w:eastAsia="zh-Hans"/>
              </w:rPr>
              <w:t>过程完成、对工具的使用、对</w:t>
            </w:r>
            <w:r>
              <w:rPr>
                <w:rFonts w:hint="default" w:ascii="宋体" w:hAnsi="宋体"/>
                <w:szCs w:val="21"/>
                <w:lang w:eastAsia="zh-Hans"/>
              </w:rPr>
              <w:t>github</w:t>
            </w:r>
            <w:r>
              <w:rPr>
                <w:rFonts w:hint="eastAsia" w:ascii="宋体" w:hAnsi="宋体"/>
                <w:szCs w:val="21"/>
                <w:lang w:val="en-US" w:eastAsia="zh-Hans"/>
              </w:rPr>
              <w:t>的运用</w:t>
            </w:r>
          </w:p>
        </w:tc>
        <w:tc>
          <w:tcPr>
            <w:tcW w:w="1418" w:type="dxa"/>
            <w:vAlign w:val="center"/>
          </w:tcPr>
          <w:p>
            <w:pPr>
              <w:spacing w:line="360" w:lineRule="exact"/>
              <w:ind w:left="-2" w:leftChars="-1" w:firstLine="315" w:firstLineChars="150"/>
              <w:rPr>
                <w:rFonts w:ascii="宋体"/>
                <w:szCs w:val="21"/>
              </w:rPr>
            </w:pPr>
            <w:r>
              <w:rPr>
                <w:rFonts w:ascii="宋体" w:hAnsi="宋体"/>
                <w:szCs w:val="21"/>
              </w:rPr>
              <w:t>20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5</w:t>
            </w:r>
            <w:r>
              <w:rPr>
                <w:rFonts w:hint="eastAsia" w:ascii="宋体" w:hAnsi="宋体"/>
                <w:szCs w:val="21"/>
              </w:rPr>
              <w:t>．</w:t>
            </w:r>
            <w:r>
              <w:rPr>
                <w:rFonts w:hint="eastAsia" w:ascii="宋体" w:hAnsi="宋体"/>
              </w:rPr>
              <w:t>课程设计答辩</w:t>
            </w:r>
            <w:r>
              <w:rPr>
                <w:rFonts w:hint="eastAsia" w:ascii="宋体" w:hAnsi="宋体"/>
                <w:lang w:val="en-US" w:eastAsia="zh-Hans"/>
              </w:rPr>
              <w:t>逻辑</w:t>
            </w:r>
            <w:r>
              <w:rPr>
                <w:rFonts w:hint="eastAsia" w:ascii="宋体" w:hAnsi="宋体"/>
              </w:rPr>
              <w:t>清晰，内容正确</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 xml:space="preserve">6. </w:t>
            </w:r>
            <w:r>
              <w:rPr>
                <w:rFonts w:hint="eastAsia" w:ascii="宋体" w:hAnsi="宋体"/>
              </w:rPr>
              <w:t>课程设计期间的课堂考勤、遵守纪律</w:t>
            </w:r>
            <w:r>
              <w:rPr>
                <w:rFonts w:ascii="宋体" w:hAnsi="宋体"/>
              </w:rPr>
              <w:t xml:space="preserve">        </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jc w:val="center"/>
              <w:rPr>
                <w:rFonts w:ascii="宋体"/>
                <w:szCs w:val="21"/>
              </w:rPr>
            </w:pPr>
            <w:r>
              <w:rPr>
                <w:rFonts w:hint="eastAsia" w:ascii="宋体" w:hAnsi="宋体"/>
                <w:szCs w:val="21"/>
              </w:rPr>
              <w:t>总分</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100</w:t>
            </w:r>
            <w:r>
              <w:rPr>
                <w:rFonts w:hint="eastAsia" w:ascii="宋体" w:hAnsi="宋体"/>
                <w:szCs w:val="21"/>
              </w:rPr>
              <w:t>分</w:t>
            </w:r>
          </w:p>
        </w:tc>
      </w:tr>
    </w:tbl>
    <w:p>
      <w:pPr>
        <w:tabs>
          <w:tab w:val="left" w:pos="6086"/>
        </w:tabs>
        <w:spacing w:line="440" w:lineRule="exact"/>
        <w:rPr>
          <w:rFonts w:ascii="宋体"/>
        </w:rPr>
      </w:pPr>
      <w:r>
        <w:rPr>
          <w:rFonts w:hint="eastAsia" w:ascii="宋体" w:hAnsi="宋体"/>
        </w:rPr>
        <w:t>注：按上述六项分别记分后求和，</w:t>
      </w:r>
      <w:r>
        <w:rPr>
          <w:rFonts w:hint="eastAsia" w:ascii="宋体" w:hAnsi="宋体"/>
          <w:lang w:val="en-US" w:eastAsia="zh-Hans"/>
        </w:rPr>
        <w:t>根据小组成员贡献率综合评定，</w:t>
      </w:r>
      <w:r>
        <w:rPr>
          <w:rFonts w:hint="eastAsia" w:ascii="宋体" w:hAnsi="宋体"/>
        </w:rPr>
        <w:t>记载</w:t>
      </w:r>
      <w:r>
        <w:rPr>
          <w:rFonts w:hint="eastAsia" w:ascii="宋体" w:hAnsi="宋体"/>
          <w:lang w:val="en-US" w:eastAsia="zh-Hans"/>
        </w:rPr>
        <w:t>个人</w:t>
      </w:r>
      <w:r>
        <w:rPr>
          <w:rFonts w:hint="eastAsia" w:ascii="宋体" w:hAnsi="宋体"/>
        </w:rPr>
        <w:t>最后成绩。</w:t>
      </w:r>
    </w:p>
    <w:p>
      <w:pPr>
        <w:autoSpaceDE w:val="0"/>
        <w:autoSpaceDN w:val="0"/>
        <w:adjustRightInd w:val="0"/>
        <w:spacing w:line="360" w:lineRule="exact"/>
        <w:ind w:firstLine="420" w:firstLineChars="200"/>
        <w:jc w:val="left"/>
        <w:rPr>
          <w:rFonts w:ascii="宋体" w:hAnsi="宋体"/>
        </w:rPr>
      </w:pPr>
      <w:r>
        <w:rPr>
          <w:rFonts w:hint="eastAsia" w:ascii="宋体" w:hAnsi="宋体"/>
        </w:rPr>
        <w:t>成绩等级：优（</w:t>
      </w:r>
      <w:r>
        <w:rPr>
          <w:rFonts w:ascii="宋体" w:hAnsi="宋体"/>
        </w:rPr>
        <w:t>90</w:t>
      </w:r>
      <w:r>
        <w:rPr>
          <w:rFonts w:hint="eastAsia" w:ascii="宋体" w:hAnsi="宋体"/>
        </w:rPr>
        <w:t>分</w:t>
      </w:r>
      <w:r>
        <w:rPr>
          <w:rFonts w:ascii="宋体" w:hAnsi="宋体"/>
        </w:rPr>
        <w:t>—100</w:t>
      </w:r>
      <w:r>
        <w:rPr>
          <w:rFonts w:hint="eastAsia" w:ascii="宋体" w:hAnsi="宋体"/>
        </w:rPr>
        <w:t>分）、良（</w:t>
      </w:r>
      <w:r>
        <w:rPr>
          <w:rFonts w:ascii="宋体" w:hAnsi="宋体"/>
        </w:rPr>
        <w:t>80</w:t>
      </w:r>
      <w:r>
        <w:rPr>
          <w:rFonts w:hint="eastAsia" w:ascii="宋体" w:hAnsi="宋体"/>
        </w:rPr>
        <w:t>分</w:t>
      </w:r>
      <w:r>
        <w:rPr>
          <w:rFonts w:ascii="宋体" w:hAnsi="宋体"/>
        </w:rPr>
        <w:t>—89</w:t>
      </w:r>
      <w:r>
        <w:rPr>
          <w:rFonts w:hint="eastAsia" w:ascii="宋体" w:hAnsi="宋体"/>
        </w:rPr>
        <w:t>分）、中（</w:t>
      </w:r>
      <w:r>
        <w:rPr>
          <w:rFonts w:ascii="宋体" w:hAnsi="宋体"/>
        </w:rPr>
        <w:t>70</w:t>
      </w:r>
      <w:r>
        <w:rPr>
          <w:rFonts w:hint="eastAsia" w:ascii="宋体" w:hAnsi="宋体"/>
        </w:rPr>
        <w:t>分</w:t>
      </w:r>
      <w:r>
        <w:rPr>
          <w:rFonts w:ascii="宋体" w:hAnsi="宋体"/>
        </w:rPr>
        <w:t>—79</w:t>
      </w:r>
      <w:r>
        <w:rPr>
          <w:rFonts w:hint="eastAsia" w:ascii="宋体" w:hAnsi="宋体"/>
        </w:rPr>
        <w:t>分）、及格（</w:t>
      </w:r>
      <w:r>
        <w:rPr>
          <w:rFonts w:ascii="宋体" w:hAnsi="宋体"/>
        </w:rPr>
        <w:t>60</w:t>
      </w:r>
      <w:r>
        <w:rPr>
          <w:rFonts w:hint="eastAsia" w:ascii="宋体" w:hAnsi="宋体"/>
        </w:rPr>
        <w:t>分</w:t>
      </w:r>
      <w:r>
        <w:rPr>
          <w:rFonts w:ascii="宋体" w:hAnsi="宋体"/>
        </w:rPr>
        <w:t>—69</w:t>
      </w:r>
      <w:r>
        <w:rPr>
          <w:rFonts w:hint="eastAsia" w:ascii="宋体" w:hAnsi="宋体"/>
        </w:rPr>
        <w:t>分）、</w:t>
      </w:r>
      <w:r>
        <w:rPr>
          <w:rFonts w:ascii="宋体" w:hAnsi="宋体"/>
        </w:rPr>
        <w:t>60</w:t>
      </w:r>
      <w:r>
        <w:rPr>
          <w:rFonts w:hint="eastAsia" w:ascii="宋体" w:hAnsi="宋体"/>
        </w:rPr>
        <w:t>分以下为不及格。</w:t>
      </w:r>
    </w:p>
    <w:p>
      <w:pPr>
        <w:spacing w:line="360" w:lineRule="exact"/>
        <w:outlineLvl w:val="1"/>
        <w:rPr>
          <w:rFonts w:ascii="宋体"/>
          <w:b/>
          <w:bCs/>
          <w:szCs w:val="21"/>
        </w:rPr>
      </w:pPr>
      <w:r>
        <w:rPr>
          <w:rFonts w:hint="eastAsia" w:ascii="宋体" w:hAnsi="宋体"/>
          <w:b/>
          <w:bCs/>
          <w:szCs w:val="21"/>
        </w:rPr>
        <w:t>五、指导地点与时间</w:t>
      </w:r>
    </w:p>
    <w:p>
      <w:pPr>
        <w:spacing w:line="400" w:lineRule="exact"/>
        <w:ind w:firstLine="420" w:firstLineChars="200"/>
        <w:outlineLvl w:val="1"/>
        <w:rPr>
          <w:szCs w:val="21"/>
        </w:rPr>
      </w:pPr>
      <w:r>
        <w:rPr>
          <w:rFonts w:hint="eastAsia"/>
          <w:szCs w:val="21"/>
        </w:rPr>
        <w:t>本课程设计将安排在第</w:t>
      </w:r>
      <w:r>
        <w:rPr>
          <w:rFonts w:hint="default"/>
          <w:szCs w:val="21"/>
        </w:rPr>
        <w:t>20</w:t>
      </w:r>
      <w:r>
        <w:rPr>
          <w:rFonts w:hint="eastAsia"/>
          <w:szCs w:val="21"/>
        </w:rPr>
        <w:t>-</w:t>
      </w:r>
      <w:r>
        <w:rPr>
          <w:rFonts w:hint="default"/>
          <w:szCs w:val="21"/>
        </w:rPr>
        <w:t>21</w:t>
      </w:r>
      <w:r>
        <w:rPr>
          <w:rFonts w:hint="eastAsia"/>
          <w:szCs w:val="21"/>
        </w:rPr>
        <w:t>周，采用腾讯会议和QQ群的方式，以在线形式进行。具体安排如下：</w:t>
      </w:r>
    </w:p>
    <w:tbl>
      <w:tblPr>
        <w:tblStyle w:val="14"/>
        <w:tblW w:w="81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jc w:val="center"/>
              <w:rPr>
                <w:rFonts w:ascii="宋体"/>
                <w:kern w:val="0"/>
                <w:lang w:val="zh-CN"/>
              </w:rPr>
            </w:pPr>
            <w:r>
              <w:rPr>
                <w:rFonts w:hint="eastAsia" w:ascii="宋体" w:hAnsi="宋体"/>
                <w:kern w:val="0"/>
                <w:lang w:val="zh-CN"/>
              </w:rPr>
              <w:t>周次</w:t>
            </w:r>
          </w:p>
        </w:tc>
        <w:tc>
          <w:tcPr>
            <w:tcW w:w="1420" w:type="dxa"/>
          </w:tcPr>
          <w:p>
            <w:pPr>
              <w:spacing w:line="360" w:lineRule="exact"/>
              <w:jc w:val="center"/>
              <w:rPr>
                <w:rFonts w:ascii="宋体"/>
                <w:kern w:val="0"/>
                <w:lang w:val="zh-CN"/>
              </w:rPr>
            </w:pPr>
            <w:r>
              <w:rPr>
                <w:rFonts w:hint="eastAsia" w:ascii="宋体" w:hAnsi="宋体"/>
                <w:kern w:val="0"/>
                <w:lang w:val="zh-CN"/>
              </w:rPr>
              <w:t>星期一</w:t>
            </w:r>
          </w:p>
        </w:tc>
        <w:tc>
          <w:tcPr>
            <w:tcW w:w="1420" w:type="dxa"/>
          </w:tcPr>
          <w:p>
            <w:pPr>
              <w:spacing w:line="360" w:lineRule="exact"/>
              <w:jc w:val="center"/>
              <w:rPr>
                <w:rFonts w:ascii="宋体"/>
                <w:kern w:val="0"/>
                <w:lang w:val="zh-CN"/>
              </w:rPr>
            </w:pPr>
            <w:r>
              <w:rPr>
                <w:rFonts w:hint="eastAsia" w:ascii="宋体" w:hAnsi="宋体"/>
                <w:kern w:val="0"/>
                <w:lang w:val="zh-CN"/>
              </w:rPr>
              <w:t>星期二</w:t>
            </w:r>
          </w:p>
        </w:tc>
        <w:tc>
          <w:tcPr>
            <w:tcW w:w="1420" w:type="dxa"/>
          </w:tcPr>
          <w:p>
            <w:pPr>
              <w:spacing w:line="360" w:lineRule="exact"/>
              <w:jc w:val="center"/>
              <w:rPr>
                <w:rFonts w:ascii="宋体"/>
                <w:kern w:val="0"/>
                <w:lang w:val="zh-CN"/>
              </w:rPr>
            </w:pPr>
            <w:r>
              <w:rPr>
                <w:rFonts w:hint="eastAsia" w:ascii="宋体" w:hAnsi="宋体"/>
                <w:kern w:val="0"/>
                <w:lang w:val="zh-CN"/>
              </w:rPr>
              <w:t>星期三</w:t>
            </w:r>
          </w:p>
        </w:tc>
        <w:tc>
          <w:tcPr>
            <w:tcW w:w="1420" w:type="dxa"/>
          </w:tcPr>
          <w:p>
            <w:pPr>
              <w:spacing w:line="360" w:lineRule="exact"/>
              <w:jc w:val="center"/>
              <w:rPr>
                <w:rFonts w:ascii="宋体"/>
                <w:kern w:val="0"/>
                <w:lang w:val="zh-CN"/>
              </w:rPr>
            </w:pPr>
            <w:r>
              <w:rPr>
                <w:rFonts w:hint="eastAsia" w:ascii="宋体" w:hAnsi="宋体"/>
                <w:kern w:val="0"/>
                <w:lang w:val="zh-CN"/>
              </w:rPr>
              <w:t>星期四</w:t>
            </w:r>
          </w:p>
        </w:tc>
        <w:tc>
          <w:tcPr>
            <w:tcW w:w="1421" w:type="dxa"/>
          </w:tcPr>
          <w:p>
            <w:pPr>
              <w:spacing w:line="360" w:lineRule="exact"/>
              <w:jc w:val="center"/>
              <w:rPr>
                <w:rFonts w:ascii="宋体"/>
                <w:kern w:val="0"/>
                <w:lang w:val="zh-CN"/>
              </w:rPr>
            </w:pPr>
            <w:r>
              <w:rPr>
                <w:rFonts w:hint="eastAsia" w:ascii="宋体" w:hAnsi="宋体"/>
                <w:kern w:val="0"/>
                <w:lang w:val="zh-CN"/>
              </w:rPr>
              <w:t>星期五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kern w:val="0"/>
                <w:lang w:val="zh-CN"/>
              </w:rPr>
            </w:pPr>
            <w:r>
              <w:rPr>
                <w:rFonts w:hint="eastAsia" w:ascii="宋体" w:hAnsi="宋体"/>
                <w:kern w:val="0"/>
                <w:lang w:val="zh-CN"/>
              </w:rPr>
              <w:t>第</w:t>
            </w:r>
            <w:r>
              <w:rPr>
                <w:rFonts w:ascii="宋体" w:hAnsi="宋体"/>
                <w:kern w:val="0"/>
              </w:rPr>
              <w:t>20</w:t>
            </w:r>
            <w:r>
              <w:rPr>
                <w:rFonts w:hint="eastAsia" w:ascii="宋体" w:hAnsi="宋体"/>
                <w:kern w:val="0"/>
                <w:lang w:val="zh-CN"/>
              </w:rPr>
              <w:t>周</w:t>
            </w:r>
          </w:p>
        </w:tc>
        <w:tc>
          <w:tcPr>
            <w:tcW w:w="1420" w:type="dxa"/>
          </w:tcPr>
          <w:p>
            <w:pPr>
              <w:spacing w:line="360" w:lineRule="exact"/>
              <w:jc w:val="center"/>
              <w:rPr>
                <w:rFonts w:ascii="宋体"/>
                <w:kern w:val="0"/>
                <w:lang w:val="zh-CN"/>
              </w:rPr>
            </w:pPr>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hAnsi="宋体"/>
                <w:kern w:val="0"/>
                <w:lang w:val="zh-CN"/>
              </w:rPr>
            </w:pPr>
            <w:r>
              <w:rPr>
                <w:rFonts w:hint="eastAsia" w:ascii="宋体" w:hAnsi="宋体"/>
                <w:kern w:val="0"/>
                <w:lang w:val="zh-CN"/>
              </w:rPr>
              <w:t>第</w:t>
            </w:r>
            <w:r>
              <w:rPr>
                <w:rFonts w:hint="default" w:ascii="宋体" w:hAnsi="宋体"/>
                <w:kern w:val="0"/>
              </w:rPr>
              <w:t>21</w:t>
            </w:r>
            <w:r>
              <w:rPr>
                <w:rFonts w:hint="eastAsia" w:ascii="宋体" w:hAnsi="宋体"/>
                <w:kern w:val="0"/>
                <w:lang w:val="zh-CN"/>
              </w:rPr>
              <w:t>周</w:t>
            </w:r>
          </w:p>
        </w:tc>
        <w:tc>
          <w:tcPr>
            <w:tcW w:w="1420" w:type="dxa"/>
          </w:tcPr>
          <w:p>
            <w:pPr>
              <w:spacing w:line="360" w:lineRule="exact"/>
              <w:jc w:val="center"/>
              <w:rPr>
                <w:rFonts w:ascii="宋体"/>
                <w:kern w:val="0"/>
                <w:lang w:val="zh-CN"/>
              </w:rPr>
            </w:p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pPr>
              <w:rPr>
                <w:rFonts w:ascii="宋体" w:hAnsi="宋体"/>
                <w:kern w:val="0"/>
                <w:lang w:val="zh-CN"/>
              </w:rPr>
            </w:pPr>
          </w:p>
        </w:tc>
      </w:tr>
    </w:tbl>
    <w:p>
      <w:pPr>
        <w:spacing w:line="360" w:lineRule="exact"/>
        <w:rPr>
          <w:rFonts w:ascii="宋体"/>
        </w:rPr>
      </w:pPr>
      <w:r>
        <w:rPr>
          <w:rFonts w:ascii="宋体" w:hAnsi="宋体"/>
        </w:rPr>
        <w:t xml:space="preserve">                                        </w:t>
      </w:r>
    </w:p>
    <w:p>
      <w:pPr>
        <w:spacing w:line="360" w:lineRule="exact"/>
        <w:jc w:val="right"/>
        <w:rPr>
          <w:rFonts w:ascii="宋体" w:hAnsi="宋体"/>
        </w:rPr>
      </w:pPr>
      <w:r>
        <w:rPr>
          <w:rFonts w:ascii="宋体" w:hAnsi="宋体"/>
        </w:rPr>
        <w:t xml:space="preserve">    </w:t>
      </w:r>
      <w:r>
        <w:rPr>
          <w:rFonts w:hint="eastAsia" w:ascii="宋体" w:hAnsi="宋体"/>
        </w:rPr>
        <w:t>执笔</w:t>
      </w:r>
      <w:r>
        <w:rPr>
          <w:rFonts w:hint="default" w:ascii="宋体" w:hAnsi="宋体"/>
        </w:rPr>
        <w:t>:</w:t>
      </w:r>
      <w:r>
        <w:rPr>
          <w:rFonts w:hint="eastAsia" w:ascii="宋体" w:hAnsi="宋体"/>
          <w:lang w:val="en-US" w:eastAsia="zh-Hans"/>
        </w:rPr>
        <w:t>徐</w:t>
      </w:r>
      <w:r>
        <w:rPr>
          <w:rFonts w:hint="default" w:ascii="宋体" w:hAnsi="宋体"/>
          <w:lang w:eastAsia="zh-Hans"/>
        </w:rPr>
        <w:t xml:space="preserve"> </w:t>
      </w:r>
      <w:r>
        <w:rPr>
          <w:rFonts w:hint="eastAsia" w:ascii="宋体" w:hAnsi="宋体"/>
          <w:lang w:val="en-US" w:eastAsia="zh-Hans"/>
        </w:rPr>
        <w:t>勇</w:t>
      </w:r>
      <w:r>
        <w:rPr>
          <w:rFonts w:ascii="宋体" w:hAnsi="宋体"/>
        </w:rPr>
        <w:t xml:space="preserve">     </w:t>
      </w:r>
      <w:r>
        <w:rPr>
          <w:rFonts w:hint="eastAsia" w:ascii="宋体" w:hAnsi="宋体"/>
        </w:rPr>
        <w:t>日期：</w:t>
      </w:r>
      <w:r>
        <w:rPr>
          <w:rFonts w:ascii="宋体" w:hAnsi="宋体"/>
        </w:rPr>
        <w:t>20</w:t>
      </w:r>
      <w:r>
        <w:rPr>
          <w:rFonts w:hint="eastAsia" w:ascii="宋体" w:hAnsi="宋体"/>
        </w:rPr>
        <w:t>2</w:t>
      </w:r>
      <w:r>
        <w:rPr>
          <w:rFonts w:hint="default" w:ascii="宋体" w:hAnsi="宋体"/>
        </w:rPr>
        <w:t>1</w:t>
      </w:r>
      <w:r>
        <w:rPr>
          <w:rFonts w:ascii="宋体" w:hAnsi="宋体"/>
        </w:rPr>
        <w:t>-1-8</w:t>
      </w:r>
    </w:p>
    <w:p>
      <w:pPr>
        <w:spacing w:line="360" w:lineRule="exact"/>
        <w:jc w:val="right"/>
        <w:rPr>
          <w:rFonts w:ascii="宋体" w:hAnsi="宋体"/>
        </w:rPr>
      </w:pPr>
      <w:r>
        <w:rPr>
          <w:rFonts w:hint="eastAsia" w:ascii="宋体" w:hAnsi="宋体"/>
        </w:rPr>
        <w:t>审阅</w:t>
      </w:r>
      <w:r>
        <w:rPr>
          <w:rFonts w:hint="default" w:ascii="宋体" w:hAnsi="宋体"/>
        </w:rPr>
        <w:t>:</w:t>
      </w:r>
      <w:r>
        <w:rPr>
          <w:rFonts w:hint="eastAsia" w:ascii="宋体" w:hAnsi="宋体"/>
        </w:rPr>
        <w:t>钱小红    日期：</w:t>
      </w:r>
      <w:r>
        <w:rPr>
          <w:rFonts w:ascii="宋体" w:hAnsi="宋体"/>
        </w:rPr>
        <w:t>20</w:t>
      </w:r>
      <w:r>
        <w:rPr>
          <w:rFonts w:hint="eastAsia" w:ascii="宋体" w:hAnsi="宋体"/>
        </w:rPr>
        <w:t>2</w:t>
      </w:r>
      <w:r>
        <w:rPr>
          <w:rFonts w:hint="default" w:ascii="宋体" w:hAnsi="宋体"/>
        </w:rPr>
        <w:t>1</w:t>
      </w:r>
      <w:r>
        <w:rPr>
          <w:rFonts w:ascii="宋体" w:hAnsi="宋体"/>
        </w:rPr>
        <w:t>-</w:t>
      </w:r>
      <w:r>
        <w:rPr>
          <w:rFonts w:hint="eastAsia" w:ascii="宋体" w:hAnsi="宋体"/>
        </w:rPr>
        <w:t>1</w:t>
      </w:r>
      <w:r>
        <w:rPr>
          <w:rFonts w:ascii="宋体" w:hAnsi="宋体"/>
        </w:rPr>
        <w:t>-8</w:t>
      </w:r>
    </w:p>
    <w:p/>
    <w:p>
      <w:pPr>
        <w:wordWrap w:val="0"/>
        <w:spacing w:line="360" w:lineRule="exact"/>
        <w:ind w:firstLine="4305" w:firstLineChars="2050"/>
        <w:jc w:val="right"/>
        <w:rPr>
          <w:rFonts w:ascii="宋体" w:hAnsi="宋体"/>
        </w:rPr>
      </w:pPr>
      <w:r>
        <w:rPr>
          <w:rFonts w:hint="eastAsia" w:ascii="宋体" w:hAnsi="宋体"/>
        </w:rPr>
        <w:t xml:space="preserve">       </w:t>
      </w:r>
    </w:p>
    <w:p>
      <w:pPr>
        <w:spacing w:line="360" w:lineRule="exact"/>
        <w:outlineLvl w:val="9"/>
        <w:rPr>
          <w:rFonts w:asciiTheme="minorEastAsia" w:hAnsiTheme="minorEastAsia"/>
          <w:szCs w:val="21"/>
        </w:rPr>
      </w:pPr>
    </w:p>
    <w:p/>
    <w:p/>
    <w:p/>
    <w:p/>
    <w:p/>
    <w:p/>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sdt>
      <w:sdtPr>
        <w:rPr>
          <w:rFonts w:ascii="宋体" w:hAnsi="宋体" w:eastAsia="宋体" w:cstheme="minorBidi"/>
          <w:kern w:val="2"/>
          <w:sz w:val="21"/>
          <w:szCs w:val="22"/>
          <w:lang w:val="en-US" w:eastAsia="zh-CN" w:bidi="ar-SA"/>
        </w:rPr>
        <w:id w:val="147465686"/>
        <w15:color w:val="DBDBDB"/>
        <w:docPartObj>
          <w:docPartGallery w:val="Table of Contents"/>
          <w:docPartUnique/>
        </w:docPartObj>
      </w:sdtPr>
      <w:sdtEndPr>
        <w:rPr>
          <w:rFonts w:asciiTheme="minorHAnsi" w:hAnsiTheme="minorHAnsi" w:eastAsiaTheme="minorEastAsia" w:cstheme="minorBidi"/>
          <w:color w:val="FF0000"/>
          <w:kern w:val="2"/>
          <w:sz w:val="21"/>
          <w:szCs w:val="36"/>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6"/>
            <w:tabs>
              <w:tab w:val="right" w:leader="dot" w:pos="8306"/>
            </w:tabs>
          </w:pPr>
          <w:r>
            <w:rPr>
              <w:color w:val="FF0000"/>
              <w:sz w:val="36"/>
              <w:szCs w:val="36"/>
            </w:rPr>
            <w:fldChar w:fldCharType="begin"/>
          </w:r>
          <w:r>
            <w:rPr>
              <w:color w:val="FF0000"/>
              <w:sz w:val="36"/>
              <w:szCs w:val="36"/>
            </w:rPr>
            <w:instrText xml:space="preserve">TOC \o "1-1" \h \u </w:instrText>
          </w:r>
          <w:r>
            <w:rPr>
              <w:color w:val="FF0000"/>
              <w:sz w:val="36"/>
              <w:szCs w:val="36"/>
            </w:rPr>
            <w:fldChar w:fldCharType="separate"/>
          </w:r>
          <w:r>
            <w:rPr>
              <w:color w:val="FF0000"/>
              <w:szCs w:val="36"/>
            </w:rPr>
            <w:fldChar w:fldCharType="begin"/>
          </w:r>
          <w:r>
            <w:rPr>
              <w:szCs w:val="36"/>
            </w:rPr>
            <w:instrText xml:space="preserve"> HYPERLINK \l _Toc4475 </w:instrText>
          </w:r>
          <w:r>
            <w:rPr>
              <w:szCs w:val="36"/>
            </w:rPr>
            <w:fldChar w:fldCharType="separate"/>
          </w:r>
          <w:r>
            <w:rPr>
              <w:rFonts w:hint="default"/>
              <w:lang w:val="en-US" w:eastAsia="zh-CN"/>
            </w:rPr>
            <w:t xml:space="preserve">1. </w:t>
          </w:r>
          <w:r>
            <w:rPr>
              <w:rFonts w:hint="eastAsia"/>
              <w:lang w:val="en-US" w:eastAsia="zh-CN"/>
            </w:rPr>
            <w:t>小组人员</w:t>
          </w:r>
          <w:r>
            <w:tab/>
          </w:r>
          <w:r>
            <w:fldChar w:fldCharType="begin"/>
          </w:r>
          <w:r>
            <w:instrText xml:space="preserve"> PAGEREF _Toc4475 </w:instrText>
          </w:r>
          <w:r>
            <w:fldChar w:fldCharType="separate"/>
          </w:r>
          <w:r>
            <w:t>5</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_Toc31211 </w:instrText>
          </w:r>
          <w:r>
            <w:rPr>
              <w:szCs w:val="36"/>
            </w:rPr>
            <w:fldChar w:fldCharType="separate"/>
          </w:r>
          <w:r>
            <w:rPr>
              <w:rFonts w:hint="eastAsia"/>
              <w:lang w:val="en-US" w:eastAsia="zh-CN"/>
            </w:rPr>
            <w:t>2. 小组选题</w:t>
          </w:r>
          <w:r>
            <w:tab/>
          </w:r>
          <w:r>
            <w:fldChar w:fldCharType="begin"/>
          </w:r>
          <w:r>
            <w:instrText xml:space="preserve"> PAGEREF _Toc31211 </w:instrText>
          </w:r>
          <w:r>
            <w:fldChar w:fldCharType="separate"/>
          </w:r>
          <w:r>
            <w:t>5</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_Toc2900 </w:instrText>
          </w:r>
          <w:r>
            <w:rPr>
              <w:szCs w:val="36"/>
            </w:rPr>
            <w:fldChar w:fldCharType="separate"/>
          </w:r>
          <w:r>
            <w:rPr>
              <w:rFonts w:hint="eastAsia"/>
              <w:lang w:val="en-US" w:eastAsia="zh-CN"/>
            </w:rPr>
            <w:t>3. 环境搭建</w:t>
          </w:r>
          <w:r>
            <w:tab/>
          </w:r>
          <w:r>
            <w:fldChar w:fldCharType="begin"/>
          </w:r>
          <w:r>
            <w:instrText xml:space="preserve"> PAGEREF _Toc2900 </w:instrText>
          </w:r>
          <w:r>
            <w:fldChar w:fldCharType="separate"/>
          </w:r>
          <w:r>
            <w:t>5</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_Toc19612 </w:instrText>
          </w:r>
          <w:r>
            <w:rPr>
              <w:szCs w:val="36"/>
            </w:rPr>
            <w:fldChar w:fldCharType="separate"/>
          </w:r>
          <w:r>
            <w:rPr>
              <w:rFonts w:hint="eastAsia"/>
              <w:lang w:val="en-US" w:eastAsia="zh-CN"/>
            </w:rPr>
            <w:t>4. 各成员任务</w:t>
          </w:r>
          <w:r>
            <w:tab/>
          </w:r>
          <w:r>
            <w:fldChar w:fldCharType="begin"/>
          </w:r>
          <w:r>
            <w:instrText xml:space="preserve"> PAGEREF _Toc19612 </w:instrText>
          </w:r>
          <w:r>
            <w:fldChar w:fldCharType="separate"/>
          </w:r>
          <w:r>
            <w:t>5</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_Toc26412 </w:instrText>
          </w:r>
          <w:r>
            <w:rPr>
              <w:szCs w:val="36"/>
            </w:rPr>
            <w:fldChar w:fldCharType="separate"/>
          </w:r>
          <w:r>
            <w:rPr>
              <w:rFonts w:hint="default" w:eastAsia="宋体"/>
              <w:lang w:val="en-US" w:eastAsia="zh-CN"/>
            </w:rPr>
            <w:t xml:space="preserve">5. </w:t>
          </w:r>
          <w:r>
            <w:rPr>
              <w:rFonts w:hint="eastAsia"/>
              <w:lang w:val="en-US" w:eastAsia="zh-CN"/>
            </w:rPr>
            <w:t>选题背景</w:t>
          </w:r>
          <w:r>
            <w:tab/>
          </w:r>
          <w:r>
            <w:fldChar w:fldCharType="begin"/>
          </w:r>
          <w:r>
            <w:instrText xml:space="preserve"> PAGEREF _Toc26412 </w:instrText>
          </w:r>
          <w:r>
            <w:fldChar w:fldCharType="separate"/>
          </w:r>
          <w:r>
            <w:t>6</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_Toc32629 </w:instrText>
          </w:r>
          <w:r>
            <w:rPr>
              <w:szCs w:val="36"/>
            </w:rPr>
            <w:fldChar w:fldCharType="separate"/>
          </w:r>
          <w:r>
            <w:rPr>
              <w:rFonts w:hint="eastAsia"/>
              <w:lang w:val="en-US" w:eastAsia="zh-CN"/>
            </w:rPr>
            <w:t>6.分析内容</w:t>
          </w:r>
          <w:r>
            <w:tab/>
          </w:r>
          <w:r>
            <w:fldChar w:fldCharType="begin"/>
          </w:r>
          <w:r>
            <w:instrText xml:space="preserve"> PAGEREF _Toc32629 </w:instrText>
          </w:r>
          <w:r>
            <w:fldChar w:fldCharType="separate"/>
          </w:r>
          <w:r>
            <w:t>6</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_Toc13594 </w:instrText>
          </w:r>
          <w:r>
            <w:rPr>
              <w:szCs w:val="36"/>
            </w:rPr>
            <w:fldChar w:fldCharType="separate"/>
          </w:r>
          <w:r>
            <w:rPr>
              <w:rFonts w:hint="eastAsia"/>
              <w:lang w:val="en-US" w:eastAsia="zh-CN"/>
            </w:rPr>
            <w:t>7.数据清洗（宁洁）</w:t>
          </w:r>
          <w:r>
            <w:tab/>
          </w:r>
          <w:r>
            <w:fldChar w:fldCharType="begin"/>
          </w:r>
          <w:r>
            <w:instrText xml:space="preserve"> PAGEREF _Toc13594 </w:instrText>
          </w:r>
          <w:r>
            <w:fldChar w:fldCharType="separate"/>
          </w:r>
          <w:r>
            <w:t>7</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_Toc13661 </w:instrText>
          </w:r>
          <w:r>
            <w:rPr>
              <w:szCs w:val="36"/>
            </w:rPr>
            <w:fldChar w:fldCharType="separate"/>
          </w:r>
          <w:r>
            <w:rPr>
              <w:rFonts w:hint="eastAsia"/>
              <w:lang w:val="en-US" w:eastAsia="zh-CN"/>
            </w:rPr>
            <w:t>8.数据处理（郭晓东）</w:t>
          </w:r>
          <w:r>
            <w:tab/>
          </w:r>
          <w:r>
            <w:fldChar w:fldCharType="begin"/>
          </w:r>
          <w:r>
            <w:instrText xml:space="preserve"> PAGEREF _Toc13661 </w:instrText>
          </w:r>
          <w:r>
            <w:fldChar w:fldCharType="separate"/>
          </w:r>
          <w:r>
            <w:t>7</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_Toc15086 </w:instrText>
          </w:r>
          <w:r>
            <w:rPr>
              <w:szCs w:val="36"/>
            </w:rPr>
            <w:fldChar w:fldCharType="separate"/>
          </w:r>
          <w:r>
            <w:rPr>
              <w:rFonts w:hint="default"/>
              <w:lang w:val="en-US" w:eastAsia="zh-CN"/>
            </w:rPr>
            <w:t xml:space="preserve">9. </w:t>
          </w:r>
          <w:r>
            <w:rPr>
              <w:rFonts w:hint="eastAsia"/>
              <w:lang w:val="en-US" w:eastAsia="zh-CN"/>
            </w:rPr>
            <w:t>数据分析（阮汉成）</w:t>
          </w:r>
          <w:r>
            <w:tab/>
          </w:r>
          <w:r>
            <w:fldChar w:fldCharType="begin"/>
          </w:r>
          <w:r>
            <w:instrText xml:space="preserve"> PAGEREF _Toc15086 </w:instrText>
          </w:r>
          <w:r>
            <w:fldChar w:fldCharType="separate"/>
          </w:r>
          <w:r>
            <w:t>7</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_Toc6492 </w:instrText>
          </w:r>
          <w:r>
            <w:rPr>
              <w:szCs w:val="36"/>
            </w:rPr>
            <w:fldChar w:fldCharType="separate"/>
          </w:r>
          <w:r>
            <w:rPr>
              <w:rFonts w:hint="default"/>
              <w:lang w:val="en-US" w:eastAsia="zh-CN"/>
            </w:rPr>
            <w:t xml:space="preserve">10. </w:t>
          </w:r>
          <w:r>
            <w:rPr>
              <w:rFonts w:hint="eastAsia"/>
              <w:lang w:val="en-US" w:eastAsia="zh-CN"/>
            </w:rPr>
            <w:t>总结（阮汉成）</w:t>
          </w:r>
          <w:r>
            <w:tab/>
          </w:r>
          <w:r>
            <w:fldChar w:fldCharType="begin"/>
          </w:r>
          <w:r>
            <w:instrText xml:space="preserve"> PAGEREF _Toc6492 </w:instrText>
          </w:r>
          <w:r>
            <w:fldChar w:fldCharType="separate"/>
          </w:r>
          <w:r>
            <w:t>17</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_Toc27172 </w:instrText>
          </w:r>
          <w:r>
            <w:rPr>
              <w:szCs w:val="36"/>
            </w:rPr>
            <w:fldChar w:fldCharType="separate"/>
          </w:r>
          <w:r>
            <w:rPr>
              <w:rFonts w:hint="eastAsia"/>
              <w:lang w:val="en-US" w:eastAsia="zh-CN"/>
            </w:rPr>
            <w:t>参考文献</w:t>
          </w:r>
          <w:r>
            <w:tab/>
          </w:r>
          <w:r>
            <w:fldChar w:fldCharType="begin"/>
          </w:r>
          <w:r>
            <w:instrText xml:space="preserve"> PAGEREF _Toc27172 </w:instrText>
          </w:r>
          <w:r>
            <w:fldChar w:fldCharType="separate"/>
          </w:r>
          <w:r>
            <w:t>17</w:t>
          </w:r>
          <w:r>
            <w:fldChar w:fldCharType="end"/>
          </w:r>
          <w:r>
            <w:rPr>
              <w:color w:val="FF0000"/>
              <w:szCs w:val="36"/>
            </w:rPr>
            <w:fldChar w:fldCharType="end"/>
          </w:r>
        </w:p>
        <w:p>
          <w:pPr>
            <w:pStyle w:val="26"/>
            <w:tabs>
              <w:tab w:val="right" w:leader="dot" w:pos="8306"/>
            </w:tabs>
          </w:pPr>
          <w:r>
            <w:rPr>
              <w:color w:val="FF0000"/>
              <w:szCs w:val="36"/>
            </w:rPr>
            <w:fldChar w:fldCharType="begin"/>
          </w:r>
          <w:r>
            <w:rPr>
              <w:szCs w:val="36"/>
            </w:rPr>
            <w:instrText xml:space="preserve"> HYPERLINK \l _Toc9480 </w:instrText>
          </w:r>
          <w:r>
            <w:rPr>
              <w:szCs w:val="36"/>
            </w:rPr>
            <w:fldChar w:fldCharType="separate"/>
          </w:r>
          <w:r>
            <w:rPr>
              <w:rFonts w:hint="eastAsia"/>
              <w:szCs w:val="32"/>
            </w:rPr>
            <w:t>课程设计</w:t>
          </w:r>
          <w:r>
            <w:rPr>
              <w:szCs w:val="32"/>
            </w:rPr>
            <w:t>成绩评定表</w:t>
          </w:r>
          <w:r>
            <w:tab/>
          </w:r>
          <w:r>
            <w:fldChar w:fldCharType="begin"/>
          </w:r>
          <w:r>
            <w:instrText xml:space="preserve"> PAGEREF _Toc9480 </w:instrText>
          </w:r>
          <w:r>
            <w:fldChar w:fldCharType="separate"/>
          </w:r>
          <w:r>
            <w:t>17</w:t>
          </w:r>
          <w:r>
            <w:fldChar w:fldCharType="end"/>
          </w:r>
          <w:r>
            <w:rPr>
              <w:color w:val="FF0000"/>
              <w:szCs w:val="36"/>
            </w:rPr>
            <w:fldChar w:fldCharType="end"/>
          </w:r>
        </w:p>
        <w:p>
          <w:pPr>
            <w:rPr>
              <w:color w:val="FF0000"/>
              <w:szCs w:val="36"/>
            </w:rPr>
          </w:pPr>
          <w:r>
            <w:rPr>
              <w:color w:val="FF0000"/>
              <w:szCs w:val="36"/>
            </w:rPr>
            <w:fldChar w:fldCharType="end"/>
          </w: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Cs w:val="36"/>
            </w:rPr>
          </w:pPr>
        </w:p>
        <w:p>
          <w:pPr>
            <w:rPr>
              <w:color w:val="FF0000"/>
              <w:sz w:val="36"/>
              <w:szCs w:val="36"/>
            </w:rPr>
          </w:pPr>
        </w:p>
      </w:sdtContent>
    </w:sdt>
    <w:p>
      <w:pPr>
        <w:pStyle w:val="2"/>
        <w:numPr>
          <w:ilvl w:val="0"/>
          <w:numId w:val="2"/>
        </w:numPr>
        <w:bidi w:val="0"/>
        <w:rPr>
          <w:rFonts w:hint="default"/>
          <w:lang w:val="en-US" w:eastAsia="zh-CN"/>
        </w:rPr>
      </w:pPr>
      <w:bookmarkStart w:id="0" w:name="_Toc4475"/>
      <w:r>
        <w:rPr>
          <w:rFonts w:hint="eastAsia"/>
          <w:lang w:val="en-US" w:eastAsia="zh-CN"/>
        </w:rPr>
        <w:t>小组人员</w:t>
      </w:r>
      <w:bookmarkEnd w:id="0"/>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郭晓东、宁洁、阮汉成</w:t>
      </w:r>
    </w:p>
    <w:p>
      <w:pPr>
        <w:pStyle w:val="2"/>
        <w:numPr>
          <w:ilvl w:val="0"/>
          <w:numId w:val="2"/>
        </w:numPr>
        <w:bidi w:val="0"/>
        <w:ind w:left="0" w:leftChars="0" w:firstLine="0" w:firstLineChars="0"/>
        <w:rPr>
          <w:rFonts w:hint="eastAsia"/>
          <w:lang w:val="en-US" w:eastAsia="zh-CN"/>
        </w:rPr>
      </w:pPr>
      <w:bookmarkStart w:id="1" w:name="_Toc31211"/>
      <w:r>
        <w:rPr>
          <w:rFonts w:hint="eastAsia"/>
          <w:lang w:val="en-US" w:eastAsia="zh-CN"/>
        </w:rPr>
        <w:t>小组选题</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Hans"/>
        </w:rPr>
      </w:pPr>
      <w:r>
        <w:rPr>
          <w:rFonts w:hint="eastAsia"/>
          <w:lang w:val="en-US" w:eastAsia="zh-Hans"/>
        </w:rPr>
        <w:t>北上广深租房状况分析</w:t>
      </w:r>
    </w:p>
    <w:p>
      <w:pPr>
        <w:pStyle w:val="2"/>
        <w:numPr>
          <w:ilvl w:val="0"/>
          <w:numId w:val="2"/>
        </w:numPr>
        <w:bidi w:val="0"/>
        <w:ind w:left="0" w:leftChars="0" w:firstLine="0" w:firstLineChars="0"/>
        <w:rPr>
          <w:rFonts w:hint="eastAsia"/>
          <w:lang w:val="en-US" w:eastAsia="zh-CN"/>
        </w:rPr>
      </w:pPr>
      <w:bookmarkStart w:id="2" w:name="_Toc2900"/>
      <w:r>
        <w:rPr>
          <w:rFonts w:hint="eastAsia"/>
          <w:lang w:val="en-US" w:eastAsia="zh-CN"/>
        </w:rPr>
        <w:t>环境搭建</w:t>
      </w:r>
      <w:bookmarkEnd w:id="2"/>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硬件环境：Win10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软件环境：Python3.9.0、MySql 5.7、jupyter notebook、Github</w:t>
      </w:r>
    </w:p>
    <w:p>
      <w:pPr>
        <w:pStyle w:val="2"/>
        <w:numPr>
          <w:ilvl w:val="0"/>
          <w:numId w:val="2"/>
        </w:numPr>
        <w:bidi w:val="0"/>
        <w:ind w:left="0" w:leftChars="0" w:firstLine="0" w:firstLineChars="0"/>
        <w:rPr>
          <w:rFonts w:hint="eastAsia"/>
          <w:lang w:val="en-US" w:eastAsia="zh-CN"/>
        </w:rPr>
      </w:pPr>
      <w:bookmarkStart w:id="3" w:name="_Toc19612"/>
      <w:r>
        <w:rPr>
          <w:rFonts w:hint="eastAsia"/>
          <w:lang w:val="en-US" w:eastAsia="zh-CN"/>
        </w:rPr>
        <w:t>各成员任务</w:t>
      </w:r>
      <w:bookmarkEnd w:id="3"/>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宁  洁：负责数据清洗、PPT制作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阮汉成：负责数据分析、任务进度汇总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郭晓东：负责数据处理、答辩</w:t>
      </w:r>
    </w:p>
    <w:p>
      <w:pPr>
        <w:pStyle w:val="2"/>
        <w:numPr>
          <w:ilvl w:val="0"/>
          <w:numId w:val="2"/>
        </w:numPr>
        <w:bidi w:val="0"/>
        <w:ind w:left="0" w:leftChars="0" w:firstLine="0" w:firstLineChars="0"/>
        <w:rPr>
          <w:rFonts w:hint="default" w:eastAsia="宋体"/>
          <w:lang w:val="en-US" w:eastAsia="zh-CN"/>
        </w:rPr>
      </w:pPr>
      <w:bookmarkStart w:id="4" w:name="_Toc26412"/>
      <w:r>
        <w:rPr>
          <w:rFonts w:hint="eastAsia"/>
          <w:lang w:val="en-US" w:eastAsia="zh-CN"/>
        </w:rPr>
        <w:t>选题背景</w:t>
      </w:r>
      <w:bookmarkEnd w:id="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转眼到了大三，再过不到一年时间我们就要毕业了，到了毕业之后大家肯定都会想要去大城市发展，那么如果说去了北上广深，我们是没有能力直接买一套房子的，所以说，在考虑租房的情况下，租什么样的房既经济又实惠就成了我们的优先考虑了。北上广深四个一线城市，哪个城市的租房更加友好呢？城市各区域的租金是怎么分布的？离地铁口远近、房子大小、是否公寓房、精装简装、集中供暖等，租房时应该优先考虑哪些因素呢？一堆问题困扰着我们。</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所以说我们要进行一个租房数据的分析，得出相应的结论，给小伙伴们提供最好的租房建议和房屋各种情况的一个说明。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我们获取了链家网北上广深四个城市的所有租房数据（时间节点：2019年2月25日），数据共有20000条。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对这些数据进行各种层次的分析，以得出我们的结论。</w:t>
      </w:r>
    </w:p>
    <w:p>
      <w:pPr>
        <w:ind w:firstLine="420" w:firstLineChars="0"/>
        <w:rPr>
          <w:rFonts w:hint="eastAsia" w:ascii="微软雅黑" w:hAnsi="微软雅黑" w:eastAsia="微软雅黑" w:cs="微软雅黑"/>
          <w:i w:val="0"/>
          <w:caps w:val="0"/>
          <w:color w:val="333333"/>
          <w:spacing w:val="6"/>
          <w:sz w:val="16"/>
          <w:szCs w:val="16"/>
          <w:shd w:val="clear" w:fill="FFFFFF"/>
          <w:lang w:val="en-US" w:eastAsia="zh-CN"/>
        </w:rPr>
      </w:pPr>
    </w:p>
    <w:p>
      <w:pPr>
        <w:ind w:firstLine="420" w:firstLineChars="0"/>
        <w:rPr>
          <w:rFonts w:hint="eastAsia" w:ascii="微软雅黑" w:hAnsi="微软雅黑" w:eastAsia="微软雅黑" w:cs="微软雅黑"/>
          <w:i w:val="0"/>
          <w:caps w:val="0"/>
          <w:color w:val="333333"/>
          <w:spacing w:val="6"/>
          <w:sz w:val="16"/>
          <w:szCs w:val="16"/>
          <w:shd w:val="clear" w:fill="FFFFFF"/>
          <w:lang w:val="en-US" w:eastAsia="zh-CN"/>
        </w:rPr>
      </w:pPr>
    </w:p>
    <w:p>
      <w:pPr>
        <w:pStyle w:val="2"/>
        <w:bidi w:val="0"/>
        <w:rPr>
          <w:rFonts w:hint="default"/>
          <w:lang w:val="en-US" w:eastAsia="zh-CN"/>
        </w:rPr>
      </w:pPr>
      <w:bookmarkStart w:id="5" w:name="_Toc32629"/>
      <w:r>
        <w:rPr>
          <w:rFonts w:hint="eastAsia"/>
          <w:lang w:val="en-US" w:eastAsia="zh-CN"/>
        </w:rPr>
        <w:t>6.分析内容</w:t>
      </w:r>
      <w:bookmarkEnd w:id="5"/>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（1）各城市房源数量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（2）各地区数据清洗后的房源数量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（3）单位面积房价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（4）北上广深GDP情况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（5）据地铁口远近对每平米租金的影响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（6）房屋大小对每平米租金的影响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color w:val="FF0000"/>
          <w:sz w:val="36"/>
          <w:szCs w:val="36"/>
        </w:rPr>
      </w:pPr>
      <w:r>
        <w:rPr>
          <w:rFonts w:hint="eastAsia"/>
          <w:lang w:val="en-US" w:eastAsia="zh-CN"/>
        </w:rPr>
        <w:t>（7）个人房和公寓房</w:t>
      </w:r>
    </w:p>
    <w:p>
      <w:pPr>
        <w:pStyle w:val="2"/>
        <w:bidi w:val="0"/>
        <w:rPr>
          <w:rFonts w:hint="default"/>
          <w:lang w:val="en-US" w:eastAsia="zh-CN"/>
        </w:rPr>
      </w:pPr>
      <w:bookmarkStart w:id="6" w:name="_Toc13594"/>
      <w:r>
        <w:rPr>
          <w:rFonts w:hint="eastAsia"/>
          <w:lang w:val="en-US" w:eastAsia="zh-CN"/>
        </w:rPr>
        <w:t>7.数据清洗（宁洁）</w:t>
      </w:r>
      <w:bookmarkEnd w:id="6"/>
    </w:p>
    <w:p>
      <w:pPr>
        <w:pStyle w:val="2"/>
        <w:numPr>
          <w:ilvl w:val="0"/>
          <w:numId w:val="0"/>
        </w:numPr>
        <w:bidi w:val="0"/>
        <w:rPr>
          <w:rFonts w:hint="eastAsia"/>
          <w:lang w:val="en-US" w:eastAsia="zh-CN"/>
        </w:rPr>
      </w:pPr>
      <w:bookmarkStart w:id="7" w:name="_Toc13661"/>
      <w:r>
        <w:rPr>
          <w:rFonts w:hint="eastAsia"/>
          <w:lang w:val="en-US" w:eastAsia="zh-CN"/>
        </w:rPr>
        <w:t>8.数据处理（郭晓东）</w:t>
      </w:r>
      <w:bookmarkEnd w:id="7"/>
    </w:p>
    <w:p>
      <w:pPr>
        <w:pStyle w:val="2"/>
        <w:numPr>
          <w:ilvl w:val="0"/>
          <w:numId w:val="3"/>
        </w:numPr>
        <w:bidi w:val="0"/>
        <w:rPr>
          <w:rFonts w:hint="eastAsia"/>
          <w:lang w:val="en-US" w:eastAsia="zh-CN"/>
        </w:rPr>
      </w:pPr>
      <w:bookmarkStart w:id="8" w:name="_Toc15086"/>
      <w:r>
        <w:rPr>
          <w:rFonts w:hint="eastAsia"/>
          <w:lang w:val="en-US" w:eastAsia="zh-CN"/>
        </w:rPr>
        <w:t>数据分析（阮汉成）</w:t>
      </w:r>
      <w:bookmarkEnd w:id="8"/>
      <w:bookmarkStart w:id="28" w:name="_GoBack"/>
      <w:bookmarkEnd w:id="28"/>
    </w:p>
    <w:p>
      <w:pPr>
        <w:pStyle w:val="4"/>
        <w:bidi w:val="0"/>
        <w:rPr>
          <w:rFonts w:hint="default"/>
          <w:lang w:val="en-US" w:eastAsia="zh-CN"/>
        </w:rPr>
      </w:pPr>
      <w:r>
        <w:rPr>
          <w:rFonts w:hint="eastAsia"/>
          <w:lang w:val="en-US" w:eastAsia="zh-CN"/>
        </w:rPr>
        <w:t>9.1</w:t>
      </w:r>
      <w:r>
        <w:t>各城市的租房房源分布怎么样？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default"/>
          <w:lang w:val="en-US" w:eastAsia="zh-CN"/>
        </w:rPr>
        <w:t>租房分布，也就是租房房源都在城市的哪个区域更多。</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我们把北上广深四个城市的房源都以小点的形式投射在地图上，先来看看北京的。</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drawing>
          <wp:inline distT="0" distB="0" distL="114300" distR="114300">
            <wp:extent cx="4998085" cy="7221855"/>
            <wp:effectExtent l="0" t="0" r="635" b="190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5"/>
                    <a:stretch>
                      <a:fillRect/>
                    </a:stretch>
                  </pic:blipFill>
                  <pic:spPr>
                    <a:xfrm>
                      <a:off x="0" y="0"/>
                      <a:ext cx="4998085" cy="7221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北京的租房房源有18012条，可以看到除了周边的昌平、顺义、通州、大兴、房山、门头沟等区中心有集中房源外，北京的房子主要集中在二环外四环内，当然这片区域也是最贵的。其中朝阳区的房源最多，占了整个北京房源的1/3，要不咋说朝阳群众666呢。海淀、丰台次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097145" cy="8060055"/>
            <wp:effectExtent l="0" t="0" r="8255" b="1905"/>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6"/>
                    <a:stretch>
                      <a:fillRect/>
                    </a:stretch>
                  </pic:blipFill>
                  <pic:spPr>
                    <a:xfrm>
                      <a:off x="0" y="0"/>
                      <a:ext cx="5097145" cy="8060055"/>
                    </a:xfrm>
                    <a:prstGeom prst="rect">
                      <a:avLst/>
                    </a:prstGeom>
                    <a:noFill/>
                    <a:ln>
                      <a:noFill/>
                    </a:ln>
                  </pic:spPr>
                </pic:pic>
              </a:graphicData>
            </a:graphic>
          </wp:inline>
        </w:drawing>
      </w:r>
      <w:r>
        <w:rPr>
          <w:rFonts w:ascii="宋体" w:hAnsi="宋体" w:eastAsia="宋体" w:cs="宋体"/>
          <w:sz w:val="24"/>
          <w:szCs w:val="24"/>
        </w:rPr>
        <w:br w:type="textWrapping"/>
      </w:r>
      <w:r>
        <w:rPr>
          <w:rFonts w:hint="eastAsia"/>
          <w:lang w:val="en-US" w:eastAsia="zh-CN"/>
        </w:rPr>
        <w:t>上海也一样，除了周边的宝山、嘉定、青浦、松江、奉贤等区中心有房源外，房源主要集中在中心城区+浦东（地铁网范围内）。总共27311条房源，浦东就有7000多条，比例超过1/4。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4862830" cy="7805420"/>
            <wp:effectExtent l="0" t="0" r="13970" b="1270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7"/>
                    <a:stretch>
                      <a:fillRect/>
                    </a:stretch>
                  </pic:blipFill>
                  <pic:spPr>
                    <a:xfrm>
                      <a:off x="0" y="0"/>
                      <a:ext cx="4862830" cy="7805420"/>
                    </a:xfrm>
                    <a:prstGeom prst="rect">
                      <a:avLst/>
                    </a:prstGeom>
                    <a:noFill/>
                    <a:ln>
                      <a:noFill/>
                    </a:ln>
                  </pic:spPr>
                </pic:pic>
              </a:graphicData>
            </a:graphic>
          </wp:inline>
        </w:drawing>
      </w:r>
      <w:r>
        <w:rPr>
          <w:rFonts w:ascii="宋体" w:hAnsi="宋体" w:eastAsia="宋体" w:cs="宋体"/>
          <w:sz w:val="24"/>
          <w:szCs w:val="24"/>
        </w:rPr>
        <w:br w:type="textWrapping"/>
      </w:r>
      <w:r>
        <w:rPr>
          <w:rFonts w:hint="eastAsia"/>
          <w:lang w:val="en-US" w:eastAsia="zh-CN"/>
        </w:rPr>
        <w:t>广州房源在四个城市中是最多的，共有39457条，主要集中在白云、天河、越秀、荔湾，以及海珠和番禺。其中白云、天河和番禺房源都超过6000条，选择丰富，不过看图也知道，3号线通勤压力巨大。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440045" cy="6760845"/>
            <wp:effectExtent l="0" t="0" r="635" b="5715"/>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8"/>
                    <a:stretch>
                      <a:fillRect/>
                    </a:stretch>
                  </pic:blipFill>
                  <pic:spPr>
                    <a:xfrm>
                      <a:off x="0" y="0"/>
                      <a:ext cx="5440045" cy="67608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深圳的房源共有20054条，更集中在各区，除了四个新区零星分布的房源外，主要还是分布在宝安、南山（科技园）、福田、罗湖、龙岗区中心，以及坂田、布吉、3号线沿线，11号线沿线（是市中心的租金太贵了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4"/>
        <w:bidi w:val="0"/>
        <w:rPr>
          <w:rFonts w:hint="eastAsia"/>
          <w:lang w:val="en-US" w:eastAsia="zh-CN"/>
        </w:rPr>
      </w:pPr>
      <w:r>
        <w:rPr>
          <w:rFonts w:hint="eastAsia"/>
          <w:lang w:val="en-US" w:eastAsia="zh-CN"/>
        </w:rPr>
        <w:t>9.2</w:t>
      </w:r>
      <w:r>
        <w:t>各城市房源距离地铁口远近跟租金的关系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租房，其中一个终点考虑的因素就是距离地铁的远近。我们把个城市房源距离最近地铁站的距离跟每平米租金进行了回归分析，并且计算了相关系数。</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rPr>
          <w:spacing w:val="6"/>
        </w:rPr>
      </w:pPr>
      <w:r>
        <w:drawing>
          <wp:inline distT="0" distB="0" distL="114300" distR="114300">
            <wp:extent cx="5486400" cy="5364480"/>
            <wp:effectExtent l="0" t="0" r="0" b="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9"/>
                    <a:stretch>
                      <a:fillRect/>
                    </a:stretch>
                  </pic:blipFill>
                  <pic:spPr>
                    <a:xfrm>
                      <a:off x="0" y="0"/>
                      <a:ext cx="5486400" cy="5364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可以看到，最近地铁距离和每平米租金之间当然是有相关性的，距离地铁越近，租金越贵。北上广深的相关系数分别是-0.13，-0.17，-0.12，-0.13，可见，上海地铁站的距离对租金的影响最大，广州最小。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我们还计算了各城市地铁距离每100米的租金均价。</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448175" cy="2071370"/>
            <wp:effectExtent l="0" t="0" r="1905" b="1270"/>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10"/>
                    <a:stretch>
                      <a:fillRect/>
                    </a:stretch>
                  </pic:blipFill>
                  <pic:spPr>
                    <a:xfrm>
                      <a:off x="0" y="0"/>
                      <a:ext cx="4448175" cy="2071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可见，北京市只要地铁在900以内，每平米租金变化不大。900米和1000米租金差距为12.5元，也就是说，租一个20平的房子，距离地铁站900米和1000米的租金差距是250元。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上海市只要地铁在700以内，每平米租金变化不大，700以上租金开始明显下降。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广州市每平米租金明显比其它城市低。同样，只要地铁在900以内，租金变化不大。900米和1000米租金差距为12元。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深圳市只要地铁在400以内，租金变化不大。400米和500米租金差距为17.6元。也就是说，租一个20平的房子，距离地铁站400米和500米的租金差距是352元。</w:t>
      </w:r>
    </w:p>
    <w:p>
      <w:pPr>
        <w:pStyle w:val="4"/>
        <w:bidi w:val="0"/>
      </w:pPr>
      <w:r>
        <w:rPr>
          <w:rFonts w:hint="eastAsia"/>
          <w:lang w:val="en-US" w:eastAsia="zh-CN"/>
        </w:rPr>
        <w:t>9.3</w:t>
      </w:r>
      <w:r>
        <w:t>房屋大小对每平米的租金影响如何？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先来看这么一张图：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drawing>
          <wp:inline distT="0" distB="0" distL="114300" distR="114300">
            <wp:extent cx="3512820" cy="2482215"/>
            <wp:effectExtent l="0" t="0" r="7620" b="1905"/>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11"/>
                    <a:stretch>
                      <a:fillRect/>
                    </a:stretch>
                  </pic:blipFill>
                  <pic:spPr>
                    <a:xfrm>
                      <a:off x="0" y="0"/>
                      <a:ext cx="3512820" cy="24822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我们把各城市房源的面积和每平米均价绘制出关系图。可以看到，不管是哪个城市，出租面积在15平米以内的房子每平米租金都是最贵的，当然这里不排除租金贵的区域有更多单独出租的小房间这个原因。但是还是可以看出来，如果有认识的好友一起租大房子，不仅每平米的租金更便宜，而且还可以有一个大点的公用客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4"/>
        <w:bidi w:val="0"/>
      </w:pPr>
      <w:r>
        <w:rPr>
          <w:rFonts w:hint="eastAsia"/>
          <w:lang w:val="en-US" w:eastAsia="zh-CN"/>
        </w:rPr>
        <w:t>9.4</w:t>
      </w:r>
      <w:r>
        <w:t>租个人房源好还是公寓好？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现在公寓房越来越多，我们在面临选择的时候，都会想是租个人房源好还是公寓好呢？个人房源质量参差不齐，遇上好的真不容易。而公寓统一装修，风格现代，但是却有各种各样的问题（甲醛、隔音、乱收费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这里给大家提供另一维度的思考：价格。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4968240" cy="3048000"/>
            <wp:effectExtent l="0" t="0" r="0" b="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12"/>
                    <a:stretch>
                      <a:fillRect/>
                    </a:stretch>
                  </pic:blipFill>
                  <pic:spPr>
                    <a:xfrm>
                      <a:off x="0" y="0"/>
                      <a:ext cx="4968240" cy="3048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广州和深圳公寓数量占总房源数量的20%和51%（深圳怎么那么多公寓？）。可见广州和深圳公寓都要比个人房源贵一些，广州平均每平米贵12元，深圳贵2元。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这看起来也贵不了多少啊。真的是这样吗？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各地所爬数据公寓房占比：</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1708785" cy="1530350"/>
            <wp:effectExtent l="0" t="0" r="13335" b="8890"/>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13"/>
                    <a:stretch>
                      <a:fillRect/>
                    </a:stretch>
                  </pic:blipFill>
                  <pic:spPr>
                    <a:xfrm>
                      <a:off x="0" y="0"/>
                      <a:ext cx="1708785" cy="1530350"/>
                    </a:xfrm>
                    <a:prstGeom prst="rect">
                      <a:avLst/>
                    </a:prstGeom>
                    <a:noFill/>
                    <a:ln>
                      <a:noFill/>
                    </a:ln>
                  </pic:spPr>
                </pic:pic>
              </a:graphicData>
            </a:graphic>
          </wp:inline>
        </w:drawing>
      </w:r>
      <w:r>
        <w:drawing>
          <wp:inline distT="0" distB="0" distL="114300" distR="114300">
            <wp:extent cx="1817370" cy="1539875"/>
            <wp:effectExtent l="0" t="0" r="11430" b="14605"/>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14"/>
                    <a:stretch>
                      <a:fillRect/>
                    </a:stretch>
                  </pic:blipFill>
                  <pic:spPr>
                    <a:xfrm>
                      <a:off x="0" y="0"/>
                      <a:ext cx="1817370" cy="1539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2179320" cy="1752600"/>
            <wp:effectExtent l="0" t="0" r="0" b="0"/>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15"/>
                    <a:stretch>
                      <a:fillRect/>
                    </a:stretch>
                  </pic:blipFill>
                  <pic:spPr>
                    <a:xfrm>
                      <a:off x="0" y="0"/>
                      <a:ext cx="2179320" cy="1752600"/>
                    </a:xfrm>
                    <a:prstGeom prst="rect">
                      <a:avLst/>
                    </a:prstGeom>
                    <a:noFill/>
                    <a:ln>
                      <a:noFill/>
                    </a:ln>
                  </pic:spPr>
                </pic:pic>
              </a:graphicData>
            </a:graphic>
          </wp:inline>
        </w:drawing>
      </w:r>
      <w:r>
        <w:drawing>
          <wp:inline distT="0" distB="0" distL="114300" distR="114300">
            <wp:extent cx="1584960" cy="1760220"/>
            <wp:effectExtent l="0" t="0" r="0" b="762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16"/>
                    <a:stretch>
                      <a:fillRect/>
                    </a:stretch>
                  </pic:blipFill>
                  <pic:spPr>
                    <a:xfrm>
                      <a:off x="0" y="0"/>
                      <a:ext cx="1584960" cy="1760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4"/>
        <w:bidi w:val="0"/>
        <w:rPr>
          <w:rFonts w:hint="eastAsia"/>
          <w:lang w:val="en-US" w:eastAsia="zh-CN"/>
        </w:rPr>
      </w:pPr>
      <w:r>
        <w:rPr>
          <w:rFonts w:hint="eastAsia"/>
          <w:lang w:val="en-US" w:eastAsia="zh-CN"/>
        </w:rPr>
        <w:t xml:space="preserve">9.5 </w:t>
      </w:r>
      <w:r>
        <w:t>北上广深租房时都看重什么？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我们统计了北上广深各城市房源最多的3种户型。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166360" cy="3611880"/>
            <wp:effectExtent l="0" t="0" r="0" b="0"/>
            <wp:docPr id="5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pic:cNvPicPr>
                      <a:picLocks noChangeAspect="1"/>
                    </pic:cNvPicPr>
                  </pic:nvPicPr>
                  <pic:blipFill>
                    <a:blip r:embed="rId17"/>
                    <a:stretch>
                      <a:fillRect/>
                    </a:stretch>
                  </pic:blipFill>
                  <pic:spPr>
                    <a:xfrm>
                      <a:off x="0" y="0"/>
                      <a:ext cx="5166360" cy="3611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可见，北上广都偏爱2室1厅1卫的房子，而深圳却是1室0厅1卫的房子最多，看来，在深圳奋斗的人，能住带厅的房子已经不容易了。不过四个城市都是小户型出租的居多。</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2"/>
        <w:numPr>
          <w:ilvl w:val="0"/>
          <w:numId w:val="3"/>
        </w:numPr>
        <w:bidi w:val="0"/>
        <w:ind w:left="0" w:leftChars="0" w:firstLine="0" w:firstLineChars="0"/>
        <w:rPr>
          <w:rFonts w:hint="default"/>
          <w:lang w:val="en-US" w:eastAsia="zh-CN"/>
        </w:rPr>
      </w:pPr>
      <w:bookmarkStart w:id="9" w:name="_Toc20781"/>
      <w:bookmarkStart w:id="10" w:name="_Toc326"/>
      <w:bookmarkStart w:id="11" w:name="_Toc6492"/>
      <w:r>
        <w:rPr>
          <w:rFonts w:hint="eastAsia"/>
          <w:lang w:val="en-US" w:eastAsia="zh-CN"/>
        </w:rPr>
        <w:t>总结（阮汉成）</w:t>
      </w:r>
      <w:bookmarkEnd w:id="9"/>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bookmarkStart w:id="12" w:name="_Toc22765"/>
      <w:r>
        <w:rPr>
          <w:rFonts w:hint="eastAsia"/>
          <w:lang w:val="en-US" w:eastAsia="zh-CN"/>
        </w:rPr>
        <w:t>在开始学习Python这门课程之前，我对用Python进行数据分析有一个误解：我必须不得不对Python编程特别精通才行。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 经过这次的课程设计之后，更是深有体会，虽然在这其中也遇到了很多的困难，毕竟是第一次进行数据分析，但是和小组伙伴之间的交流和网上的资料查阅还是解决了不少的困难疑惑，也让我体现到了其中带过的快乐，让我懂得了不过是现在还是以后在工作上，你想变得更加优秀，做出更好的东西，都得有一个好的团队，俗话说的好人多就是厉害，的确这也很好的体现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最后我也是非常感谢我的组员，有什么困难都可以一起去解决，互相沟通，也是很感谢老师和同学在学习中给我带来的帮助。</w:t>
      </w:r>
    </w:p>
    <w:p>
      <w:pPr>
        <w:pStyle w:val="2"/>
        <w:bidi w:val="0"/>
        <w:rPr>
          <w:rFonts w:hint="eastAsia"/>
          <w:lang w:val="en-US" w:eastAsia="zh-CN"/>
        </w:rPr>
      </w:pPr>
      <w:bookmarkStart w:id="13" w:name="_Toc20055"/>
      <w:bookmarkStart w:id="14" w:name="_Toc27172"/>
      <w:r>
        <w:rPr>
          <w:rFonts w:hint="eastAsia"/>
          <w:lang w:val="en-US" w:eastAsia="zh-CN"/>
        </w:rPr>
        <w:t>参考文献</w:t>
      </w:r>
      <w:bookmarkEnd w:id="12"/>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0"/>
        <w:rPr>
          <w:rFonts w:hint="eastAsia"/>
          <w:lang w:val="en-US" w:eastAsia="zh-CN"/>
        </w:rPr>
      </w:pPr>
      <w:bookmarkStart w:id="15" w:name="_Toc18756"/>
      <w:bookmarkStart w:id="16" w:name="_Toc13402"/>
      <w:bookmarkStart w:id="17" w:name="_Toc18247"/>
      <w:r>
        <w:rPr>
          <w:rFonts w:hint="eastAsia"/>
          <w:lang w:val="en-US" w:eastAsia="zh-CN"/>
        </w:rPr>
        <w:t>[1]Python基础与大数据应用.人民邮电出版社，2017年1月</w:t>
      </w:r>
      <w:bookmarkEnd w:id="15"/>
      <w:bookmarkEnd w:id="16"/>
      <w:bookmarkEnd w:id="17"/>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0"/>
        <w:rPr>
          <w:rFonts w:hint="eastAsia"/>
          <w:lang w:val="en-US" w:eastAsia="zh-CN"/>
        </w:rPr>
      </w:pPr>
      <w:bookmarkStart w:id="18" w:name="_Toc31804"/>
      <w:bookmarkStart w:id="19" w:name="_Toc20358"/>
      <w:bookmarkStart w:id="20" w:name="_Toc18008"/>
      <w:r>
        <w:rPr>
          <w:rFonts w:hint="eastAsia"/>
          <w:lang w:val="en-US" w:eastAsia="zh-CN"/>
        </w:rPr>
        <w:t>[2]百度文库</w:t>
      </w:r>
      <w:bookmarkEnd w:id="18"/>
      <w:bookmarkEnd w:id="19"/>
      <w:bookmarkEnd w:id="20"/>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0"/>
        <w:rPr>
          <w:rFonts w:hint="eastAsia"/>
          <w:lang w:val="en-US" w:eastAsia="zh-CN"/>
        </w:rPr>
      </w:pPr>
      <w:bookmarkStart w:id="21" w:name="_Toc16218"/>
      <w:bookmarkStart w:id="22" w:name="_Toc16262"/>
      <w:bookmarkStart w:id="23" w:name="_Toc14055"/>
      <w:r>
        <w:rPr>
          <w:rFonts w:hint="eastAsia"/>
          <w:lang w:val="en-US" w:eastAsia="zh-CN"/>
        </w:rPr>
        <w:t>[3]CSDN</w:t>
      </w:r>
      <w:bookmarkEnd w:id="21"/>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0"/>
        <w:rPr>
          <w:rFonts w:hint="eastAsia"/>
          <w:lang w:val="en-US" w:eastAsia="zh-CN"/>
        </w:rPr>
      </w:pPr>
      <w:bookmarkStart w:id="24" w:name="_Toc3778"/>
      <w:bookmarkStart w:id="25" w:name="_Toc19141"/>
      <w:bookmarkStart w:id="26" w:name="_Toc18536"/>
      <w:r>
        <w:rPr>
          <w:rFonts w:hint="eastAsia"/>
          <w:lang w:val="en-US" w:eastAsia="zh-CN"/>
        </w:rPr>
        <w:t>[4]百度百</w:t>
      </w:r>
      <w:bookmarkEnd w:id="24"/>
      <w:r>
        <w:rPr>
          <w:rFonts w:hint="eastAsia"/>
          <w:lang w:val="en-US" w:eastAsia="zh-CN"/>
        </w:rPr>
        <w:t>科</w:t>
      </w:r>
      <w:bookmarkEnd w:id="25"/>
      <w:bookmarkEnd w:id="2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rPr>
          <w:color w:val="FF0000"/>
          <w:sz w:val="36"/>
          <w:szCs w:val="36"/>
        </w:rPr>
      </w:pPr>
    </w:p>
    <w:p>
      <w:pPr>
        <w:jc w:val="center"/>
        <w:outlineLvl w:val="0"/>
        <w:rPr>
          <w:sz w:val="32"/>
          <w:szCs w:val="32"/>
        </w:rPr>
      </w:pPr>
      <w:bookmarkStart w:id="27" w:name="_Toc9480"/>
      <w:r>
        <w:rPr>
          <w:rFonts w:hint="eastAsia"/>
          <w:b/>
          <w:sz w:val="32"/>
          <w:szCs w:val="32"/>
        </w:rPr>
        <w:t>课程设计</w:t>
      </w:r>
      <w:r>
        <w:rPr>
          <w:b/>
          <w:sz w:val="32"/>
          <w:szCs w:val="32"/>
        </w:rPr>
        <w:t>成绩评定表</w:t>
      </w:r>
      <w:bookmarkEnd w:id="27"/>
    </w:p>
    <w:p>
      <w:pPr>
        <w:rPr>
          <w:color w:val="FF0000"/>
          <w:sz w:val="36"/>
          <w:szCs w:val="36"/>
        </w:rPr>
      </w:pPr>
    </w:p>
    <w:p>
      <w:pPr>
        <w:rPr>
          <w:color w:val="FF0000"/>
          <w:sz w:val="36"/>
          <w:szCs w:val="36"/>
        </w:rPr>
      </w:pPr>
    </w:p>
    <w:tbl>
      <w:tblPr>
        <w:tblStyle w:val="14"/>
        <w:tblpPr w:leftFromText="180" w:rightFromText="180" w:vertAnchor="page" w:horzAnchor="margin" w:tblpY="2191"/>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4536"/>
        <w:gridCol w:w="1153"/>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838" w:type="dxa"/>
            <w:vAlign w:val="center"/>
          </w:tcPr>
          <w:p>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pPr>
              <w:spacing w:line="480" w:lineRule="exact"/>
              <w:jc w:val="center"/>
              <w:rPr>
                <w:rFonts w:asciiTheme="minorEastAsia" w:hAnsiTheme="minorEastAsia"/>
                <w:b/>
                <w:sz w:val="24"/>
                <w:szCs w:val="24"/>
              </w:rPr>
            </w:pPr>
            <w:r>
              <w:rPr>
                <w:rFonts w:hint="eastAsia"/>
                <w:sz w:val="24"/>
                <w:szCs w:val="24"/>
                <w:lang w:val="en-US" w:eastAsia="zh-Hans"/>
              </w:rPr>
              <w:t>数据分析的学习与实践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8926" w:type="dxa"/>
            <w:gridSpan w:val="4"/>
            <w:vAlign w:val="center"/>
          </w:tcPr>
          <w:p>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pPr>
              <w:numPr>
                <w:ilvl w:val="0"/>
                <w:numId w:val="4"/>
              </w:numPr>
              <w:spacing w:line="480" w:lineRule="exact"/>
              <w:jc w:val="left"/>
              <w:rPr>
                <w:rFonts w:hint="eastAsia"/>
                <w:sz w:val="24"/>
                <w:szCs w:val="24"/>
                <w:lang w:val="en-US" w:eastAsia="zh-CN"/>
              </w:rPr>
            </w:pPr>
            <w:r>
              <w:rPr>
                <w:rFonts w:hint="eastAsia"/>
                <w:sz w:val="24"/>
                <w:szCs w:val="24"/>
                <w:lang w:val="en-US" w:eastAsia="zh-CN"/>
              </w:rPr>
              <w:t>数据分析基于什么前提？</w:t>
            </w:r>
          </w:p>
          <w:p>
            <w:pPr>
              <w:numPr>
                <w:ilvl w:val="0"/>
                <w:numId w:val="0"/>
              </w:numPr>
              <w:spacing w:line="480" w:lineRule="exact"/>
              <w:jc w:val="left"/>
              <w:rPr>
                <w:rFonts w:hint="eastAsia"/>
                <w:sz w:val="24"/>
                <w:szCs w:val="24"/>
                <w:lang w:val="en-US" w:eastAsia="zh-CN"/>
              </w:rPr>
            </w:pPr>
            <w:r>
              <w:rPr>
                <w:rFonts w:hint="eastAsia"/>
                <w:sz w:val="24"/>
                <w:szCs w:val="24"/>
                <w:lang w:val="en-US" w:eastAsia="zh-CN"/>
              </w:rPr>
              <w:t>答：基于数据的前提，因为有数据整理汇总我们才能够进行数据分析，从而得出结论，若是没有数据为基础所有的分析都只是空谈，所以我认为数据分析是用数据来说话，比真正的空谈更为实际</w:t>
            </w: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6374" w:type="dxa"/>
            <w:gridSpan w:val="2"/>
            <w:vAlign w:val="center"/>
          </w:tcPr>
          <w:p>
            <w:pPr>
              <w:spacing w:line="480" w:lineRule="exact"/>
              <w:ind w:left="-2" w:leftChars="-1" w:firstLine="422" w:firstLineChars="150"/>
              <w:jc w:val="center"/>
              <w:rPr>
                <w:b/>
                <w:sz w:val="28"/>
                <w:szCs w:val="28"/>
              </w:rPr>
            </w:pPr>
            <w:r>
              <w:rPr>
                <w:rFonts w:hint="eastAsia"/>
                <w:b/>
                <w:sz w:val="28"/>
                <w:szCs w:val="28"/>
              </w:rPr>
              <w:t>评  分  依  据</w:t>
            </w:r>
          </w:p>
        </w:tc>
        <w:tc>
          <w:tcPr>
            <w:tcW w:w="1153" w:type="dxa"/>
            <w:vAlign w:val="center"/>
          </w:tcPr>
          <w:p>
            <w:pPr>
              <w:spacing w:line="480" w:lineRule="exact"/>
              <w:jc w:val="center"/>
              <w:rPr>
                <w:b/>
                <w:sz w:val="28"/>
                <w:szCs w:val="28"/>
              </w:rPr>
            </w:pPr>
            <w:r>
              <w:rPr>
                <w:rFonts w:hint="eastAsia"/>
                <w:b/>
                <w:sz w:val="28"/>
                <w:szCs w:val="28"/>
              </w:rPr>
              <w:t>分 值</w:t>
            </w:r>
          </w:p>
        </w:tc>
        <w:tc>
          <w:tcPr>
            <w:tcW w:w="1399" w:type="dxa"/>
            <w:vAlign w:val="center"/>
          </w:tcPr>
          <w:p>
            <w:pPr>
              <w:spacing w:line="480" w:lineRule="exact"/>
              <w:jc w:val="center"/>
              <w:rPr>
                <w:b/>
                <w:sz w:val="28"/>
                <w:szCs w:val="28"/>
              </w:rPr>
            </w:pPr>
            <w:r>
              <w:rPr>
                <w:rFonts w:hint="eastAsia"/>
                <w:b/>
                <w:sz w:val="28"/>
                <w:szCs w:val="28"/>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1</w:t>
            </w:r>
            <w:r>
              <w:rPr>
                <w:rFonts w:hint="eastAsia" w:ascii="宋体" w:hAnsi="宋体"/>
                <w:sz w:val="24"/>
                <w:szCs w:val="24"/>
              </w:rPr>
              <w:t>．</w:t>
            </w:r>
            <w:r>
              <w:rPr>
                <w:rFonts w:hint="eastAsia" w:ascii="宋体" w:hAnsi="宋体"/>
                <w:sz w:val="24"/>
                <w:szCs w:val="24"/>
                <w:lang w:val="en-US" w:eastAsia="zh-Hans"/>
              </w:rPr>
              <w:t>团队协作能力</w:t>
            </w:r>
          </w:p>
        </w:tc>
        <w:tc>
          <w:tcPr>
            <w:tcW w:w="1153" w:type="dxa"/>
            <w:vAlign w:val="center"/>
          </w:tcPr>
          <w:p>
            <w:pPr>
              <w:spacing w:line="360" w:lineRule="exact"/>
              <w:ind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2</w:t>
            </w:r>
            <w:r>
              <w:rPr>
                <w:rFonts w:hint="eastAsia" w:ascii="宋体" w:hAnsi="宋体"/>
                <w:sz w:val="24"/>
                <w:szCs w:val="24"/>
              </w:rPr>
              <w:t>．</w:t>
            </w:r>
            <w:r>
              <w:rPr>
                <w:rFonts w:hint="default" w:ascii="宋体" w:hAnsi="宋体"/>
                <w:sz w:val="24"/>
                <w:szCs w:val="24"/>
                <w:lang w:val="en-US" w:eastAsia="zh-Hans"/>
              </w:rPr>
              <w:t>python</w:t>
            </w:r>
            <w:r>
              <w:rPr>
                <w:rFonts w:hint="eastAsia" w:ascii="宋体" w:hAnsi="宋体"/>
                <w:sz w:val="24"/>
                <w:szCs w:val="24"/>
                <w:lang w:val="en-US" w:eastAsia="zh-Hans"/>
              </w:rPr>
              <w:t>综合运用能力</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3</w:t>
            </w:r>
            <w:r>
              <w:rPr>
                <w:rFonts w:hint="eastAsia" w:ascii="宋体" w:hAnsi="宋体"/>
                <w:sz w:val="24"/>
                <w:szCs w:val="24"/>
              </w:rPr>
              <w:t>．</w:t>
            </w:r>
            <w:r>
              <w:rPr>
                <w:rFonts w:hint="eastAsia" w:ascii="宋体" w:hAnsi="宋体"/>
                <w:sz w:val="24"/>
                <w:szCs w:val="24"/>
                <w:lang w:val="en-US" w:eastAsia="zh-Hans"/>
              </w:rPr>
              <w:t>态度认真、刻苦钻研、遵守纪律</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4．过程完成、对工具的使用、对</w:t>
            </w:r>
            <w:r>
              <w:rPr>
                <w:rFonts w:hint="default" w:ascii="宋体" w:hAnsi="宋体"/>
                <w:sz w:val="24"/>
                <w:szCs w:val="24"/>
                <w:lang w:val="en-US" w:eastAsia="zh-Hans"/>
              </w:rPr>
              <w:t>github</w:t>
            </w:r>
            <w:r>
              <w:rPr>
                <w:rFonts w:hint="eastAsia" w:ascii="宋体" w:hAnsi="宋体"/>
                <w:sz w:val="24"/>
                <w:szCs w:val="24"/>
                <w:lang w:val="en-US" w:eastAsia="zh-Hans"/>
              </w:rPr>
              <w:t>的运用</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5．课程设计答辩逻辑清晰，内容正确</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hAnsi="宋体"/>
                <w:sz w:val="24"/>
                <w:szCs w:val="24"/>
              </w:rPr>
            </w:pPr>
            <w:r>
              <w:rPr>
                <w:rFonts w:ascii="宋体" w:hAnsi="宋体"/>
                <w:sz w:val="24"/>
                <w:szCs w:val="24"/>
              </w:rPr>
              <w:t xml:space="preserve">6. </w:t>
            </w:r>
            <w:r>
              <w:rPr>
                <w:rFonts w:hint="eastAsia" w:ascii="宋体" w:hAnsi="宋体"/>
                <w:sz w:val="24"/>
                <w:szCs w:val="24"/>
                <w:lang w:val="en-US" w:eastAsia="zh-Hans"/>
              </w:rPr>
              <w:t>课程设计期间的课堂考勤、创新能力</w:t>
            </w:r>
            <w:r>
              <w:rPr>
                <w:rFonts w:ascii="宋体" w:hAnsi="宋体"/>
                <w:sz w:val="24"/>
                <w:szCs w:val="24"/>
              </w:rPr>
              <w:t xml:space="preserve">        </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ind w:left="-2" w:leftChars="-1" w:firstLine="2"/>
              <w:rPr>
                <w:sz w:val="24"/>
              </w:rPr>
            </w:pPr>
            <w:r>
              <w:rPr>
                <w:rFonts w:hint="eastAsia"/>
                <w:sz w:val="24"/>
              </w:rPr>
              <w:t>总 分</w:t>
            </w:r>
          </w:p>
        </w:tc>
        <w:tc>
          <w:tcPr>
            <w:tcW w:w="1153" w:type="dxa"/>
          </w:tcPr>
          <w:p>
            <w:pPr>
              <w:spacing w:line="480" w:lineRule="exact"/>
              <w:ind w:left="-2" w:leftChars="-1" w:firstLine="2"/>
              <w:jc w:val="center"/>
              <w:rPr>
                <w:sz w:val="24"/>
              </w:rPr>
            </w:pPr>
            <w:r>
              <w:rPr>
                <w:rFonts w:hint="eastAsia"/>
                <w:sz w:val="24"/>
              </w:rPr>
              <w:t>100分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trPr>
        <w:tc>
          <w:tcPr>
            <w:tcW w:w="8926" w:type="dxa"/>
            <w:gridSpan w:val="4"/>
            <w:vAlign w:val="center"/>
          </w:tcPr>
          <w:p>
            <w:pPr>
              <w:widowControl/>
              <w:jc w:val="left"/>
              <w:rPr>
                <w:b/>
                <w:sz w:val="24"/>
              </w:rPr>
            </w:pPr>
            <w:r>
              <w:rPr>
                <w:rFonts w:hint="eastAsia"/>
                <w:b/>
                <w:sz w:val="24"/>
              </w:rPr>
              <w:t xml:space="preserve">   </w:t>
            </w:r>
          </w:p>
          <w:p>
            <w:pPr>
              <w:widowControl/>
              <w:ind w:firstLine="360" w:firstLineChars="150"/>
              <w:jc w:val="left"/>
              <w:rPr>
                <w:sz w:val="24"/>
              </w:rPr>
            </w:pPr>
            <w:r>
              <w:rPr>
                <w:rFonts w:hint="eastAsia"/>
                <w:sz w:val="24"/>
              </w:rPr>
              <w:t>最终评定等级</w:t>
            </w:r>
            <w:r>
              <w:rPr>
                <w:sz w:val="24"/>
              </w:rPr>
              <w:t>为：</w:t>
            </w:r>
          </w:p>
          <w:p>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pPr>
              <w:jc w:val="center"/>
              <w:rPr>
                <w:sz w:val="24"/>
                <w:u w:val="single"/>
              </w:rPr>
            </w:pPr>
          </w:p>
          <w:p>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  1 月  15日</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071142"/>
    <w:multiLevelType w:val="singleLevel"/>
    <w:tmpl w:val="8B071142"/>
    <w:lvl w:ilvl="0" w:tentative="0">
      <w:start w:val="1"/>
      <w:numFmt w:val="decimal"/>
      <w:lvlText w:val="%1."/>
      <w:lvlJc w:val="left"/>
      <w:pPr>
        <w:tabs>
          <w:tab w:val="left" w:pos="312"/>
        </w:tabs>
      </w:pPr>
    </w:lvl>
  </w:abstractNum>
  <w:abstractNum w:abstractNumId="1">
    <w:nsid w:val="25B8DB6B"/>
    <w:multiLevelType w:val="singleLevel"/>
    <w:tmpl w:val="25B8DB6B"/>
    <w:lvl w:ilvl="0" w:tentative="0">
      <w:start w:val="1"/>
      <w:numFmt w:val="decimal"/>
      <w:lvlText w:val="%1."/>
      <w:lvlJc w:val="left"/>
      <w:pPr>
        <w:tabs>
          <w:tab w:val="left" w:pos="312"/>
        </w:tabs>
      </w:pPr>
    </w:lvl>
  </w:abstractNum>
  <w:abstractNum w:abstractNumId="2">
    <w:nsid w:val="2AC8464A"/>
    <w:multiLevelType w:val="singleLevel"/>
    <w:tmpl w:val="2AC8464A"/>
    <w:lvl w:ilvl="0" w:tentative="0">
      <w:start w:val="9"/>
      <w:numFmt w:val="decimal"/>
      <w:suff w:val="space"/>
      <w:lvlText w:val="%1."/>
      <w:lvlJc w:val="left"/>
    </w:lvl>
  </w:abstractNum>
  <w:abstractNum w:abstractNumId="3">
    <w:nsid w:val="5FF8178F"/>
    <w:multiLevelType w:val="singleLevel"/>
    <w:tmpl w:val="5FF8178F"/>
    <w:lvl w:ilvl="0" w:tentative="0">
      <w:start w:val="1"/>
      <w:numFmt w:val="decimal"/>
      <w:suff w:val="nothing"/>
      <w:lvlText w:val="%1）"/>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C17"/>
    <w:rsid w:val="00014321"/>
    <w:rsid w:val="000175A3"/>
    <w:rsid w:val="00035ED0"/>
    <w:rsid w:val="000A35A3"/>
    <w:rsid w:val="00132222"/>
    <w:rsid w:val="00164D5D"/>
    <w:rsid w:val="00272C17"/>
    <w:rsid w:val="002A08E6"/>
    <w:rsid w:val="002E42D3"/>
    <w:rsid w:val="0033619C"/>
    <w:rsid w:val="00345EA9"/>
    <w:rsid w:val="00400C43"/>
    <w:rsid w:val="00407635"/>
    <w:rsid w:val="0041622D"/>
    <w:rsid w:val="00422DB1"/>
    <w:rsid w:val="00511B38"/>
    <w:rsid w:val="005436E7"/>
    <w:rsid w:val="00581C5F"/>
    <w:rsid w:val="00594005"/>
    <w:rsid w:val="005E06FF"/>
    <w:rsid w:val="005E3F79"/>
    <w:rsid w:val="005F077B"/>
    <w:rsid w:val="00604017"/>
    <w:rsid w:val="00664237"/>
    <w:rsid w:val="006D2D7B"/>
    <w:rsid w:val="006D7755"/>
    <w:rsid w:val="00714063"/>
    <w:rsid w:val="0072580E"/>
    <w:rsid w:val="00806200"/>
    <w:rsid w:val="00863B3B"/>
    <w:rsid w:val="008753CE"/>
    <w:rsid w:val="00881FD5"/>
    <w:rsid w:val="00887122"/>
    <w:rsid w:val="00911B45"/>
    <w:rsid w:val="009277AD"/>
    <w:rsid w:val="00971C98"/>
    <w:rsid w:val="0097548C"/>
    <w:rsid w:val="00986CDF"/>
    <w:rsid w:val="009F7CF1"/>
    <w:rsid w:val="00A61CF2"/>
    <w:rsid w:val="00A64EC7"/>
    <w:rsid w:val="00A7625F"/>
    <w:rsid w:val="00A77E97"/>
    <w:rsid w:val="00AB602E"/>
    <w:rsid w:val="00B572A4"/>
    <w:rsid w:val="00B9602E"/>
    <w:rsid w:val="00BC0519"/>
    <w:rsid w:val="00BD4138"/>
    <w:rsid w:val="00BE6113"/>
    <w:rsid w:val="00C726A3"/>
    <w:rsid w:val="00CE10DD"/>
    <w:rsid w:val="00D162F6"/>
    <w:rsid w:val="00D910DB"/>
    <w:rsid w:val="00D94CBB"/>
    <w:rsid w:val="00DB0B1D"/>
    <w:rsid w:val="00DE52CF"/>
    <w:rsid w:val="00F13F98"/>
    <w:rsid w:val="00F32532"/>
    <w:rsid w:val="00F42251"/>
    <w:rsid w:val="00F42B06"/>
    <w:rsid w:val="00F63CB3"/>
    <w:rsid w:val="00FF2418"/>
    <w:rsid w:val="00FF5ED6"/>
    <w:rsid w:val="07FEC051"/>
    <w:rsid w:val="09082B38"/>
    <w:rsid w:val="0D97DF77"/>
    <w:rsid w:val="0FA46E85"/>
    <w:rsid w:val="0FEC42E3"/>
    <w:rsid w:val="16E1FB7E"/>
    <w:rsid w:val="17ECD967"/>
    <w:rsid w:val="19F73FE6"/>
    <w:rsid w:val="1AFFEB74"/>
    <w:rsid w:val="1B47291A"/>
    <w:rsid w:val="1DF51322"/>
    <w:rsid w:val="1DFE5CCF"/>
    <w:rsid w:val="1EFF19C2"/>
    <w:rsid w:val="27FF5EAE"/>
    <w:rsid w:val="2B3F87FD"/>
    <w:rsid w:val="2D576D61"/>
    <w:rsid w:val="2EF74846"/>
    <w:rsid w:val="2FD3E33A"/>
    <w:rsid w:val="2FFD5952"/>
    <w:rsid w:val="2FFF213D"/>
    <w:rsid w:val="32BFB3B1"/>
    <w:rsid w:val="358FB94C"/>
    <w:rsid w:val="36BBA7B8"/>
    <w:rsid w:val="37F728DE"/>
    <w:rsid w:val="37FABC77"/>
    <w:rsid w:val="37FFB7C6"/>
    <w:rsid w:val="39FD8CE9"/>
    <w:rsid w:val="3AEF6A9F"/>
    <w:rsid w:val="3AFFB9A9"/>
    <w:rsid w:val="3B0B41B3"/>
    <w:rsid w:val="3BCB935E"/>
    <w:rsid w:val="3BEF5CF2"/>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C7FF5B5"/>
    <w:rsid w:val="4EDBB1B1"/>
    <w:rsid w:val="4EFD93B1"/>
    <w:rsid w:val="4F618C94"/>
    <w:rsid w:val="4F9FED28"/>
    <w:rsid w:val="4FFD6A03"/>
    <w:rsid w:val="512375E9"/>
    <w:rsid w:val="53DF460A"/>
    <w:rsid w:val="53FB6992"/>
    <w:rsid w:val="54CC26F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75BE725"/>
    <w:rsid w:val="676F547A"/>
    <w:rsid w:val="677FE558"/>
    <w:rsid w:val="67BFCA7B"/>
    <w:rsid w:val="6A87936A"/>
    <w:rsid w:val="6AB46FFD"/>
    <w:rsid w:val="6ABBA990"/>
    <w:rsid w:val="6B367851"/>
    <w:rsid w:val="6B5E6282"/>
    <w:rsid w:val="6BBFFFF8"/>
    <w:rsid w:val="6BFFF09F"/>
    <w:rsid w:val="6D6A1979"/>
    <w:rsid w:val="6DED0361"/>
    <w:rsid w:val="6DF740AA"/>
    <w:rsid w:val="6DFB69A3"/>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2B0EA0"/>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CC50C0D"/>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9"/>
    <w:pPr>
      <w:keepNext/>
      <w:keepLines/>
      <w:spacing w:before="340" w:after="330" w:line="578" w:lineRule="auto"/>
      <w:outlineLvl w:val="0"/>
    </w:pPr>
    <w:rPr>
      <w:rFonts w:ascii="Times New Roman" w:hAnsi="Times New Roman" w:eastAsia="宋体" w:cs="Times New Roman"/>
      <w:b/>
      <w:bCs/>
      <w:kern w:val="44"/>
      <w:sz w:val="44"/>
      <w:szCs w:val="44"/>
      <w:lang w:val="zh-CN" w:eastAsia="zh-CN"/>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25"/>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8">
    <w:name w:val="Plain Text"/>
    <w:basedOn w:val="1"/>
    <w:link w:val="20"/>
    <w:qFormat/>
    <w:uiPriority w:val="99"/>
    <w:rPr>
      <w:rFonts w:ascii="宋体" w:hAnsi="Courier New" w:eastAsia="宋体" w:cs="Courier New"/>
      <w:szCs w:val="21"/>
    </w:rPr>
  </w:style>
  <w:style w:type="paragraph" w:styleId="9">
    <w:name w:val="Balloon Text"/>
    <w:basedOn w:val="1"/>
    <w:link w:val="21"/>
    <w:unhideWhenUsed/>
    <w:qFormat/>
    <w:uiPriority w:val="99"/>
    <w:rPr>
      <w:sz w:val="18"/>
      <w:szCs w:val="18"/>
    </w:rPr>
  </w:style>
  <w:style w:type="paragraph" w:styleId="10">
    <w:name w:val="footer"/>
    <w:basedOn w:val="1"/>
    <w:link w:val="19"/>
    <w:unhideWhenUsed/>
    <w:qFormat/>
    <w:uiPriority w:val="99"/>
    <w:pPr>
      <w:tabs>
        <w:tab w:val="center" w:pos="4153"/>
        <w:tab w:val="right" w:pos="8306"/>
      </w:tabs>
      <w:snapToGrid w:val="0"/>
      <w:jc w:val="left"/>
    </w:pPr>
    <w:rPr>
      <w:sz w:val="18"/>
      <w:szCs w:val="18"/>
    </w:rPr>
  </w:style>
  <w:style w:type="paragraph" w:styleId="11">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7">
    <w:name w:val="Strong"/>
    <w:basedOn w:val="16"/>
    <w:qFormat/>
    <w:uiPriority w:val="22"/>
    <w:rPr>
      <w:b/>
    </w:rPr>
  </w:style>
  <w:style w:type="character" w:customStyle="1" w:styleId="18">
    <w:name w:val="页眉 Char"/>
    <w:basedOn w:val="16"/>
    <w:link w:val="11"/>
    <w:qFormat/>
    <w:uiPriority w:val="99"/>
    <w:rPr>
      <w:sz w:val="18"/>
      <w:szCs w:val="18"/>
    </w:rPr>
  </w:style>
  <w:style w:type="character" w:customStyle="1" w:styleId="19">
    <w:name w:val="页脚 Char"/>
    <w:basedOn w:val="16"/>
    <w:link w:val="10"/>
    <w:qFormat/>
    <w:uiPriority w:val="99"/>
    <w:rPr>
      <w:sz w:val="18"/>
      <w:szCs w:val="18"/>
    </w:rPr>
  </w:style>
  <w:style w:type="character" w:customStyle="1" w:styleId="20">
    <w:name w:val="纯文本 Char"/>
    <w:basedOn w:val="16"/>
    <w:link w:val="8"/>
    <w:qFormat/>
    <w:uiPriority w:val="99"/>
    <w:rPr>
      <w:rFonts w:ascii="宋体" w:hAnsi="Courier New" w:eastAsia="宋体" w:cs="Courier New"/>
      <w:szCs w:val="21"/>
    </w:rPr>
  </w:style>
  <w:style w:type="character" w:customStyle="1" w:styleId="21">
    <w:name w:val="批注框文本 Char"/>
    <w:basedOn w:val="16"/>
    <w:link w:val="9"/>
    <w:semiHidden/>
    <w:qFormat/>
    <w:uiPriority w:val="99"/>
    <w:rPr>
      <w:sz w:val="18"/>
      <w:szCs w:val="18"/>
    </w:rPr>
  </w:style>
  <w:style w:type="character" w:customStyle="1" w:styleId="22">
    <w:name w:val="标题 1 Char"/>
    <w:basedOn w:val="16"/>
    <w:link w:val="2"/>
    <w:qFormat/>
    <w:uiPriority w:val="99"/>
    <w:rPr>
      <w:rFonts w:ascii="Times New Roman" w:hAnsi="Times New Roman" w:eastAsia="宋体" w:cs="Times New Roman"/>
      <w:b/>
      <w:bCs/>
      <w:kern w:val="44"/>
      <w:sz w:val="44"/>
      <w:szCs w:val="44"/>
      <w:lang w:val="zh-CN" w:eastAsia="zh-CN"/>
    </w:rPr>
  </w:style>
  <w:style w:type="character" w:customStyle="1" w:styleId="23">
    <w:name w:val="标题 2 Char"/>
    <w:basedOn w:val="16"/>
    <w:link w:val="3"/>
    <w:qFormat/>
    <w:uiPriority w:val="9"/>
    <w:rPr>
      <w:rFonts w:asciiTheme="majorHAnsi" w:hAnsiTheme="majorHAnsi" w:eastAsiaTheme="majorEastAsia" w:cstheme="majorBidi"/>
      <w:b/>
      <w:bCs/>
      <w:sz w:val="32"/>
      <w:szCs w:val="32"/>
    </w:rPr>
  </w:style>
  <w:style w:type="paragraph" w:customStyle="1" w:styleId="24">
    <w:name w:val="List Paragraph"/>
    <w:basedOn w:val="1"/>
    <w:qFormat/>
    <w:uiPriority w:val="34"/>
    <w:pPr>
      <w:ind w:firstLine="420" w:firstLineChars="200"/>
    </w:pPr>
  </w:style>
  <w:style w:type="character" w:customStyle="1" w:styleId="25">
    <w:name w:val="标题 6 Char"/>
    <w:link w:val="7"/>
    <w:qFormat/>
    <w:uiPriority w:val="0"/>
    <w:rPr>
      <w:rFonts w:ascii="Arial" w:hAnsi="Arial" w:eastAsia="黑体"/>
      <w:b/>
      <w:sz w:val="24"/>
    </w:rPr>
  </w:style>
  <w:style w:type="paragraph" w:customStyle="1" w:styleId="26">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6</Pages>
  <Words>410</Words>
  <Characters>2339</Characters>
  <Lines>19</Lines>
  <Paragraphs>5</Paragraphs>
  <TotalTime>0</TotalTime>
  <ScaleCrop>false</ScaleCrop>
  <LinksUpToDate>false</LinksUpToDate>
  <CharactersWithSpaces>2744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2020-12-28T12:01:00Z</dcterms:created>
  <dc:creator>20171117</dc:creator>
  <cp:lastModifiedBy>Mandragora</cp:lastModifiedBy>
  <cp:lastPrinted>2018-11-27T09:29:00Z</cp:lastPrinted>
  <dcterms:modified xsi:type="dcterms:W3CDTF">2021-01-22T10:58:59Z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