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0"/>
        </w:rPr>
        <w:t>2026-06-06 晚间日报（20:00 UTC+8 · 系统独立稿 · 链 B · 样本日）</w:t>
      </w:r>
    </w:p>
    <w:p>
      <w:r>
        <w:rPr>
          <w:rFonts w:ascii="Microsoft YaHei" w:hAnsi="Microsoft YaHei" w:eastAsia="Microsoft YaHei"/>
          <w:b w:val="0"/>
          <w:sz w:val="21"/>
        </w:rPr>
        <w:t>门禁 6/6＝开启·可交易（节奏顺/连续止损 0/情绪平静/身体正常·无疲惫备注）＝正常可交易日。用户今日个人休息·无盘中交易，本稿为系统独立测试样本。现价 60,656；日内路径（周六）＝开 61,056 → 早 03:00 探低 59,500（15m 59,200）→ 反抽约 62,000 → 震荡收敛回落 → 60,668（收·-0.63%），周末缩量横盘坐 15m 上升趋势线企稳。总评分 63（盘口45+盘面18）＜70 → 观望·不挂单。</w:t>
      </w:r>
    </w:p>
    <w:p/>
    <w:p>
      <w:r>
        <w:rPr>
          <w:rFonts w:ascii="Microsoft YaHei" w:hAnsi="Microsoft YaHei" w:eastAsia="Microsoft YaHei"/>
          <w:b/>
          <w:sz w:val="26"/>
        </w:rPr>
        <w:t>① 日报正文</w:t>
      </w:r>
    </w:p>
    <w:p>
      <w:r>
        <w:rPr>
          <w:rFonts w:ascii="Microsoft YaHei" w:hAnsi="Microsoft YaHei" w:eastAsia="Microsoft YaHei"/>
          <w:b/>
          <w:sz w:val="21"/>
        </w:rPr>
        <w:t>不能做：</w:t>
      </w:r>
      <w:r>
        <w:rPr>
          <w:rFonts w:ascii="Microsoft YaHei" w:hAnsi="Microsoft YaHei" w:eastAsia="Microsoft YaHei"/>
          <w:b/>
          <w:color w:val="C00000"/>
          <w:sz w:val="21"/>
        </w:rPr>
        <w:t>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  <w:r>
        <w:rPr>
          <w:rFonts w:ascii="Microsoft YaHei" w:hAnsi="Microsoft YaHei" w:eastAsia="Microsoft YaHei"/>
          <w:b w:val="0"/>
          <w:color w:val="B88600"/>
          <w:sz w:val="21"/>
        </w:rPr>
        <w:t>（强非农推升加息预期＋中东地缘升级＝利空主导：美 5 月非农 17.2 万远超预期 8.5 万、12 月加息概率升至 63%、美元指数重返 100 上方、黄金连续第四周下跌、费城半导体单日 -10%＝美股科技股单日蒸发超 1 万亿美元、日本央行 6 月或加息至 1%（概率 &gt;80%）；伊朗向科威特/巴林发射 7 枚导弹（美军拦 6）、以军空袭黎巴嫩致一名将军身亡＝停火脆弱、中东 risk-off；Longling Capital 卖出 1 万枚 ETH＋三巨鲸 34.5 万枚 ETH 面临清算（&gt;5.3 亿）＝山寨抛压。对冲（反弹燃料）：BTC 日线 RSI 约 15.5＝创 2020 年疫情崩盘以来最低、极度超卖（历史类似位后曾反弹约 50%/30%）、短期持有者已实现盈亏比历史最低、530 万枚长期 BTC 浮亏（高于 FTX 时期）、情绪接近恐慌；多头守住 6 万美元关键支撑；某巨鲸今日 1,633 美元增持 9.33 万 ETH 抄底；Zcash Orchard 漏洞已修复。Tier1 宏观强鹰＋地缘升级主导＝利空，唯极度超卖＋守 6 万＝企稳燃料）</w:t>
      </w:r>
      <w:r>
        <w:rPr>
          <w:rFonts w:ascii="Microsoft YaHei" w:hAnsi="Microsoft YaHei" w:eastAsia="Microsoft YaHei"/>
          <w:b/>
          <w:color w:val="1F7A1F"/>
          <w:sz w:val="21"/>
        </w:rPr>
        <w:t>价格部分兑现</w:t>
      </w:r>
      <w:r>
        <w:rPr>
          <w:rFonts w:ascii="Microsoft YaHei" w:hAnsi="Microsoft YaHei" w:eastAsia="Microsoft YaHei"/>
          <w:b w:val="0"/>
          <w:color w:val="B88600"/>
          <w:sz w:val="21"/>
        </w:rPr>
        <w:t>（BTC 近一月已跌约 30% 至 6.1k 下、宏观重定价大体走完、6 万未破）</w:t>
      </w:r>
    </w:p>
    <w:p>
      <w:r>
        <w:rPr>
          <w:rFonts w:ascii="Microsoft YaHei" w:hAnsi="Microsoft YaHei" w:eastAsia="Microsoft YaHei"/>
          <w:b/>
          <w:sz w:val="22"/>
        </w:rPr>
        <w:t>技术面：</w:t>
      </w:r>
    </w:p>
    <w:p>
      <w:r>
        <w:rPr>
          <w:rFonts w:ascii="Microsoft YaHei" w:hAnsi="Microsoft YaHei" w:eastAsia="Microsoft YaHei"/>
          <w:b w:val="0"/>
          <w:sz w:val="21"/>
        </w:rPr>
        <w:t>盘口（合约）：</w:t>
      </w:r>
    </w:p>
    <w:p>
      <w:r>
        <w:rPr>
          <w:rFonts w:ascii="Microsoft YaHei" w:hAnsi="Microsoft YaHei" w:eastAsia="Microsoft YaHei"/>
          <w:b/>
          <w:sz w:val="21"/>
        </w:rPr>
        <w:t>CVD下降　价格横盘　资金费率横盘（接近0值）　持仓下降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（1H CVD -40,341K 续创新低＝卖压未止，但价格横盘拒随 CVD 续创决定性新低＝看涨背离酝酿；资费 0.0010 接近 0 的超卖区、6/4 附近偶现负柱＝多头接近投降；OI 自 58.5K 回落至 57.0K＝去杠杆出清；6/6 日线缩量 230M（vs 6/5 650M·约 1/3）+Delta -14M（负但幅度全周最小）+POC 自 59,778 上移至 60,930+H-L 收窄至 2,047.8＝瀑布末段卖压衰竭横盘；唯 CVD 累积深负（Exo -190M）买方尚未接管＝企稳未确认）</w:t>
      </w:r>
    </w:p>
    <w:p>
      <w:r>
        <w:rPr>
          <w:rFonts w:ascii="Microsoft YaHei" w:hAnsi="Microsoft YaHei" w:eastAsia="Microsoft YaHei"/>
          <w:b w:val="0"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</w:t>
      </w:r>
      <w:r>
        <w:rPr>
          <w:rFonts w:ascii="Microsoft YaHei" w:hAnsi="Microsoft YaHei" w:eastAsia="Microsoft YaHei"/>
          <w:b w:val="0"/>
          <w:color w:val="B88600"/>
          <w:sz w:val="21"/>
        </w:rPr>
        <w:t xml:space="preserve">多日瀑布破上升通道下轨+0.618、砸穿 POC 67,000、SMA20 72,431 远上下行、全空排列；唯 6/6 缩量 230M+振幅骤收+POC 上移＝动能显著衰减、瀑布转横盘整理　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</w:t>
      </w:r>
      <w:r>
        <w:rPr>
          <w:rFonts w:ascii="Microsoft YaHei" w:hAnsi="Microsoft YaHei" w:eastAsia="Microsoft YaHei"/>
          <w:b w:val="0"/>
          <w:color w:val="B88600"/>
          <w:sz w:val="21"/>
        </w:rPr>
        <w:t xml:space="preserve">1H 价 60,689 贴 SMA20 60,984 下方走平；15m 自 59,200 探低反抽后坐用户手绘上升趋势线（现≈60,400-60,600）企稳收敛；4H SMA20 62,872 向下转阻力、POC 67,000 头顶　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B88600"/>
          <w:sz w:val="21"/>
        </w:rPr>
        <w:t>震荡结构（超卖末段企稳 · 盘整区间）</w:t>
      </w:r>
    </w:p>
    <w:p>
      <w:r>
        <w:rPr>
          <w:rFonts w:ascii="Microsoft YaHei" w:hAnsi="Microsoft YaHei" w:eastAsia="Microsoft YaHei"/>
          <w:b/>
          <w:sz w:val="21"/>
        </w:rPr>
        <w:t>日内支撑：</w:t>
      </w:r>
      <w:r>
        <w:rPr>
          <w:rFonts w:ascii="Microsoft YaHei" w:hAnsi="Microsoft YaHei" w:eastAsia="Microsoft YaHei"/>
          <w:b/>
          <w:color w:val="1F7A1F"/>
          <w:sz w:val="21"/>
        </w:rPr>
        <w:t>60,000-60,400</w:t>
      </w:r>
      <w:r>
        <w:rPr>
          <w:rFonts w:ascii="Microsoft YaHei" w:hAnsi="Microsoft YaHei" w:eastAsia="Microsoft YaHei"/>
          <w:b/>
          <w:sz w:val="21"/>
        </w:rPr>
        <w:t xml:space="preserve">　　日内压力：</w:t>
      </w:r>
      <w:r>
        <w:rPr>
          <w:rFonts w:ascii="Microsoft YaHei" w:hAnsi="Microsoft YaHei" w:eastAsia="Microsoft YaHei"/>
          <w:b/>
          <w:color w:val="C00000"/>
          <w:sz w:val="21"/>
        </w:rPr>
        <w:t>60,900-61,500</w:t>
      </w:r>
    </w:p>
    <w:p>
      <w:r>
        <w:rPr>
          <w:rFonts w:ascii="Microsoft YaHei" w:hAnsi="Microsoft YaHei" w:eastAsia="Microsoft YaHei"/>
          <w:b/>
          <w:sz w:val="22"/>
        </w:rPr>
        <w:t>策略：</w:t>
      </w:r>
    </w:p>
    <w:p>
      <w:r>
        <w:rPr>
          <w:rFonts w:ascii="Microsoft YaHei" w:hAnsi="Microsoft YaHei" w:eastAsia="Microsoft YaHei"/>
          <w:b/>
          <w:color w:val="B88600"/>
          <w:sz w:val="21"/>
        </w:rPr>
        <w:t>中线主账户与 Maker 当前均空仓（主账户 6/3 低多@67,000 已止损出局、本轮中线计划终结；Maker 6/4 做多 800 刀挂单未成交＝用户手写未开仓计划、独立稿不引用其方向）＝无在持仓位、无防守层需守。系统独立判断：基本面 Tier1 宏观强鹰＋地缘升级仍偏空，盘口卖压衰竭横盘＋极度超卖（RSI 15.5 创 2020 以来最低）＋守 6 万＝瀑布末段企稳酝酿但买方未接管、看涨背离未确认→中线大方向暂偏空、状态机＝空仓待机；新开中线低多须等价格守稳 6 万并给出右侧企稳/看涨背离确认信号再议，不在 6 万上方接飞刀左侧抄底（延续 6/3、5/28 左侧接飞刀连环止损教训）。今日系统晚间总评分 63＜70＝Maker 日内框架观望不挂单，与中线（基本面＞盘面＞盘口）分流互不干扰。</w:t>
      </w:r>
    </w:p>
    <w:p/>
    <w:p>
      <w:r>
        <w:rPr>
          <w:rFonts w:ascii="Microsoft YaHei" w:hAnsi="Microsoft YaHei" w:eastAsia="Microsoft YaHei"/>
          <w:b/>
          <w:sz w:val="26"/>
        </w:rPr>
        <w:t>② Maker 计划</w:t>
      </w:r>
    </w:p>
    <w:p>
      <w:r>
        <w:rPr>
          <w:rFonts w:ascii="Microsoft YaHei" w:hAnsi="Microsoft YaHei" w:eastAsia="Microsoft YaHei"/>
          <w:b/>
          <w:sz w:val="21"/>
        </w:rPr>
        <w:t>BTC（策略）：总评分 63（盘口 45＋盘面 18）＜70 门槛 → 观望·不挂单</w:t>
      </w:r>
    </w:p>
    <w:p>
      <w:r>
        <w:rPr>
          <w:rFonts w:ascii="Microsoft YaHei" w:hAnsi="Microsoft YaHei" w:eastAsia="Microsoft YaHei"/>
          <w:b w:val="0"/>
          <w:color w:val="B88600"/>
          <w:sz w:val="21"/>
        </w:rPr>
        <w:t>周末缩量横盘（Vol 230M·约 6/5 的 1/3）＋看涨背离酝酿（价格横盘拒随 CVD 续创新低）＋资费接近 0 超卖＝结构处下跌末段企稳过渡区，非清晰单边、非 C01/C02 极端，无 ≥60% 可达的高质量反抽空边缘，亦无确认的右侧企稳低多信号 → 系统判观望，不挂单。</w:t>
      </w:r>
    </w:p>
    <w:p>
      <w:r>
        <w:rPr>
          <w:rFonts w:ascii="Microsoft YaHei" w:hAnsi="Microsoft YaHei" w:eastAsia="Microsoft YaHei"/>
          <w:b w:val="0"/>
          <w:sz w:val="21"/>
        </w:rPr>
        <w:t>假设性参考（不挂·仅记录方向倾向）：若反抽至 60,900-61,500（1H SMA20 60,984＋6/6 日线高 61,530）被拒且 CVD 恢复下行＝反抽空左侧反应；若守稳 6 万、CVD 转上行＋资费转负＝看涨背离确认右侧低多。二者均须先满足 ≥70 评分门槛方可挂单，当前未达。</w:t>
      </w:r>
    </w:p>
    <w:p/>
    <w:p>
      <w:r>
        <w:rPr>
          <w:rFonts w:ascii="Microsoft YaHei" w:hAnsi="Microsoft YaHei" w:eastAsia="Microsoft YaHei"/>
          <w:b/>
          <w:sz w:val="26"/>
        </w:rPr>
        <w:t>③ 后附（系统内部备份·不进 Notion）</w:t>
      </w:r>
    </w:p>
    <w:p>
      <w:r>
        <w:rPr>
          <w:rFonts w:ascii="Microsoft YaHei" w:hAnsi="Microsoft YaHei" w:eastAsia="Microsoft YaHei"/>
          <w:b w:val="0"/>
          <w:sz w:val="21"/>
        </w:rPr>
        <w:t>评分：盘口 45（CVD 续创新低卖压未止+价格横盘拒随 CVD 创决定性新低=看涨背离酝酿+资费接近 0 超卖+OI 去杠杆=瀑布末段卖压衰竭横盘；非 C01/C02 极端；与 5/30 校准锚点同型→45）+ 盘面 18（接近度5/掠夺5/SMA20 4/量价2/斐波2）= 63 ＜70 → 观望·不挂单（门禁开启正常·纯评分未达门槛）。</w:t>
      </w:r>
    </w:p>
    <w:p>
      <w:r>
        <w:rPr>
          <w:rFonts w:ascii="Microsoft YaHei" w:hAnsi="Microsoft YaHei" w:eastAsia="Microsoft YaHei"/>
          <w:b w:val="0"/>
          <w:sz w:val="21"/>
        </w:rPr>
        <w:t>持仓校准（REST·禁沿用）：主账户最新 6/3 低多@67,000 已止损出局（盈亏 +13·PCT3%）现空仓 0%（6/4-6/6 无新仓）；Maker 最新 6/4 做多 800 刀状态＝未开仓（挂单未成交·用户手写未开仓计划），当前 Maker 无实际持仓。两账户均空仓、今日个人休息无盘中开仓。⚠️ 系统独立判观望，持仓状态仅作事实校准、未参照用户判断。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