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3A5F"/>
          <w:sz w:val="36"/>
        </w:rPr>
        <w:t>主账户日报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88888"/>
          <w:sz w:val="20"/>
        </w:rPr>
        <w:t>2026-05-29  |  Trading-System v2026.5  |  output_agent 渲染</w:t>
      </w:r>
    </w:p>
    <w:p>
      <w:pPr>
        <w:ind w:left="340"/>
      </w:pPr>
      <w:r>
        <w:rPr>
          <w:rFonts w:ascii="Microsoft YaHei" w:hAnsi="Microsoft YaHei" w:eastAsia="Microsoft YaHei"/>
          <w:b w:val="0"/>
          <w:i/>
          <w:color w:val="666666"/>
          <w:sz w:val="19"/>
        </w:rPr>
        <w:t>渲染来源：templates/main_account_daily.md（图谱第十节）</w:t>
      </w:r>
    </w:p>
    <w:p>
      <w:pPr>
        <w:ind w:left="340"/>
      </w:pPr>
      <w:r>
        <w:rPr>
          <w:rFonts w:ascii="Microsoft YaHei" w:hAnsi="Microsoft YaHei" w:eastAsia="Microsoft YaHei"/>
          <w:b w:val="0"/>
          <w:i/>
          <w:color w:val="666666"/>
          <w:sz w:val="19"/>
        </w:rPr>
        <w:t>数据来源：data_sources/inbox/2026-05-29/、state/main_account_state.json</w:t>
      </w:r>
    </w:p>
    <w:p>
      <w:pPr>
        <w:ind w:left="340"/>
      </w:pPr>
      <w:r>
        <w:rPr>
          <w:rFonts w:ascii="Microsoft YaHei" w:hAnsi="Microsoft YaHei" w:eastAsia="Microsoft YaHei"/>
          <w:b w:val="0"/>
          <w:i/>
          <w:color w:val="666666"/>
          <w:sz w:val="19"/>
        </w:rPr>
        <w:t>说明：盘口/盘面字段因当日 Exocharts、Coinglass、FedWatch 暂未采集，按规则标注 [待补充]，不删除字段、不省略段落。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26"/>
        </w:rPr>
        <w:t>一、日报正文</w:t>
      </w:r>
    </w:p>
    <w:p>
      <w:r>
        <w:rPr>
          <w:rFonts w:ascii="Microsoft YaHei" w:hAnsi="Microsoft YaHei" w:eastAsia="Microsoft YaHei"/>
          <w:b/>
          <w:sz w:val="24"/>
        </w:rPr>
        <w:t>2026-05-29</w:t>
      </w:r>
    </w:p>
    <w:p>
      <w:r>
        <w:rPr>
          <w:rFonts w:ascii="Microsoft YaHei" w:hAnsi="Microsoft YaHei" w:eastAsia="Microsoft YaHei"/>
          <w:b/>
          <w:sz w:val="21"/>
        </w:rPr>
        <w:t>不能做：</w:t>
      </w:r>
      <w:r>
        <w:rPr>
          <w:rFonts w:ascii="Microsoft YaHei" w:hAnsi="Microsoft YaHei" w:eastAsia="Microsoft YaHei"/>
          <w:b w:val="0"/>
          <w:sz w:val="21"/>
        </w:rPr>
        <w:t>做多</w:t>
      </w:r>
    </w:p>
    <w:p>
      <w:r>
        <w:rPr>
          <w:rFonts w:ascii="Microsoft YaHei" w:hAnsi="Microsoft YaHei" w:eastAsia="Microsoft YaHei"/>
          <w:b/>
          <w:sz w:val="21"/>
        </w:rPr>
        <w:t>基本面：</w:t>
      </w:r>
      <w:r>
        <w:rPr>
          <w:rFonts w:ascii="Microsoft YaHei" w:hAnsi="Microsoft YaHei" w:eastAsia="Microsoft YaHei"/>
          <w:b w:val="0"/>
          <w:sz w:val="21"/>
        </w:rPr>
        <w:t>中性（黑客事件与机构存入交易所 vs Coinbase 合规扩张相抵；美联储通胀信号矛盾：截尾平均 2.3% 偏冷、核心 PCE 3.3% 偏热）</w:t>
      </w:r>
      <w:r>
        <w:rPr>
          <w:rFonts w:ascii="Microsoft YaHei" w:hAnsi="Microsoft YaHei" w:eastAsia="Microsoft YaHei"/>
          <w:b w:val="0"/>
          <w:sz w:val="21"/>
        </w:rPr>
        <w:t>价格未兑现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5A8C"/>
          <w:sz w:val="23"/>
        </w:rPr>
        <w:t>重要新闻（含时间戳，来源 BlockBeats 截图 ss_4739pehi4）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[10:43] </w:t>
      </w:r>
      <w:r>
        <w:rPr>
          <w:rFonts w:ascii="Microsoft YaHei" w:hAnsi="Microsoft YaHei" w:eastAsia="Microsoft YaHei"/>
          <w:b w:val="0"/>
          <w:sz w:val="21"/>
        </w:rPr>
        <w:t>纽交所母公司 ICE CEO：Hyperliquid 比纳斯达克还大，正在交流</w:t>
      </w:r>
      <w:r>
        <w:rPr>
          <w:rFonts w:ascii="Microsoft YaHei" w:hAnsi="Microsoft YaHei" w:eastAsia="Microsoft YaHei"/>
          <w:b w:val="0"/>
          <w:sz w:val="21"/>
        </w:rPr>
        <w:t xml:space="preserve">  → 截图：blockbeats_001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[10:39] </w:t>
      </w:r>
      <w:r>
        <w:rPr>
          <w:rFonts w:ascii="Microsoft YaHei" w:hAnsi="Microsoft YaHei" w:eastAsia="Microsoft YaHei"/>
          <w:b w:val="0"/>
          <w:sz w:val="21"/>
        </w:rPr>
        <w:t>派盾：DxSale 遭攻击，BSC 上旧 LP 被抽取 730 万美元</w:t>
      </w:r>
      <w:r>
        <w:rPr>
          <w:rFonts w:ascii="Microsoft YaHei" w:hAnsi="Microsoft YaHei" w:eastAsia="Microsoft YaHei"/>
          <w:b w:val="0"/>
          <w:sz w:val="21"/>
        </w:rPr>
        <w:t xml:space="preserve">  → 截图：blockbeats_001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[10:29] </w:t>
      </w:r>
      <w:r>
        <w:rPr>
          <w:rFonts w:ascii="Microsoft YaHei" w:hAnsi="Microsoft YaHei" w:eastAsia="Microsoft YaHei"/>
          <w:b w:val="0"/>
          <w:sz w:val="21"/>
        </w:rPr>
        <w:t>Ventuals 回应 SPACEX-USDH 暴跌：预言机错误数据致异常清算，48h 内赔付</w:t>
      </w:r>
      <w:r>
        <w:rPr>
          <w:rFonts w:ascii="Microsoft YaHei" w:hAnsi="Microsoft YaHei" w:eastAsia="Microsoft YaHei"/>
          <w:b w:val="0"/>
          <w:sz w:val="21"/>
        </w:rPr>
        <w:t xml:space="preserve">  → 截图：blockbeats_001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[10:21] </w:t>
      </w:r>
      <w:r>
        <w:rPr>
          <w:rFonts w:ascii="Microsoft YaHei" w:hAnsi="Microsoft YaHei" w:eastAsia="Microsoft YaHei"/>
          <w:b w:val="0"/>
          <w:sz w:val="21"/>
        </w:rPr>
        <w:t>沃什偏爱通胀指标跌至 2.3%，但核心 PCE 升至 3.3%（2023 年以来最快）</w:t>
      </w:r>
      <w:r>
        <w:rPr>
          <w:rFonts w:ascii="Microsoft YaHei" w:hAnsi="Microsoft YaHei" w:eastAsia="Microsoft YaHei"/>
          <w:b w:val="0"/>
          <w:sz w:val="21"/>
        </w:rPr>
        <w:t xml:space="preserve">  → 截图：blockbeats_001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[10:11] </w:t>
      </w:r>
      <w:r>
        <w:rPr>
          <w:rFonts w:ascii="Microsoft YaHei" w:hAnsi="Microsoft YaHei" w:eastAsia="Microsoft YaHei"/>
          <w:b w:val="0"/>
          <w:sz w:val="21"/>
        </w:rPr>
        <w:t>Strategy 向 Coinbase Prime 存入 411.48 枚 BTC（3030 万美元）</w:t>
      </w:r>
      <w:r>
        <w:rPr>
          <w:rFonts w:ascii="Microsoft YaHei" w:hAnsi="Microsoft YaHei" w:eastAsia="Microsoft YaHei"/>
          <w:b w:val="0"/>
          <w:sz w:val="21"/>
        </w:rPr>
        <w:t xml:space="preserve">  → 截图：blockbeats_001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[09:47] </w:t>
      </w:r>
      <w:r>
        <w:rPr>
          <w:rFonts w:ascii="Microsoft YaHei" w:hAnsi="Microsoft YaHei" w:eastAsia="Microsoft YaHei"/>
          <w:b w:val="0"/>
          <w:sz w:val="21"/>
        </w:rPr>
        <w:t>Coinbase 推出 TRUSThub 全球加密合规网络，BNY Mellon 加入</w:t>
      </w:r>
      <w:r>
        <w:rPr>
          <w:rFonts w:ascii="Microsoft YaHei" w:hAnsi="Microsoft YaHei" w:eastAsia="Microsoft YaHei"/>
          <w:b w:val="0"/>
          <w:sz w:val="21"/>
        </w:rPr>
        <w:t xml:space="preserve">  → 截图：blockbeats_001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26"/>
        </w:rPr>
        <w:t>二、技术面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5A8C"/>
          <w:sz w:val="23"/>
        </w:rPr>
        <w:t>盘口（合约）</w:t>
      </w:r>
    </w:p>
    <w:p>
      <w:r>
        <w:rPr>
          <w:rFonts w:ascii="Microsoft YaHei" w:hAnsi="Microsoft YaHei" w:eastAsia="Microsoft YaHei"/>
          <w:b/>
          <w:sz w:val="21"/>
        </w:rPr>
        <w:t xml:space="preserve">CVD </w:t>
      </w:r>
      <w:r>
        <w:rPr>
          <w:rFonts w:ascii="Microsoft YaHei" w:hAnsi="Microsoft YaHei" w:eastAsia="Microsoft YaHei"/>
          <w:b w:val="0"/>
          <w:sz w:val="21"/>
        </w:rPr>
        <w:t xml:space="preserve">[待补充 - Exocharts/Coinglass 当日未采集]　</w:t>
      </w:r>
      <w:r>
        <w:rPr>
          <w:rFonts w:ascii="Microsoft YaHei" w:hAnsi="Microsoft YaHei" w:eastAsia="Microsoft YaHei"/>
          <w:b/>
          <w:sz w:val="21"/>
        </w:rPr>
        <w:t xml:space="preserve">价格 </w:t>
      </w:r>
      <w:r>
        <w:rPr>
          <w:rFonts w:ascii="Microsoft YaHei" w:hAnsi="Microsoft YaHei" w:eastAsia="Microsoft YaHei"/>
          <w:b w:val="0"/>
          <w:sz w:val="21"/>
        </w:rPr>
        <w:t xml:space="preserve">[待补充 - Exocharts/Coinglass 当日未采集]　</w:t>
      </w:r>
      <w:r>
        <w:rPr>
          <w:rFonts w:ascii="Microsoft YaHei" w:hAnsi="Microsoft YaHei" w:eastAsia="Microsoft YaHei"/>
          <w:b/>
          <w:sz w:val="21"/>
        </w:rPr>
        <w:t xml:space="preserve">资金费率 </w:t>
      </w:r>
      <w:r>
        <w:rPr>
          <w:rFonts w:ascii="Microsoft YaHei" w:hAnsi="Microsoft YaHei" w:eastAsia="Microsoft YaHei"/>
          <w:b w:val="0"/>
          <w:sz w:val="21"/>
        </w:rPr>
        <w:t xml:space="preserve">[待补充 - Coinglass 当日未采集]　</w:t>
      </w:r>
      <w:r>
        <w:rPr>
          <w:rFonts w:ascii="Microsoft YaHei" w:hAnsi="Microsoft YaHei" w:eastAsia="Microsoft YaHei"/>
          <w:b/>
          <w:sz w:val="21"/>
        </w:rPr>
        <w:t xml:space="preserve">持仓 </w:t>
      </w:r>
      <w:r>
        <w:rPr>
          <w:rFonts w:ascii="Microsoft YaHei" w:hAnsi="Microsoft YaHei" w:eastAsia="Microsoft YaHei"/>
          <w:b w:val="0"/>
          <w:sz w:val="21"/>
        </w:rPr>
        <w:t>[待补充 - Coinglass 当日未采集]</w:t>
      </w:r>
    </w:p>
    <w:p>
      <w:r>
        <w:rPr>
          <w:rFonts w:ascii="Microsoft YaHei" w:hAnsi="Microsoft YaHei" w:eastAsia="Microsoft YaHei"/>
          <w:b/>
          <w:sz w:val="21"/>
        </w:rPr>
        <w:t>解读：</w:t>
      </w:r>
      <w:r>
        <w:rPr>
          <w:rFonts w:ascii="Microsoft YaHei" w:hAnsi="Microsoft YaHei" w:eastAsia="Microsoft YaHei"/>
          <w:b w:val="0"/>
          <w:sz w:val="21"/>
        </w:rPr>
        <w:t>[待补充 - 盘口 4 项缺失，无法进入 footprint 16 组合判定]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5A8C"/>
          <w:sz w:val="23"/>
        </w:rPr>
        <w:t>盘面</w:t>
      </w:r>
    </w:p>
    <w:p>
      <w:r>
        <w:rPr>
          <w:rFonts w:ascii="Microsoft YaHei" w:hAnsi="Microsoft YaHei" w:eastAsia="Microsoft YaHei"/>
          <w:b/>
          <w:sz w:val="21"/>
        </w:rPr>
        <w:t xml:space="preserve">日线级别 </w:t>
      </w:r>
      <w:r>
        <w:rPr>
          <w:rFonts w:ascii="Microsoft YaHei" w:hAnsi="Microsoft YaHei" w:eastAsia="Microsoft YaHei"/>
          <w:b w:val="0"/>
          <w:sz w:val="21"/>
        </w:rPr>
        <w:t>[待补充 - exocharts_btc_1d.json 未生成]　[待补充]</w:t>
      </w:r>
    </w:p>
    <w:p>
      <w:r>
        <w:rPr>
          <w:rFonts w:ascii="Microsoft YaHei" w:hAnsi="Microsoft YaHei" w:eastAsia="Microsoft YaHei"/>
          <w:b/>
          <w:sz w:val="21"/>
        </w:rPr>
        <w:t xml:space="preserve">小时级别 </w:t>
      </w:r>
      <w:r>
        <w:rPr>
          <w:rFonts w:ascii="Microsoft YaHei" w:hAnsi="Microsoft YaHei" w:eastAsia="Microsoft YaHei"/>
          <w:b w:val="0"/>
          <w:sz w:val="21"/>
        </w:rPr>
        <w:t>[待补充 - exocharts_btc_1h.json 未生成]　[待补充]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26"/>
        </w:rPr>
        <w:t>三、趋势确认与日内支撑压力</w:t>
      </w:r>
    </w:p>
    <w:p>
      <w:r>
        <w:rPr>
          <w:rFonts w:ascii="Microsoft YaHei" w:hAnsi="Microsoft YaHei" w:eastAsia="Microsoft YaHei"/>
          <w:b/>
          <w:sz w:val="21"/>
        </w:rPr>
        <w:t>趋势确认：</w:t>
      </w:r>
      <w:r>
        <w:rPr>
          <w:rFonts w:ascii="Microsoft YaHei" w:hAnsi="Microsoft YaHei" w:eastAsia="Microsoft YaHei"/>
          <w:b w:val="0"/>
          <w:sz w:val="21"/>
        </w:rPr>
        <w:t>空头趋势（中短线）</w:t>
      </w:r>
    </w:p>
    <w:p>
      <w:r>
        <w:rPr>
          <w:rFonts w:ascii="Microsoft YaHei" w:hAnsi="Microsoft YaHei" w:eastAsia="Microsoft YaHei"/>
          <w:b/>
          <w:sz w:val="21"/>
        </w:rPr>
        <w:t>日内支撑：</w:t>
      </w:r>
      <w:r>
        <w:rPr>
          <w:rFonts w:ascii="Microsoft YaHei" w:hAnsi="Microsoft YaHei" w:eastAsia="Microsoft YaHei"/>
          <w:b w:val="0"/>
          <w:sz w:val="21"/>
        </w:rPr>
        <w:t xml:space="preserve">[待补充 - 1h 关键位未采集]　　</w:t>
      </w:r>
      <w:r>
        <w:rPr>
          <w:rFonts w:ascii="Microsoft YaHei" w:hAnsi="Microsoft YaHei" w:eastAsia="Microsoft YaHei"/>
          <w:b/>
          <w:sz w:val="21"/>
        </w:rPr>
        <w:t>日内压力：</w:t>
      </w:r>
      <w:r>
        <w:rPr>
          <w:rFonts w:ascii="Microsoft YaHei" w:hAnsi="Microsoft YaHei" w:eastAsia="Microsoft YaHei"/>
          <w:b w:val="0"/>
          <w:sz w:val="21"/>
        </w:rPr>
        <w:t>[待补充 - 1h 关键位未采集]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26"/>
        </w:rPr>
        <w:t>四、策略</w:t>
      </w:r>
    </w:p>
    <w:p>
      <w:r>
        <w:rPr>
          <w:rFonts w:ascii="Microsoft YaHei" w:hAnsi="Microsoft YaHei" w:eastAsia="Microsoft YaHei"/>
          <w:b/>
          <w:sz w:val="21"/>
        </w:rPr>
        <w:t>持中线做空</w:t>
      </w:r>
      <w:r>
        <w:rPr>
          <w:rFonts w:ascii="Microsoft YaHei" w:hAnsi="Microsoft YaHei" w:eastAsia="Microsoft YaHei"/>
          <w:b w:val="0"/>
          <w:sz w:val="21"/>
        </w:rPr>
        <w:t>（5 层防守，已激活保本损 + 动态止损）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持仓：</w:t>
      </w:r>
      <w:r>
        <w:rPr>
          <w:rFonts w:ascii="Microsoft YaHei" w:hAnsi="Microsoft YaHei" w:eastAsia="Microsoft YaHei"/>
          <w:b w:val="0"/>
          <w:sz w:val="21"/>
        </w:rPr>
        <w:t>BTCUSDT short / 均价 79,150 / 仓位 $500 / 5x / 50%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中线计划：</w:t>
      </w:r>
      <w:r>
        <w:rPr>
          <w:rFonts w:ascii="Microsoft YaHei" w:hAnsi="Microsoft YaHei" w:eastAsia="Microsoft YaHei"/>
          <w:b w:val="0"/>
          <w:sz w:val="21"/>
        </w:rPr>
        <w:t>保持不变（active_plan = true，layer 5/5，breakeven_active = true）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日内：</w:t>
      </w:r>
      <w:r>
        <w:rPr>
          <w:rFonts w:ascii="Microsoft YaHei" w:hAnsi="Microsoft YaHei" w:eastAsia="Microsoft YaHei"/>
          <w:b w:val="0"/>
          <w:sz w:val="21"/>
        </w:rPr>
        <w:t>维持原计划，不新增仓位；Maker 仅允许做空方向（受主账户 cannot_do = "做多" 约束）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风控：</w:t>
      </w:r>
      <w:r>
        <w:rPr>
          <w:rFonts w:ascii="Microsoft YaHei" w:hAnsi="Microsoft YaHei" w:eastAsia="Microsoft YaHei"/>
          <w:b w:val="0"/>
          <w:sz w:val="21"/>
        </w:rPr>
        <w:t>单笔止损 ≤ 3%、5 项状态门禁全绿（情绪平静 / 节奏一致 / 无结果依赖 / 连续止损 0 / 身体正常）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3A5F"/>
          <w:sz w:val="26"/>
        </w:rPr>
        <w:t>五、数据完整度与下一步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影响段落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BlockBeats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已采集（ss_4739pehi4）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基本面 / 重要新闻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Exocharts (BTC 1d/1h)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❌ 未采集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盘口 CVD/价格、盘面日/小时、支撑压力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Coinglass (合约)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❌ 未采集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盘口 资金费率 / 持仓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CME FedWatch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❌ 未采集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基本面（仅文字提及，未量化）</w:t>
            </w:r>
          </w:p>
        </w:tc>
      </w:tr>
    </w:tbl>
    <w:p>
      <w:pPr>
        <w:spacing w:before="200"/>
      </w:pPr>
      <w:r>
        <w:rPr>
          <w:rFonts w:ascii="Microsoft YaHei" w:hAnsi="Microsoft YaHei" w:eastAsia="Microsoft YaHei"/>
          <w:b/>
          <w:sz w:val="21"/>
        </w:rPr>
        <w:t>下一步建议：</w:t>
      </w:r>
      <w:r>
        <w:rPr>
          <w:rFonts w:ascii="Microsoft YaHei" w:hAnsi="Microsoft YaHei" w:eastAsia="Microsoft YaHei"/>
          <w:b w:val="0"/>
          <w:sz w:val="21"/>
        </w:rPr>
        <w:t>补采 Exocharts + Coinglass + FedWatch → 重跑 footprint_agent + scoring_agent → 在 11:00 评分点产出完整 70+30 评分，再决定 Maker 上午是否触发开仓。</w:t>
      </w:r>
    </w:p>
    <w:p>
      <w:pPr>
        <w:pBdr>
          <w:bottom w:val="single" w:sz="6" w:space="1" w:color="BFBFBF"/>
        </w:pBdr>
      </w:pP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999999"/>
          <w:sz w:val="18"/>
        </w:rPr>
        <w:t>Generated by output_agent  |  Template: main_account_daily.md v2026.5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