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YaHei" w:hAnsi="Microsoft YaHei" w:eastAsia="Microsoft YaHei"/>
          <w:b/>
          <w:i w:val="0"/>
          <w:color w:val="1F3A5F"/>
          <w:sz w:val="36"/>
        </w:rPr>
        <w:t>交易系统早间日报（链 A 产出）</w:t>
      </w:r>
    </w:p>
    <w:p>
      <w:pPr>
        <w:jc w:val="center"/>
      </w:pPr>
      <w:r>
        <w:rPr>
          <w:rFonts w:ascii="Microsoft YaHei" w:hAnsi="Microsoft YaHei" w:eastAsia="Microsoft YaHei"/>
          <w:b w:val="0"/>
          <w:i w:val="0"/>
          <w:color w:val="888888"/>
          <w:sz w:val="20"/>
        </w:rPr>
        <w:t>2026-05-31  11:00 评分点  |  Trading-System v2026.5  |  output_agent</w:t>
      </w:r>
    </w:p>
    <w:p>
      <w:pPr>
        <w:ind w:left="340"/>
      </w:pPr>
      <w:r>
        <w:rPr>
          <w:rFonts w:ascii="Microsoft YaHei" w:hAnsi="Microsoft YaHei" w:eastAsia="Microsoft YaHei"/>
          <w:b w:val="0"/>
          <w:i/>
          <w:color w:val="666666"/>
          <w:sz w:val="19"/>
        </w:rPr>
        <w:t>数据采集 5/5 ✅：BlockBeats（Chrome MCP 实时抓取 09:32）/ Exocharts（截图 BTCUSD 日线 footprint）/ Coinglass（截图 BTCUSDT 1h）/ CME FedWatch（截图 6.17 FOMC）/ TradingView 15m（截图，盘面执行最终 Check）</w:t>
      </w:r>
    </w:p>
    <w:p>
      <w:pPr>
        <w:ind w:left="340"/>
      </w:pPr>
      <w:r>
        <w:rPr>
          <w:rFonts w:ascii="Microsoft YaHei" w:hAnsi="Microsoft YaHei" w:eastAsia="Microsoft YaHei"/>
          <w:b w:val="0"/>
          <w:i/>
          <w:color w:val="666666"/>
          <w:sz w:val="19"/>
        </w:rPr>
        <w:t>持仓校准：直读 Notion REST「(主)/(Maker)交易Check」，非沿用本地 state。</w:t>
      </w:r>
    </w:p>
    <w:p>
      <w:pPr>
        <w:pBdr>
          <w:bottom w:val="single" w:sz="6" w:space="1" w:color="BFBFBF"/>
        </w:pBdr>
      </w:pPr>
    </w:p>
    <w:p>
      <w:pPr>
        <w:spacing w:before="240" w:after="80"/>
      </w:pPr>
      <w:r>
        <w:rPr>
          <w:rFonts w:ascii="Microsoft YaHei" w:hAnsi="Microsoft YaHei" w:eastAsia="Microsoft YaHei"/>
          <w:b/>
          <w:i w:val="0"/>
          <w:color w:val="1F3A5F"/>
          <w:sz w:val="28"/>
        </w:rPr>
        <w:t>【主账户】2026-05-31  （Notion 格式 · 可直接复制）</w:t>
      </w:r>
    </w:p>
    <w:p>
      <w:r>
        <w:rPr>
          <w:rFonts w:ascii="Microsoft YaHei" w:hAnsi="Microsoft YaHei" w:eastAsia="Microsoft YaHei"/>
          <w:b/>
          <w:i w:val="0"/>
          <w:sz w:val="21"/>
        </w:rPr>
        <w:t>不能做：</w:t>
      </w:r>
      <w:r>
        <w:rPr>
          <w:rFonts w:ascii="Microsoft YaHei" w:hAnsi="Microsoft YaHei" w:eastAsia="Microsoft YaHei"/>
          <w:b/>
          <w:i w:val="0"/>
          <w:color w:val="C0392B"/>
          <w:sz w:val="21"/>
        </w:rPr>
        <w:t>做多</w:t>
      </w:r>
      <w:r>
        <w:rPr>
          <w:rFonts w:ascii="Microsoft YaHei" w:hAnsi="Microsoft YaHei" w:eastAsia="Microsoft YaHei"/>
          <w:b w:val="0"/>
          <w:i w:val="0"/>
          <w:sz w:val="21"/>
        </w:rPr>
        <w:t>（已持多仓，不在区间中部追多）</w:t>
      </w:r>
    </w:p>
    <w:p>
      <w:pPr>
        <w:spacing w:before="80"/>
      </w:pPr>
      <w:r>
        <w:rPr>
          <w:rFonts w:ascii="Microsoft YaHei" w:hAnsi="Microsoft YaHei" w:eastAsia="Microsoft YaHei"/>
          <w:b/>
          <w:i w:val="0"/>
          <w:sz w:val="21"/>
        </w:rPr>
        <w:t>基本面：</w:t>
      </w:r>
      <w:r>
        <w:rPr>
          <w:rFonts w:ascii="Microsoft YaHei" w:hAnsi="Microsoft YaHei" w:eastAsia="Microsoft YaHei"/>
          <w:b/>
          <w:i w:val="0"/>
          <w:color w:val="1E7A46"/>
          <w:sz w:val="21"/>
        </w:rPr>
        <w:t>利多</w:t>
      </w:r>
      <w:r>
        <w:rPr>
          <w:rFonts w:ascii="Microsoft YaHei" w:hAnsi="Microsoft YaHei" w:eastAsia="Microsoft YaHei"/>
          <w:b w:val="0"/>
          <w:i w:val="0"/>
          <w:sz w:val="21"/>
        </w:rPr>
        <w:t>（Binance 6/1 新增美股交易叙事引爆 BNB/BSC 生态全面反弹 + Loracle 等空头回补平 BTC 空单）</w:t>
      </w:r>
      <w:r>
        <w:rPr>
          <w:rFonts w:ascii="Microsoft YaHei" w:hAnsi="Microsoft YaHei" w:eastAsia="Microsoft YaHei"/>
          <w:b/>
          <w:i w:val="0"/>
          <w:sz w:val="21"/>
        </w:rPr>
        <w:t xml:space="preserve">  价格部分兑现</w:t>
      </w:r>
      <w:r>
        <w:rPr>
          <w:rFonts w:ascii="Microsoft YaHei" w:hAnsi="Microsoft YaHei" w:eastAsia="Microsoft YaHei"/>
          <w:b w:val="0"/>
          <w:i w:val="0"/>
          <w:sz w:val="21"/>
        </w:rPr>
        <w:t>（BTC 仅 +0.35%，涨幅集中 BNB/HYPE）</w:t>
      </w:r>
    </w:p>
    <w:p>
      <w:pPr>
        <w:spacing w:before="80"/>
      </w:pPr>
      <w:r>
        <w:rPr>
          <w:rFonts w:ascii="Microsoft YaHei" w:hAnsi="Microsoft YaHei" w:eastAsia="Microsoft YaHei"/>
          <w:b/>
          <w:i w:val="0"/>
          <w:sz w:val="21"/>
        </w:rPr>
        <w:t>技术面：</w:t>
      </w:r>
    </w:p>
    <w:p>
      <w:pPr>
        <w:pStyle w:val="ListBullet"/>
      </w:pPr>
      <w:r>
        <w:rPr>
          <w:rFonts w:ascii="Microsoft YaHei" w:hAnsi="Microsoft YaHei" w:eastAsia="Microsoft YaHei"/>
          <w:b/>
          <w:i w:val="0"/>
          <w:sz w:val="21"/>
        </w:rPr>
        <w:t>盘口（合约）：</w:t>
      </w:r>
      <w:r>
        <w:rPr>
          <w:rFonts w:ascii="Microsoft YaHei" w:hAnsi="Microsoft YaHei" w:eastAsia="Microsoft YaHei"/>
          <w:b w:val="0"/>
          <w:i w:val="0"/>
          <w:sz w:val="21"/>
        </w:rPr>
        <w:t>CVD 横盘　价格升　资金费率横盘降温（0.0033 正值）　持仓降后企稳</w:t>
      </w:r>
    </w:p>
    <w:p>
      <w:pPr>
        <w:pStyle w:val="ListBullet"/>
      </w:pPr>
      <w:r>
        <w:rPr>
          <w:rFonts w:ascii="Microsoft YaHei" w:hAnsi="Microsoft YaHei" w:eastAsia="Microsoft YaHei"/>
          <w:b/>
          <w:i w:val="0"/>
          <w:sz w:val="21"/>
        </w:rPr>
        <w:t>解读：</w:t>
      </w:r>
      <w:r>
        <w:rPr>
          <w:rFonts w:ascii="Microsoft YaHei" w:hAnsi="Microsoft YaHei" w:eastAsia="Microsoft YaHei"/>
          <w:b/>
          <w:i w:val="0"/>
          <w:color w:val="1E7A46"/>
          <w:sz w:val="21"/>
        </w:rPr>
        <w:t>中性偏多</w:t>
      </w:r>
      <w:r>
        <w:rPr>
          <w:rFonts w:ascii="Microsoft YaHei" w:hAnsi="Microsoft YaHei" w:eastAsia="Microsoft YaHei"/>
          <w:b w:val="0"/>
          <w:i w:val="0"/>
          <w:sz w:val="21"/>
        </w:rPr>
        <w:t>（去杠杆出清后低位企稳回升；但现货买盘弱、空头回补性质，价升 CVD 未确认 → 存隐性背离）</w:t>
      </w:r>
    </w:p>
    <w:p>
      <w:pPr>
        <w:pStyle w:val="ListBullet"/>
      </w:pPr>
      <w:r>
        <w:rPr>
          <w:rFonts w:ascii="Microsoft YaHei" w:hAnsi="Microsoft YaHei" w:eastAsia="Microsoft YaHei"/>
          <w:b/>
          <w:i w:val="0"/>
          <w:sz w:val="21"/>
        </w:rPr>
        <w:t>盘面 · 日线级别：</w:t>
      </w:r>
      <w:r>
        <w:rPr>
          <w:rFonts w:ascii="Microsoft YaHei" w:hAnsi="Microsoft YaHei" w:eastAsia="Microsoft YaHei"/>
          <w:b w:val="0"/>
          <w:i w:val="0"/>
          <w:sz w:val="21"/>
        </w:rPr>
        <w:t xml:space="preserve">POC 连续 4 日抬升（72,882→74,046）+ Delta 连续 2 日翻正 + 卖压衰竭，下行动能枯竭，筑底向上修复　</w:t>
      </w:r>
      <w:r>
        <w:rPr>
          <w:rFonts w:ascii="Microsoft YaHei" w:hAnsi="Microsoft YaHei" w:eastAsia="Microsoft YaHei"/>
          <w:b/>
          <w:i w:val="0"/>
          <w:color w:val="1E7A46"/>
          <w:sz w:val="21"/>
        </w:rPr>
        <w:t>中性偏多</w:t>
      </w:r>
    </w:p>
    <w:p>
      <w:pPr>
        <w:pStyle w:val="ListBullet"/>
      </w:pPr>
      <w:r>
        <w:rPr>
          <w:rFonts w:ascii="Microsoft YaHei" w:hAnsi="Microsoft YaHei" w:eastAsia="Microsoft YaHei"/>
          <w:b/>
          <w:i w:val="0"/>
          <w:sz w:val="21"/>
        </w:rPr>
        <w:t>盘面 · 小时级别：</w:t>
      </w:r>
      <w:r>
        <w:rPr>
          <w:rFonts w:ascii="Microsoft YaHei" w:hAnsi="Microsoft YaHei" w:eastAsia="Microsoft YaHei"/>
          <w:b w:val="0"/>
          <w:i w:val="0"/>
          <w:sz w:val="21"/>
        </w:rPr>
        <w:t xml:space="preserve">1h 反弹企稳站上 SMA20，价升但 CVD 未同步强升、买盘力度待确认　</w:t>
      </w:r>
      <w:r>
        <w:rPr>
          <w:rFonts w:ascii="Microsoft YaHei" w:hAnsi="Microsoft YaHei" w:eastAsia="Microsoft YaHei"/>
          <w:b/>
          <w:i w:val="0"/>
          <w:color w:val="1E7A46"/>
          <w:sz w:val="21"/>
        </w:rPr>
        <w:t>中性偏多</w:t>
      </w:r>
    </w:p>
    <w:p>
      <w:pPr>
        <w:spacing w:before="80"/>
      </w:pPr>
      <w:r>
        <w:rPr>
          <w:rFonts w:ascii="Microsoft YaHei" w:hAnsi="Microsoft YaHei" w:eastAsia="Microsoft YaHei"/>
          <w:b/>
          <w:i w:val="0"/>
          <w:sz w:val="21"/>
        </w:rPr>
        <w:t>趋势确认：</w:t>
      </w:r>
      <w:r>
        <w:rPr>
          <w:rFonts w:ascii="Microsoft YaHei" w:hAnsi="Microsoft YaHei" w:eastAsia="Microsoft YaHei"/>
          <w:b/>
          <w:i w:val="0"/>
          <w:color w:val="2C5A8C"/>
          <w:sz w:val="21"/>
        </w:rPr>
        <w:t>震荡结构（短线，空头下行动能枯竭转筑底修复）</w:t>
      </w:r>
    </w:p>
    <w:p>
      <w:r>
        <w:rPr>
          <w:rFonts w:ascii="Microsoft YaHei" w:hAnsi="Microsoft YaHei" w:eastAsia="Microsoft YaHei"/>
          <w:b/>
          <w:i w:val="0"/>
          <w:sz w:val="21"/>
        </w:rPr>
        <w:t>日内支撑：</w:t>
      </w:r>
      <w:r>
        <w:rPr>
          <w:rFonts w:ascii="Microsoft YaHei" w:hAnsi="Microsoft YaHei" w:eastAsia="Microsoft YaHei"/>
          <w:b w:val="0"/>
          <w:i w:val="0"/>
          <w:sz w:val="21"/>
        </w:rPr>
        <w:t>73,000-73,600</w:t>
      </w:r>
      <w:r>
        <w:rPr>
          <w:rFonts w:ascii="Microsoft YaHei" w:hAnsi="Microsoft YaHei" w:eastAsia="Microsoft YaHei"/>
          <w:b/>
          <w:i w:val="0"/>
          <w:sz w:val="21"/>
        </w:rPr>
        <w:t xml:space="preserve">　　　日内压力：</w:t>
      </w:r>
      <w:r>
        <w:rPr>
          <w:rFonts w:ascii="Microsoft YaHei" w:hAnsi="Microsoft YaHei" w:eastAsia="Microsoft YaHei"/>
          <w:b w:val="0"/>
          <w:i w:val="0"/>
          <w:sz w:val="21"/>
        </w:rPr>
        <w:t>74,400-74,750（次级 76,000 多空分界）</w:t>
      </w:r>
    </w:p>
    <w:p>
      <w:r>
        <w:rPr>
          <w:rFonts w:ascii="Microsoft YaHei" w:hAnsi="Microsoft YaHei" w:eastAsia="Microsoft YaHei"/>
          <w:b/>
          <w:i w:val="0"/>
          <w:sz w:val="21"/>
        </w:rPr>
        <w:t>策略：</w:t>
      </w:r>
      <w:r>
        <w:rPr>
          <w:rFonts w:ascii="Microsoft YaHei" w:hAnsi="Microsoft YaHei" w:eastAsia="Microsoft YaHei"/>
          <w:b w:val="0"/>
          <w:i w:val="0"/>
          <w:sz w:val="21"/>
        </w:rPr>
        <w:t>中线计划保持不变 — 多仓 @73,500 持仓中，浮盈 +4.6%（仓位口径），未到 1.5R 防守层未激活，止损 71,000，</w:t>
      </w:r>
      <w:r>
        <w:rPr>
          <w:rFonts w:ascii="Microsoft YaHei" w:hAnsi="Microsoft YaHei" w:eastAsia="Microsoft YaHei"/>
          <w:b/>
          <w:i w:val="0"/>
          <w:color w:val="C0392B"/>
          <w:sz w:val="21"/>
        </w:rPr>
        <w:t>不新增</w:t>
      </w:r>
      <w:r>
        <w:rPr>
          <w:rFonts w:ascii="Microsoft YaHei" w:hAnsi="Microsoft YaHei" w:eastAsia="Microsoft YaHei"/>
          <w:b w:val="0"/>
          <w:i w:val="0"/>
          <w:sz w:val="21"/>
        </w:rPr>
        <w:t>；待有效突破 76,000 多空分界回踩 或 回踩 73k 关键区获支撑 再议加仓。</w:t>
      </w:r>
    </w:p>
    <w:p>
      <w:pPr>
        <w:pBdr>
          <w:bottom w:val="single" w:sz="6" w:space="1" w:color="BFBFBF"/>
        </w:pBdr>
      </w:pPr>
    </w:p>
    <w:p>
      <w:pPr>
        <w:spacing w:before="240" w:after="80"/>
      </w:pPr>
      <w:r>
        <w:rPr>
          <w:rFonts w:ascii="Microsoft YaHei" w:hAnsi="Microsoft YaHei" w:eastAsia="Microsoft YaHei"/>
          <w:b/>
          <w:i w:val="0"/>
          <w:color w:val="1F3A5F"/>
          <w:sz w:val="28"/>
        </w:rPr>
        <w:t>【Maker】2026-05-31  （Notion 格式 · 可直接复制）</w:t>
      </w:r>
    </w:p>
    <w:p>
      <w:r>
        <w:rPr>
          <w:rFonts w:ascii="Microsoft YaHei" w:hAnsi="Microsoft YaHei" w:eastAsia="Microsoft YaHei"/>
          <w:b/>
          <w:i w:val="0"/>
          <w:sz w:val="21"/>
        </w:rPr>
        <w:t>BTC（策略）：</w:t>
      </w:r>
      <w:r>
        <w:rPr>
          <w:rFonts w:ascii="Microsoft YaHei" w:hAnsi="Microsoft YaHei" w:eastAsia="Microsoft YaHei"/>
          <w:b/>
          <w:i w:val="0"/>
          <w:color w:val="C0392B"/>
          <w:sz w:val="21"/>
        </w:rPr>
        <w:t>观望</w:t>
      </w:r>
      <w:r>
        <w:rPr>
          <w:rFonts w:ascii="Microsoft YaHei" w:hAnsi="Microsoft YaHei" w:eastAsia="Microsoft YaHei"/>
          <w:b w:val="0"/>
          <w:i w:val="0"/>
          <w:sz w:val="21"/>
        </w:rPr>
        <w:t>（总评分 67 未达 70 开仓门槛）</w:t>
      </w:r>
    </w:p>
    <w:p>
      <w:pPr>
        <w:pStyle w:val="ListBullet"/>
      </w:pPr>
      <w:r>
        <w:rPr>
          <w:rFonts w:ascii="Microsoft YaHei" w:hAnsi="Microsoft YaHei" w:eastAsia="Microsoft YaHei"/>
          <w:b/>
          <w:i w:val="0"/>
          <w:sz w:val="21"/>
        </w:rPr>
        <w:t>执行概率 0%</w:t>
      </w:r>
    </w:p>
    <w:p>
      <w:pPr>
        <w:pStyle w:val="ListBullet"/>
      </w:pPr>
      <w:r>
        <w:rPr>
          <w:rFonts w:ascii="Microsoft YaHei" w:hAnsi="Microsoft YaHei" w:eastAsia="Microsoft YaHei"/>
          <w:b/>
          <w:i w:val="0"/>
          <w:sz w:val="21"/>
        </w:rPr>
        <w:t>反弹多触发（二选一 + CVD 转强确认）：</w:t>
      </w:r>
      <w:r>
        <w:rPr>
          <w:rFonts w:ascii="Microsoft YaHei" w:hAnsi="Microsoft YaHei" w:eastAsia="Microsoft YaHei"/>
          <w:b w:val="0"/>
          <w:i w:val="0"/>
          <w:sz w:val="21"/>
        </w:rPr>
        <w:t>① 回踩 73,000-73,600 共振支撑获撑；② 放量突破 74,400 箱体上沿 → 76,000 后回踩确认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  <w:sz w:val="21"/>
        </w:rPr>
        <w:t>当前价 74,082 逼近箱体上沿压力 74,400（+0.4%），</w:t>
      </w:r>
      <w:r>
        <w:rPr>
          <w:rFonts w:ascii="Microsoft YaHei" w:hAnsi="Microsoft YaHei" w:eastAsia="Microsoft YaHei"/>
          <w:b/>
          <w:i w:val="0"/>
          <w:color w:val="C0392B"/>
          <w:sz w:val="21"/>
        </w:rPr>
        <w:t>追多 = 买进阻力，入场位置不优，不在边缘不开</w:t>
      </w:r>
      <w:r>
        <w:rPr>
          <w:rFonts w:ascii="Microsoft YaHei" w:hAnsi="Microsoft YaHei" w:eastAsia="Microsoft YaHei"/>
          <w:b w:val="0"/>
          <w:i w:val="0"/>
          <w:sz w:val="21"/>
        </w:rPr>
        <w:t>（宪法：入场位置要求极高）</w:t>
      </w:r>
    </w:p>
    <w:p>
      <w:pPr>
        <w:pStyle w:val="ListBullet"/>
      </w:pPr>
      <w:r>
        <w:rPr>
          <w:rFonts w:ascii="Microsoft YaHei" w:hAnsi="Microsoft YaHei" w:eastAsia="Microsoft YaHei"/>
          <w:b/>
          <w:i w:val="0"/>
          <w:sz w:val="21"/>
        </w:rPr>
        <w:t>不追空：</w:t>
      </w:r>
      <w:r>
        <w:rPr>
          <w:rFonts w:ascii="Microsoft YaHei" w:hAnsi="Microsoft YaHei" w:eastAsia="Microsoft YaHei"/>
          <w:b w:val="0"/>
          <w:i w:val="0"/>
          <w:sz w:val="21"/>
        </w:rPr>
        <w:t>今日筑底回升 + 基本面利多 + 空头回补，且 74,400 被拒空与利多冲突，底部追空风险最大</w:t>
      </w:r>
    </w:p>
    <w:p>
      <w:pPr>
        <w:pBdr>
          <w:bottom w:val="single" w:sz="6" w:space="1" w:color="BFBFBF"/>
        </w:pBdr>
      </w:pPr>
    </w:p>
    <w:p>
      <w:pPr>
        <w:spacing w:before="240" w:after="80"/>
      </w:pPr>
      <w:r>
        <w:rPr>
          <w:rFonts w:ascii="Microsoft YaHei" w:hAnsi="Microsoft YaHei" w:eastAsia="Microsoft YaHei"/>
          <w:b/>
          <w:i w:val="0"/>
          <w:color w:val="1F3A5F"/>
          <w:sz w:val="28"/>
        </w:rPr>
        <w:t>一、11:00 评分点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21"/>
              </w:rPr>
              <w:t>维度</w:t>
            </w:r>
          </w:p>
        </w:tc>
        <w:tc>
          <w:tcPr>
            <w:tcW w:type="dxa" w:w="2436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21"/>
              </w:rPr>
              <w:t>满分</w:t>
            </w:r>
          </w:p>
        </w:tc>
        <w:tc>
          <w:tcPr>
            <w:tcW w:type="dxa" w:w="2436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21"/>
              </w:rPr>
              <w:t>实得</w:t>
            </w:r>
          </w:p>
        </w:tc>
        <w:tc>
          <w:tcPr>
            <w:tcW w:type="dxa" w:w="2436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21"/>
              </w:rPr>
              <w:t>备注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盘口</w:t>
            </w:r>
          </w:p>
        </w:tc>
        <w:tc>
          <w:tcPr>
            <w:tcW w:type="dxa" w:w="2436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70</w:t>
            </w:r>
          </w:p>
        </w:tc>
        <w:tc>
          <w:tcPr>
            <w:tcW w:type="dxa" w:w="2436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50</w:t>
            </w:r>
          </w:p>
        </w:tc>
        <w:tc>
          <w:tcPr>
            <w:tcW w:type="dxa" w:w="2436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非极端组合：去杠杆出清后低位企稳回升（较 5/29-30 方向转明确 +5，CVD 背离压制）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盘面</w:t>
            </w:r>
          </w:p>
        </w:tc>
        <w:tc>
          <w:tcPr>
            <w:tcW w:type="dxa" w:w="2436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30</w:t>
            </w:r>
          </w:p>
        </w:tc>
        <w:tc>
          <w:tcPr>
            <w:tcW w:type="dxa" w:w="2436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17</w:t>
            </w:r>
          </w:p>
        </w:tc>
        <w:tc>
          <w:tcPr>
            <w:tcW w:type="dxa" w:w="2436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详见下表（含 15m 最终盘面执行 Check）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总评分</w:t>
            </w:r>
          </w:p>
        </w:tc>
        <w:tc>
          <w:tcPr>
            <w:tcW w:type="dxa" w:w="2436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100</w:t>
            </w:r>
          </w:p>
        </w:tc>
        <w:tc>
          <w:tcPr>
            <w:tcW w:type="dxa" w:w="2436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67</w:t>
            </w:r>
          </w:p>
        </w:tc>
        <w:tc>
          <w:tcPr>
            <w:tcW w:type="dxa" w:w="2436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&lt; 70 门槛 → Maker 观望（5/29=63 / 5/30=62 / 5/31=67 逐步抬升）</w:t>
            </w:r>
          </w:p>
        </w:tc>
      </w:tr>
    </w:tbl>
    <w:p>
      <w:pPr>
        <w:spacing w:before="120" w:after="40"/>
      </w:pPr>
      <w:r>
        <w:rPr>
          <w:rFonts w:ascii="Microsoft YaHei" w:hAnsi="Microsoft YaHei" w:eastAsia="Microsoft YaHei"/>
          <w:b/>
          <w:i w:val="0"/>
          <w:color w:val="2C5A8C"/>
          <w:sz w:val="23"/>
        </w:rPr>
        <w:t>盘面 30 细分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21"/>
              </w:rPr>
              <w:t>项</w:t>
            </w:r>
          </w:p>
        </w:tc>
        <w:tc>
          <w:tcPr>
            <w:tcW w:type="dxa" w:w="2436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21"/>
              </w:rPr>
              <w:t>满分</w:t>
            </w:r>
          </w:p>
        </w:tc>
        <w:tc>
          <w:tcPr>
            <w:tcW w:type="dxa" w:w="2436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21"/>
              </w:rPr>
              <w:t>实得</w:t>
            </w:r>
          </w:p>
        </w:tc>
        <w:tc>
          <w:tcPr>
            <w:tcW w:type="dxa" w:w="2436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21"/>
              </w:rPr>
              <w:t>理由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支撑/压力接近度</w:t>
            </w:r>
          </w:p>
        </w:tc>
        <w:tc>
          <w:tcPr>
            <w:tcW w:type="dxa" w:w="2436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10</w:t>
            </w:r>
          </w:p>
        </w:tc>
        <w:tc>
          <w:tcPr>
            <w:tcW w:type="dxa" w:w="2436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5</w:t>
            </w:r>
          </w:p>
        </w:tc>
        <w:tc>
          <w:tcPr>
            <w:tcW w:type="dxa" w:w="2436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15m：价 74,082 逼近箱体上沿压力 74,400（+0.4%）；但对做多方向是买进阻力，非优质多头入场位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多空流动性掠夺</w:t>
            </w:r>
          </w:p>
        </w:tc>
        <w:tc>
          <w:tcPr>
            <w:tcW w:type="dxa" w:w="2436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10</w:t>
            </w:r>
          </w:p>
        </w:tc>
        <w:tc>
          <w:tcPr>
            <w:tcW w:type="dxa" w:w="2436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5</w:t>
            </w:r>
          </w:p>
        </w:tc>
        <w:tc>
          <w:tcPr>
            <w:tcW w:type="dxa" w:w="2436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72k 下方止损 5/28 已扫，向上修复未掠夺上方流动性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SMA20 突破/回踩</w:t>
            </w:r>
          </w:p>
        </w:tc>
        <w:tc>
          <w:tcPr>
            <w:tcW w:type="dxa" w:w="2436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5</w:t>
            </w:r>
          </w:p>
        </w:tc>
        <w:tc>
          <w:tcPr>
            <w:tcW w:type="dxa" w:w="2436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3</w:t>
            </w:r>
          </w:p>
        </w:tc>
        <w:tc>
          <w:tcPr>
            <w:tcW w:type="dxa" w:w="2436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4H 站上 SMA20（积极），但日线仍空头未修复（保守）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量价关系</w:t>
            </w:r>
          </w:p>
        </w:tc>
        <w:tc>
          <w:tcPr>
            <w:tcW w:type="dxa" w:w="2436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3</w:t>
            </w:r>
          </w:p>
        </w:tc>
        <w:tc>
          <w:tcPr>
            <w:tcW w:type="dxa" w:w="2436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2</w:t>
            </w:r>
          </w:p>
        </w:tc>
        <w:tc>
          <w:tcPr>
            <w:tcW w:type="dxa" w:w="2436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日波幅极窄 + 5/30 量能 59M 萎缩，无放量突破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斐波/趋势线接近度</w:t>
            </w:r>
          </w:p>
        </w:tc>
        <w:tc>
          <w:tcPr>
            <w:tcW w:type="dxa" w:w="2436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2</w:t>
            </w:r>
          </w:p>
        </w:tc>
        <w:tc>
          <w:tcPr>
            <w:tcW w:type="dxa" w:w="2436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2</w:t>
            </w:r>
          </w:p>
        </w:tc>
        <w:tc>
          <w:tcPr>
            <w:tcW w:type="dxa" w:w="2436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贴大级别上升通道下轨反弹（结构性位置）</w:t>
            </w:r>
          </w:p>
        </w:tc>
      </w:tr>
    </w:tbl>
    <w:p>
      <w:pPr>
        <w:pBdr>
          <w:bottom w:val="single" w:sz="6" w:space="1" w:color="BFBFBF"/>
        </w:pBdr>
      </w:pPr>
    </w:p>
    <w:p>
      <w:pPr>
        <w:spacing w:before="240" w:after="80"/>
      </w:pPr>
      <w:r>
        <w:rPr>
          <w:rFonts w:ascii="Microsoft YaHei" w:hAnsi="Microsoft YaHei" w:eastAsia="Microsoft YaHei"/>
          <w:b/>
          <w:i w:val="0"/>
          <w:color w:val="1F3A5F"/>
          <w:sz w:val="28"/>
        </w:rPr>
        <w:t>二、五源数据支撑</w:t>
      </w:r>
    </w:p>
    <w:p>
      <w:pPr>
        <w:spacing w:before="120" w:after="40"/>
      </w:pPr>
      <w:r>
        <w:rPr>
          <w:rFonts w:ascii="Microsoft YaHei" w:hAnsi="Microsoft YaHei" w:eastAsia="Microsoft YaHei"/>
          <w:b/>
          <w:i w:val="0"/>
          <w:color w:val="2C5A8C"/>
          <w:sz w:val="23"/>
        </w:rPr>
        <w:t>① BlockBeats 基本面（实时抓取，截至 09:32）</w:t>
      </w:r>
    </w:p>
    <w:p>
      <w:pPr>
        <w:pStyle w:val="ListBullet"/>
      </w:pPr>
      <w:r>
        <w:rPr>
          <w:rFonts w:ascii="Microsoft YaHei" w:hAnsi="Microsoft YaHei" w:eastAsia="Microsoft YaHei"/>
          <w:b/>
          <w:i w:val="0"/>
          <w:sz w:val="20"/>
        </w:rPr>
        <w:t xml:space="preserve">[09:30] </w:t>
      </w:r>
      <w:r>
        <w:rPr>
          <w:rFonts w:ascii="Microsoft YaHei" w:hAnsi="Microsoft YaHei" w:eastAsia="Microsoft YaHei"/>
          <w:b w:val="0"/>
          <w:i w:val="0"/>
          <w:sz w:val="20"/>
        </w:rPr>
        <w:t xml:space="preserve">BNB/HYPE 引领加密全面反弹，BTC 再破 7.4 万，BSC 生态拉升（Binance 将新增股票交易引爆）  </w:t>
      </w:r>
      <w:r>
        <w:rPr>
          <w:rFonts w:ascii="Microsoft YaHei" w:hAnsi="Microsoft YaHei" w:eastAsia="Microsoft YaHei"/>
          <w:b/>
          <w:i w:val="0"/>
          <w:color w:val="1E7A46"/>
          <w:sz w:val="20"/>
        </w:rPr>
        <w:t>→ 利多·核心催化</w:t>
      </w:r>
    </w:p>
    <w:p>
      <w:pPr>
        <w:pStyle w:val="ListBullet"/>
      </w:pPr>
      <w:r>
        <w:rPr>
          <w:rFonts w:ascii="Microsoft YaHei" w:hAnsi="Microsoft YaHei" w:eastAsia="Microsoft YaHei"/>
          <w:b/>
          <w:i w:val="0"/>
          <w:sz w:val="20"/>
        </w:rPr>
        <w:t xml:space="preserve">[09:18] </w:t>
      </w:r>
      <w:r>
        <w:rPr>
          <w:rFonts w:ascii="Microsoft YaHei" w:hAnsi="Microsoft YaHei" w:eastAsia="Microsoft YaHei"/>
          <w:b w:val="0"/>
          <w:i w:val="0"/>
          <w:sz w:val="20"/>
        </w:rPr>
        <w:t xml:space="preserve">Loracle「空转多」平仓 BTC/HYPE/TON 等空单，开 ZEC/ASTER/TON 多单  </w:t>
      </w:r>
      <w:r>
        <w:rPr>
          <w:rFonts w:ascii="Microsoft YaHei" w:hAnsi="Microsoft YaHei" w:eastAsia="Microsoft YaHei"/>
          <w:b/>
          <w:i w:val="0"/>
          <w:color w:val="1E7A46"/>
          <w:sz w:val="20"/>
        </w:rPr>
        <w:t>→ 利多·空头回补</w:t>
      </w:r>
    </w:p>
    <w:p>
      <w:pPr>
        <w:pStyle w:val="ListBullet"/>
      </w:pPr>
      <w:r>
        <w:rPr>
          <w:rFonts w:ascii="Microsoft YaHei" w:hAnsi="Microsoft YaHei" w:eastAsia="Microsoft YaHei"/>
          <w:b/>
          <w:i w:val="0"/>
          <w:sz w:val="20"/>
        </w:rPr>
        <w:t xml:space="preserve">[08:53/01:07] </w:t>
      </w:r>
      <w:r>
        <w:rPr>
          <w:rFonts w:ascii="Microsoft YaHei" w:hAnsi="Microsoft YaHei" w:eastAsia="Microsoft YaHei"/>
          <w:b w:val="0"/>
          <w:i w:val="0"/>
          <w:sz w:val="20"/>
        </w:rPr>
        <w:t xml:space="preserve">Binance 明日（6/1）或新增真实美股交易 + bStocks 链上证券代币化（Alpaca 托管）  </w:t>
      </w:r>
      <w:r>
        <w:rPr>
          <w:rFonts w:ascii="Microsoft YaHei" w:hAnsi="Microsoft YaHei" w:eastAsia="Microsoft YaHei"/>
          <w:b/>
          <w:i w:val="0"/>
          <w:color w:val="1E7A46"/>
          <w:sz w:val="20"/>
        </w:rPr>
        <w:t>→ 利多·生态叙事</w:t>
      </w:r>
    </w:p>
    <w:p>
      <w:pPr>
        <w:pStyle w:val="ListBullet"/>
      </w:pPr>
      <w:r>
        <w:rPr>
          <w:rFonts w:ascii="Microsoft YaHei" w:hAnsi="Microsoft YaHei" w:eastAsia="Microsoft YaHei"/>
          <w:b/>
          <w:i w:val="0"/>
          <w:sz w:val="20"/>
        </w:rPr>
        <w:t xml:space="preserve">[09:32/08:40] </w:t>
      </w:r>
      <w:r>
        <w:rPr>
          <w:rFonts w:ascii="Microsoft YaHei" w:hAnsi="Microsoft YaHei" w:eastAsia="Microsoft YaHei"/>
          <w:b w:val="0"/>
          <w:i w:val="0"/>
          <w:sz w:val="20"/>
        </w:rPr>
        <w:t xml:space="preserve">特朗普收紧美伊协议条款（核材料+霍尔木兹），60 天窗口未敲定，伊朗约 3 天回应  </w:t>
      </w:r>
      <w:r>
        <w:rPr>
          <w:rFonts w:ascii="Microsoft YaHei" w:hAnsi="Microsoft YaHei" w:eastAsia="Microsoft YaHei"/>
          <w:b/>
          <w:i w:val="0"/>
          <w:color w:val="C0392B"/>
          <w:sz w:val="20"/>
        </w:rPr>
        <w:t>→ 利空·地缘未定</w:t>
      </w:r>
    </w:p>
    <w:p>
      <w:pPr>
        <w:pStyle w:val="ListBullet"/>
      </w:pPr>
      <w:r>
        <w:rPr>
          <w:rFonts w:ascii="Microsoft YaHei" w:hAnsi="Microsoft YaHei" w:eastAsia="Microsoft YaHei"/>
          <w:b/>
          <w:i w:val="0"/>
          <w:sz w:val="20"/>
        </w:rPr>
        <w:t xml:space="preserve">[其他] </w:t>
      </w:r>
      <w:r>
        <w:rPr>
          <w:rFonts w:ascii="Microsoft YaHei" w:hAnsi="Microsoft YaHei" w:eastAsia="Microsoft YaHei"/>
          <w:b w:val="0"/>
          <w:i w:val="0"/>
          <w:sz w:val="20"/>
        </w:rPr>
        <w:t xml:space="preserve">柬埔寨绑架案 / 欧冠 Polymarket×2 / Loracle 减仓 HYPE  </w:t>
      </w:r>
      <w:r>
        <w:rPr>
          <w:rFonts w:ascii="Microsoft YaHei" w:hAnsi="Microsoft YaHei" w:eastAsia="Microsoft YaHei"/>
          <w:b/>
          <w:i w:val="0"/>
          <w:color w:val="888888"/>
          <w:sz w:val="20"/>
        </w:rPr>
        <w:t>→ 中性</w:t>
      </w:r>
    </w:p>
    <w:p>
      <w:pPr>
        <w:spacing w:before="80"/>
      </w:pPr>
      <w:r>
        <w:rPr>
          <w:rFonts w:ascii="Microsoft YaHei" w:hAnsi="Microsoft YaHei" w:eastAsia="Microsoft YaHei"/>
          <w:b/>
          <w:i w:val="0"/>
          <w:sz w:val="21"/>
        </w:rPr>
        <w:t>聚合：</w:t>
      </w:r>
      <w:r>
        <w:rPr>
          <w:rFonts w:ascii="Microsoft YaHei" w:hAnsi="Microsoft YaHei" w:eastAsia="Microsoft YaHei"/>
          <w:b w:val="0"/>
          <w:i w:val="0"/>
          <w:sz w:val="21"/>
        </w:rPr>
        <w:t xml:space="preserve">利多 4 / 利空 2（同一地缘事件）/ 中性 4 → 差 ≥ 2 → </w:t>
      </w:r>
      <w:r>
        <w:rPr>
          <w:rFonts w:ascii="Microsoft YaHei" w:hAnsi="Microsoft YaHei" w:eastAsia="Microsoft YaHei"/>
          <w:b/>
          <w:i w:val="0"/>
          <w:color w:val="1E7A46"/>
          <w:sz w:val="21"/>
        </w:rPr>
        <w:t>利多</w:t>
      </w:r>
      <w:r>
        <w:rPr>
          <w:rFonts w:ascii="Microsoft YaHei" w:hAnsi="Microsoft YaHei" w:eastAsia="Microsoft YaHei"/>
          <w:b w:val="0"/>
          <w:i w:val="0"/>
          <w:sz w:val="21"/>
        </w:rPr>
        <w:t>。核心 = Binance 美股叙事引爆生态全面反弹 + 空头回补；制约 = 美伊协议美方强硬未定；价格部分兑现。</w:t>
      </w:r>
    </w:p>
    <w:p>
      <w:pPr>
        <w:spacing w:before="120" w:after="40"/>
      </w:pPr>
      <w:r>
        <w:rPr>
          <w:rFonts w:ascii="Microsoft YaHei" w:hAnsi="Microsoft YaHei" w:eastAsia="Microsoft YaHei"/>
          <w:b/>
          <w:i w:val="0"/>
          <w:color w:val="2C5A8C"/>
          <w:sz w:val="23"/>
        </w:rPr>
        <w:t>② Exocharts 盘面（BTCUSD 日线 footprint）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49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21"/>
              </w:rPr>
              <w:t>日期</w:t>
            </w:r>
          </w:p>
        </w:tc>
        <w:tc>
          <w:tcPr>
            <w:tcW w:type="dxa" w:w="1949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21"/>
              </w:rPr>
              <w:t>POC</w:t>
            </w:r>
          </w:p>
        </w:tc>
        <w:tc>
          <w:tcPr>
            <w:tcW w:type="dxa" w:w="1949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21"/>
              </w:rPr>
              <w:t>Delta</w:t>
            </w:r>
          </w:p>
        </w:tc>
        <w:tc>
          <w:tcPr>
            <w:tcW w:type="dxa" w:w="1949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21"/>
              </w:rPr>
              <w:t>CVD</w:t>
            </w:r>
          </w:p>
        </w:tc>
        <w:tc>
          <w:tcPr>
            <w:tcW w:type="dxa" w:w="1949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21"/>
              </w:rPr>
              <w:t>日波幅</w:t>
            </w:r>
          </w:p>
        </w:tc>
      </w:tr>
      <w:tr>
        <w:tc>
          <w:tcPr>
            <w:tcW w:type="dxa" w:w="1949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5/27</w:t>
            </w:r>
          </w:p>
        </w:tc>
        <w:tc>
          <w:tcPr>
            <w:tcW w:type="dxa" w:w="1949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75,318</w:t>
            </w:r>
          </w:p>
        </w:tc>
        <w:tc>
          <w:tcPr>
            <w:tcW w:type="dxa" w:w="1949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-6.3M</w:t>
            </w:r>
          </w:p>
        </w:tc>
        <w:tc>
          <w:tcPr>
            <w:tcW w:type="dxa" w:w="1949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3.5M</w:t>
            </w:r>
          </w:p>
        </w:tc>
        <w:tc>
          <w:tcPr>
            <w:tcW w:type="dxa" w:w="1949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1,934.9</w:t>
            </w:r>
          </w:p>
        </w:tc>
      </w:tr>
      <w:tr>
        <w:tc>
          <w:tcPr>
            <w:tcW w:type="dxa" w:w="1949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5/28</w:t>
            </w:r>
          </w:p>
        </w:tc>
        <w:tc>
          <w:tcPr>
            <w:tcW w:type="dxa" w:w="1949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72,882</w:t>
            </w:r>
          </w:p>
        </w:tc>
        <w:tc>
          <w:tcPr>
            <w:tcW w:type="dxa" w:w="1949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-19M</w:t>
            </w:r>
          </w:p>
        </w:tc>
        <w:tc>
          <w:tcPr>
            <w:tcW w:type="dxa" w:w="1949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-15M</w:t>
            </w:r>
          </w:p>
        </w:tc>
        <w:tc>
          <w:tcPr>
            <w:tcW w:type="dxa" w:w="1949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2,010.9（破位）</w:t>
            </w:r>
          </w:p>
        </w:tc>
      </w:tr>
      <w:tr>
        <w:tc>
          <w:tcPr>
            <w:tcW w:type="dxa" w:w="1949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5/29</w:t>
            </w:r>
          </w:p>
        </w:tc>
        <w:tc>
          <w:tcPr>
            <w:tcW w:type="dxa" w:w="1949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73,494</w:t>
            </w:r>
          </w:p>
        </w:tc>
        <w:tc>
          <w:tcPr>
            <w:tcW w:type="dxa" w:w="1949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-16M</w:t>
            </w:r>
          </w:p>
        </w:tc>
        <w:tc>
          <w:tcPr>
            <w:tcW w:type="dxa" w:w="1949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-31M</w:t>
            </w:r>
          </w:p>
        </w:tc>
        <w:tc>
          <w:tcPr>
            <w:tcW w:type="dxa" w:w="1949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1,832.8</w:t>
            </w:r>
          </w:p>
        </w:tc>
      </w:tr>
      <w:tr>
        <w:tc>
          <w:tcPr>
            <w:tcW w:type="dxa" w:w="1949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5/30</w:t>
            </w:r>
          </w:p>
        </w:tc>
        <w:tc>
          <w:tcPr>
            <w:tcW w:type="dxa" w:w="1949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73,686</w:t>
            </w:r>
          </w:p>
        </w:tc>
        <w:tc>
          <w:tcPr>
            <w:tcW w:type="dxa" w:w="1949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+23M</w:t>
            </w:r>
          </w:p>
        </w:tc>
        <w:tc>
          <w:tcPr>
            <w:tcW w:type="dxa" w:w="1949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-8.5M</w:t>
            </w:r>
          </w:p>
        </w:tc>
        <w:tc>
          <w:tcPr>
            <w:tcW w:type="dxa" w:w="1949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921.4</w:t>
            </w:r>
          </w:p>
        </w:tc>
      </w:tr>
      <w:tr>
        <w:tc>
          <w:tcPr>
            <w:tcW w:type="dxa" w:w="1949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5/31</w:t>
            </w:r>
          </w:p>
        </w:tc>
        <w:tc>
          <w:tcPr>
            <w:tcW w:type="dxa" w:w="1949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74,046</w:t>
            </w:r>
          </w:p>
        </w:tc>
        <w:tc>
          <w:tcPr>
            <w:tcW w:type="dxa" w:w="1949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+5.6M</w:t>
            </w:r>
          </w:p>
        </w:tc>
        <w:tc>
          <w:tcPr>
            <w:tcW w:type="dxa" w:w="1949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-3M</w:t>
            </w:r>
          </w:p>
        </w:tc>
        <w:tc>
          <w:tcPr>
            <w:tcW w:type="dxa" w:w="1949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417.9（今日刚开盘）</w:t>
            </w:r>
          </w:p>
        </w:tc>
      </w:tr>
    </w:tbl>
    <w:p>
      <w:pPr>
        <w:spacing w:before="80"/>
      </w:pPr>
      <w:r>
        <w:rPr>
          <w:rFonts w:ascii="Microsoft YaHei" w:hAnsi="Microsoft YaHei" w:eastAsia="Microsoft YaHei"/>
          <w:b w:val="0"/>
          <w:i w:val="0"/>
          <w:sz w:val="21"/>
        </w:rPr>
        <w:t xml:space="preserve">POC 连续 4 日阶梯抬升 + Delta 连续 2 日翻正 + 日波幅收窄 = </w:t>
      </w:r>
      <w:r>
        <w:rPr>
          <w:rFonts w:ascii="Microsoft YaHei" w:hAnsi="Microsoft YaHei" w:eastAsia="Microsoft YaHei"/>
          <w:b/>
          <w:i w:val="0"/>
          <w:color w:val="1E7A46"/>
          <w:sz w:val="21"/>
        </w:rPr>
        <w:t>卖压衰竭、买方回归、低位筑底向上修复</w:t>
      </w:r>
      <w:r>
        <w:rPr>
          <w:rFonts w:ascii="Microsoft YaHei" w:hAnsi="Microsoft YaHei" w:eastAsia="Microsoft YaHei"/>
          <w:b w:val="0"/>
          <w:i w:val="0"/>
          <w:sz w:val="21"/>
        </w:rPr>
        <w:t>（较 5/30 横盘筑底再进一步）。</w:t>
      </w:r>
    </w:p>
    <w:p>
      <w:pPr>
        <w:spacing w:before="120" w:after="40"/>
      </w:pPr>
      <w:r>
        <w:rPr>
          <w:rFonts w:ascii="Microsoft YaHei" w:hAnsi="Microsoft YaHei" w:eastAsia="Microsoft YaHei"/>
          <w:b/>
          <w:i w:val="0"/>
          <w:color w:val="2C5A8C"/>
          <w:sz w:val="23"/>
        </w:rPr>
        <w:t>③ Coinglass 盘口（BTCUSDT 1h）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21"/>
              </w:rPr>
              <w:t>维度</w:t>
            </w:r>
          </w:p>
        </w:tc>
        <w:tc>
          <w:tcPr>
            <w:tcW w:type="dxa" w:w="3249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21"/>
              </w:rPr>
              <w:t>读数</w:t>
            </w:r>
          </w:p>
        </w:tc>
        <w:tc>
          <w:tcPr>
            <w:tcW w:type="dxa" w:w="3249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21"/>
              </w:rPr>
              <w:t>判定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CVD（累积成交量增量）</w:t>
            </w:r>
          </w:p>
        </w:tc>
        <w:tc>
          <w:tcPr>
            <w:tcW w:type="dxa" w:w="3249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-14.283K（深跌后横盘微抬）</w:t>
            </w:r>
          </w:p>
        </w:tc>
        <w:tc>
          <w:tcPr>
            <w:tcW w:type="dxa" w:w="3249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横盘/微升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价格</w:t>
            </w:r>
          </w:p>
        </w:tc>
        <w:tc>
          <w:tcPr>
            <w:tcW w:type="dxa" w:w="3249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74,156（+0.22%，最新拉升）</w:t>
            </w:r>
          </w:p>
        </w:tc>
        <w:tc>
          <w:tcPr>
            <w:tcW w:type="dxa" w:w="3249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升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资金费率（持仓加权）</w:t>
            </w:r>
          </w:p>
        </w:tc>
        <w:tc>
          <w:tcPr>
            <w:tcW w:type="dxa" w:w="3249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0.0033（从 ~0.010 大幅降温）</w:t>
            </w:r>
          </w:p>
        </w:tc>
        <w:tc>
          <w:tcPr>
            <w:tcW w:type="dxa" w:w="3249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正值偏冷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持仓 OI</w:t>
            </w:r>
          </w:p>
        </w:tc>
        <w:tc>
          <w:tcPr>
            <w:tcW w:type="dxa" w:w="3249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54.765K（从 62K 回落企稳）</w:t>
            </w:r>
          </w:p>
        </w:tc>
        <w:tc>
          <w:tcPr>
            <w:tcW w:type="dxa" w:w="3249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降后企稳</w:t>
            </w:r>
          </w:p>
        </w:tc>
      </w:tr>
    </w:tbl>
    <w:p>
      <w:pPr>
        <w:spacing w:before="80"/>
      </w:pPr>
      <w:r>
        <w:rPr>
          <w:rFonts w:ascii="Microsoft YaHei" w:hAnsi="Microsoft YaHei" w:eastAsia="Microsoft YaHei"/>
          <w:b/>
          <w:i w:val="0"/>
          <w:sz w:val="21"/>
        </w:rPr>
        <w:t>16 组合 = 去杠杆出清后低位企稳回升（中性偏多，非极端）。</w:t>
      </w:r>
      <w:r>
        <w:rPr>
          <w:rFonts w:ascii="Microsoft YaHei" w:hAnsi="Microsoft YaHei" w:eastAsia="Microsoft YaHei"/>
          <w:b w:val="0"/>
          <w:i w:val="0"/>
          <w:color w:val="C0392B"/>
          <w:sz w:val="21"/>
        </w:rPr>
        <w:t>⚠️ 价升但 CVD 未同步强升 = 现货买盘弱、偏空头回补性质，可持续性待确认。</w:t>
      </w:r>
    </w:p>
    <w:p>
      <w:pPr>
        <w:spacing w:before="120" w:after="40"/>
      </w:pPr>
      <w:r>
        <w:rPr>
          <w:rFonts w:ascii="Microsoft YaHei" w:hAnsi="Microsoft YaHei" w:eastAsia="Microsoft YaHei"/>
          <w:b/>
          <w:i w:val="0"/>
          <w:color w:val="2C5A8C"/>
          <w:sz w:val="23"/>
        </w:rPr>
        <w:t>④ CME FedWatch（6/17 FOMC）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49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21"/>
              </w:rPr>
              <w:t>目标利率</w:t>
            </w:r>
          </w:p>
        </w:tc>
        <w:tc>
          <w:tcPr>
            <w:tcW w:type="dxa" w:w="1949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21"/>
              </w:rPr>
              <w:t>NOW</w:t>
            </w:r>
          </w:p>
        </w:tc>
        <w:tc>
          <w:tcPr>
            <w:tcW w:type="dxa" w:w="1949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21"/>
              </w:rPr>
              <w:t>1日</w:t>
            </w:r>
          </w:p>
        </w:tc>
        <w:tc>
          <w:tcPr>
            <w:tcW w:type="dxa" w:w="1949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21"/>
              </w:rPr>
              <w:t>1周</w:t>
            </w:r>
          </w:p>
        </w:tc>
        <w:tc>
          <w:tcPr>
            <w:tcW w:type="dxa" w:w="1949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21"/>
              </w:rPr>
              <w:t>1月</w:t>
            </w:r>
          </w:p>
        </w:tc>
      </w:tr>
      <w:tr>
        <w:tc>
          <w:tcPr>
            <w:tcW w:type="dxa" w:w="1949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325-350 降息</w:t>
            </w:r>
          </w:p>
        </w:tc>
        <w:tc>
          <w:tcPr>
            <w:tcW w:type="dxa" w:w="1949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0.4%</w:t>
            </w:r>
          </w:p>
        </w:tc>
        <w:tc>
          <w:tcPr>
            <w:tcW w:type="dxa" w:w="1949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0.4%</w:t>
            </w:r>
          </w:p>
        </w:tc>
        <w:tc>
          <w:tcPr>
            <w:tcW w:type="dxa" w:w="1949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0.0%</w:t>
            </w:r>
          </w:p>
        </w:tc>
        <w:tc>
          <w:tcPr>
            <w:tcW w:type="dxa" w:w="1949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5.6%</w:t>
            </w:r>
          </w:p>
        </w:tc>
      </w:tr>
      <w:tr>
        <w:tc>
          <w:tcPr>
            <w:tcW w:type="dxa" w:w="1949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350-375 不变</w:t>
            </w:r>
          </w:p>
        </w:tc>
        <w:tc>
          <w:tcPr>
            <w:tcW w:type="dxa" w:w="1949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99.6%</w:t>
            </w:r>
          </w:p>
        </w:tc>
        <w:tc>
          <w:tcPr>
            <w:tcW w:type="dxa" w:w="1949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99.6%</w:t>
            </w:r>
          </w:p>
        </w:tc>
        <w:tc>
          <w:tcPr>
            <w:tcW w:type="dxa" w:w="1949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96.0%</w:t>
            </w:r>
          </w:p>
        </w:tc>
        <w:tc>
          <w:tcPr>
            <w:tcW w:type="dxa" w:w="1949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94.4%</w:t>
            </w:r>
          </w:p>
        </w:tc>
      </w:tr>
      <w:tr>
        <w:tc>
          <w:tcPr>
            <w:tcW w:type="dxa" w:w="1949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375-400 加息</w:t>
            </w:r>
          </w:p>
        </w:tc>
        <w:tc>
          <w:tcPr>
            <w:tcW w:type="dxa" w:w="1949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0.0%</w:t>
            </w:r>
          </w:p>
        </w:tc>
        <w:tc>
          <w:tcPr>
            <w:tcW w:type="dxa" w:w="1949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0.0%</w:t>
            </w:r>
          </w:p>
        </w:tc>
        <w:tc>
          <w:tcPr>
            <w:tcW w:type="dxa" w:w="1949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4.0%</w:t>
            </w:r>
          </w:p>
        </w:tc>
        <w:tc>
          <w:tcPr>
            <w:tcW w:type="dxa" w:w="1949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0.0%</w:t>
            </w:r>
          </w:p>
        </w:tc>
      </w:tr>
    </w:tbl>
    <w:p>
      <w:pPr>
        <w:spacing w:before="80"/>
      </w:pPr>
      <w:r>
        <w:rPr>
          <w:rFonts w:ascii="Microsoft YaHei" w:hAnsi="Microsoft YaHei" w:eastAsia="Microsoft YaHei"/>
          <w:b w:val="0"/>
          <w:i w:val="0"/>
          <w:sz w:val="21"/>
        </w:rPr>
        <w:t xml:space="preserve">维持不变几成定局；周比加息 4%→0%（去鹰）、月比降息 5.6%→0.4%（去鸽）→ </w:t>
      </w:r>
      <w:r>
        <w:rPr>
          <w:rFonts w:ascii="Microsoft YaHei" w:hAnsi="Microsoft YaHei" w:eastAsia="Microsoft YaHei"/>
          <w:b/>
          <w:i w:val="0"/>
          <w:sz w:val="21"/>
        </w:rPr>
        <w:t>macro 净中性（status quo），同 5/30。</w:t>
      </w:r>
    </w:p>
    <w:p>
      <w:pPr>
        <w:spacing w:before="120" w:after="40"/>
      </w:pPr>
      <w:r>
        <w:rPr>
          <w:rFonts w:ascii="Microsoft YaHei" w:hAnsi="Microsoft YaHei" w:eastAsia="Microsoft YaHei"/>
          <w:b/>
          <w:i w:val="0"/>
          <w:color w:val="2C5A8C"/>
          <w:sz w:val="23"/>
        </w:rPr>
        <w:t>⑤ TradingView 15m（盘面执行 Check · 最终/最重要）</w:t>
      </w:r>
    </w:p>
    <w:p>
      <w:r>
        <w:rPr>
          <w:rFonts w:ascii="Microsoft YaHei" w:hAnsi="Microsoft YaHei" w:eastAsia="Microsoft YaHei"/>
          <w:b/>
          <w:i w:val="0"/>
          <w:sz w:val="21"/>
        </w:rPr>
        <w:t>K 线：</w:t>
      </w:r>
      <w:r>
        <w:rPr>
          <w:rFonts w:ascii="Microsoft YaHei" w:hAnsi="Microsoft YaHei" w:eastAsia="Microsoft YaHei"/>
          <w:b w:val="0"/>
          <w:i w:val="0"/>
          <w:sz w:val="21"/>
        </w:rPr>
        <w:t>开 74,058 / 高 74,082 / 低 74,058 / 收 74,081.98（09:51，+0.03%）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21"/>
              </w:rPr>
              <w:t>类型</w:t>
            </w:r>
          </w:p>
        </w:tc>
        <w:tc>
          <w:tcPr>
            <w:tcW w:type="dxa" w:w="3249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21"/>
              </w:rPr>
              <w:t>价位</w:t>
            </w:r>
          </w:p>
        </w:tc>
        <w:tc>
          <w:tcPr>
            <w:tcW w:type="dxa" w:w="3249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21"/>
              </w:rPr>
              <w:t>说明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空头流动性（信号2）</w:t>
            </w:r>
          </w:p>
        </w:tc>
        <w:tc>
          <w:tcPr>
            <w:tcW w:type="dxa" w:w="3249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~78,800</w:t>
            </w:r>
          </w:p>
        </w:tc>
        <w:tc>
          <w:tcPr>
            <w:tcW w:type="dxa" w:w="3249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更上方目标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强压/多空分界</w:t>
            </w:r>
          </w:p>
        </w:tc>
        <w:tc>
          <w:tcPr>
            <w:tcW w:type="dxa" w:w="3249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76,000</w:t>
            </w:r>
          </w:p>
        </w:tc>
        <w:tc>
          <w:tcPr>
            <w:tcW w:type="dxa" w:w="3249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箱体上方开阔区终点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压力 5.2(9) · 箱体上沿</w:t>
            </w:r>
          </w:p>
        </w:tc>
        <w:tc>
          <w:tcPr>
            <w:tcW w:type="dxa" w:w="3249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74,400</w:t>
            </w:r>
          </w:p>
        </w:tc>
        <w:tc>
          <w:tcPr>
            <w:tcW w:type="dxa" w:w="3249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当前最近阻力（价在其下方 +0.4%）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当前价</w:t>
            </w:r>
          </w:p>
        </w:tc>
        <w:tc>
          <w:tcPr>
            <w:tcW w:type="dxa" w:w="3249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74,082</w:t>
            </w:r>
          </w:p>
        </w:tc>
        <w:tc>
          <w:tcPr>
            <w:tcW w:type="dxa" w:w="3249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已突破箱体中部虚线 73,600，逼近上沿压力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箱体下沿 / 支撑 5.2</w:t>
            </w:r>
          </w:p>
        </w:tc>
        <w:tc>
          <w:tcPr>
            <w:tcW w:type="dxa" w:w="3249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72,800-73,200</w:t>
            </w:r>
          </w:p>
        </w:tc>
        <w:tc>
          <w:tcPr>
            <w:tcW w:type="dxa" w:w="3249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5/28 起本地箱体底（虚线 73,200/72,800）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支撑 5.2(7)(9)</w:t>
            </w:r>
          </w:p>
        </w:tc>
        <w:tc>
          <w:tcPr>
            <w:tcW w:type="dxa" w:w="3249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72,000-72,400</w:t>
            </w:r>
          </w:p>
        </w:tc>
        <w:tc>
          <w:tcPr>
            <w:tcW w:type="dxa" w:w="3249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破位则趋势空延续</w:t>
            </w:r>
          </w:p>
        </w:tc>
      </w:tr>
    </w:tbl>
    <w:p>
      <w:pPr>
        <w:spacing w:before="80"/>
      </w:pPr>
      <w:r>
        <w:rPr>
          <w:rFonts w:ascii="Microsoft YaHei" w:hAnsi="Microsoft YaHei" w:eastAsia="Microsoft YaHei"/>
          <w:b/>
          <w:i w:val="0"/>
          <w:sz w:val="21"/>
        </w:rPr>
        <w:t>盘面执行结论：</w:t>
      </w:r>
      <w:r>
        <w:rPr>
          <w:rFonts w:ascii="Microsoft YaHei" w:hAnsi="Microsoft YaHei" w:eastAsia="Microsoft YaHei"/>
          <w:b w:val="0"/>
          <w:i w:val="0"/>
          <w:sz w:val="21"/>
        </w:rPr>
        <w:t>15m 看价格已顶到本地箱体（72,800-74,400）上沿、逼近 74,400 压力（+0.4%）。</w:t>
      </w:r>
      <w:r>
        <w:rPr>
          <w:rFonts w:ascii="Microsoft YaHei" w:hAnsi="Microsoft YaHei" w:eastAsia="Microsoft YaHei"/>
          <w:b/>
          <w:i w:val="0"/>
          <w:color w:val="C0392B"/>
          <w:sz w:val="21"/>
        </w:rPr>
        <w:t>对做多方向 = 买进阻力，入场位置不优 → 观望。</w:t>
      </w:r>
    </w:p>
    <w:p>
      <w:pPr>
        <w:pStyle w:val="ListBullet"/>
      </w:pPr>
      <w:r>
        <w:rPr>
          <w:rFonts w:ascii="Microsoft YaHei" w:hAnsi="Microsoft YaHei" w:eastAsia="Microsoft YaHei"/>
          <w:b/>
          <w:i w:val="0"/>
          <w:sz w:val="21"/>
        </w:rPr>
        <w:t>高质量入场触发（二选一）：</w:t>
      </w:r>
      <w:r>
        <w:rPr>
          <w:rFonts w:ascii="Microsoft YaHei" w:hAnsi="Microsoft YaHei" w:eastAsia="Microsoft YaHei"/>
          <w:b w:val="0"/>
          <w:i w:val="0"/>
          <w:sz w:val="21"/>
        </w:rPr>
        <w:t>① 回踩 73,000-73,600 共振支撑获撑（反弹多）；② 放量突破 74,400 → 76,000 后回踩确认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  <w:sz w:val="21"/>
        </w:rPr>
        <w:t>反弹空（74,400 被拒）与「利多 + 不追空」冲突，不取</w:t>
      </w:r>
    </w:p>
    <w:p>
      <w:pPr>
        <w:pBdr>
          <w:bottom w:val="single" w:sz="6" w:space="1" w:color="BFBFBF"/>
        </w:pBdr>
      </w:pPr>
    </w:p>
    <w:p>
      <w:pPr>
        <w:spacing w:before="240" w:after="80"/>
      </w:pPr>
      <w:r>
        <w:rPr>
          <w:rFonts w:ascii="Microsoft YaHei" w:hAnsi="Microsoft YaHei" w:eastAsia="Microsoft YaHei"/>
          <w:b/>
          <w:i w:val="0"/>
          <w:color w:val="1F3A5F"/>
          <w:sz w:val="28"/>
        </w:rPr>
        <w:t>三、持仓校准（直读 Notion REST）</w:t>
      </w:r>
    </w:p>
    <w:p>
      <w:pPr>
        <w:pStyle w:val="ListBullet"/>
      </w:pPr>
      <w:r>
        <w:rPr>
          <w:rFonts w:ascii="Microsoft YaHei" w:hAnsi="Microsoft YaHei" w:eastAsia="Microsoft YaHei"/>
          <w:b/>
          <w:i w:val="0"/>
          <w:sz w:val="21"/>
        </w:rPr>
        <w:t>主账户：</w:t>
      </w:r>
      <w:r>
        <w:rPr>
          <w:rFonts w:ascii="Microsoft YaHei" w:hAnsi="Microsoft YaHei" w:eastAsia="Microsoft YaHei"/>
          <w:b w:val="0"/>
          <w:i w:val="0"/>
          <w:sz w:val="21"/>
        </w:rPr>
        <w:t>5/28 做多 @ 73,500（底仓 30% / $1000 / 5x / 盈亏比 1:3），状态【持仓中】。TP1 78,000 减 50%，止损有效跌破 71,000。</w:t>
      </w:r>
    </w:p>
    <w:p>
      <w:pPr>
        <w:pStyle w:val="ListBullet"/>
      </w:pPr>
      <w:r>
        <w:rPr>
          <w:rFonts w:ascii="Microsoft YaHei" w:hAnsi="Microsoft YaHei" w:eastAsia="Microsoft YaHei"/>
          <w:b/>
          <w:i w:val="0"/>
          <w:sz w:val="21"/>
        </w:rPr>
        <w:t xml:space="preserve">　浮盈防守：</w:t>
      </w:r>
      <w:r>
        <w:rPr>
          <w:rFonts w:ascii="Microsoft YaHei" w:hAnsi="Microsoft YaHei" w:eastAsia="Microsoft YaHei"/>
          <w:b w:val="0"/>
          <w:i w:val="0"/>
          <w:sz w:val="21"/>
        </w:rPr>
        <w:t>① 75,500 设日线低点止损+取消加仓　② 76,200 设保本损</w:t>
      </w:r>
    </w:p>
    <w:p>
      <w:pPr>
        <w:pStyle w:val="ListBullet"/>
      </w:pPr>
      <w:r>
        <w:rPr>
          <w:rFonts w:ascii="Microsoft YaHei" w:hAnsi="Microsoft YaHei" w:eastAsia="Microsoft YaHei"/>
          <w:b/>
          <w:i w:val="0"/>
          <w:sz w:val="21"/>
        </w:rPr>
        <w:t xml:space="preserve">　当前浮盈：</w:t>
      </w:r>
      <w:r>
        <w:rPr>
          <w:rFonts w:ascii="Microsoft YaHei" w:hAnsi="Microsoft YaHei" w:eastAsia="Microsoft YaHei"/>
          <w:b w:val="0"/>
          <w:i w:val="0"/>
          <w:sz w:val="21"/>
        </w:rPr>
        <w:t xml:space="preserve">现价 ~74,180 → +0.93% × 5x ≈ </w:t>
      </w:r>
      <w:r>
        <w:rPr>
          <w:rFonts w:ascii="Microsoft YaHei" w:hAnsi="Microsoft YaHei" w:eastAsia="Microsoft YaHei"/>
          <w:b/>
          <w:i w:val="0"/>
          <w:color w:val="1E7A46"/>
          <w:sz w:val="21"/>
        </w:rPr>
        <w:t>+4.6%（仓位口径）</w:t>
      </w:r>
      <w:r>
        <w:rPr>
          <w:rFonts w:ascii="Microsoft YaHei" w:hAnsi="Microsoft YaHei" w:eastAsia="Microsoft YaHei"/>
          <w:b w:val="0"/>
          <w:i w:val="0"/>
          <w:sz w:val="21"/>
        </w:rPr>
        <w:t>；1.5R 触发位 = 77,250，远未到 → 防守层未激活</w:t>
      </w:r>
    </w:p>
    <w:p>
      <w:pPr>
        <w:pStyle w:val="ListBullet"/>
      </w:pPr>
      <w:r>
        <w:rPr>
          <w:rFonts w:ascii="Microsoft YaHei" w:hAnsi="Microsoft YaHei" w:eastAsia="Microsoft YaHei"/>
          <w:b/>
          <w:i w:val="0"/>
          <w:sz w:val="21"/>
        </w:rPr>
        <w:t>Maker：</w:t>
      </w:r>
      <w:r>
        <w:rPr>
          <w:rFonts w:ascii="Microsoft YaHei" w:hAnsi="Microsoft YaHei" w:eastAsia="Microsoft YaHei"/>
          <w:b w:val="0"/>
          <w:i w:val="0"/>
          <w:sz w:val="21"/>
        </w:rPr>
        <w:t xml:space="preserve">5/29 做多已平仓（-$9/2%）→ </w:t>
      </w:r>
      <w:r>
        <w:rPr>
          <w:rFonts w:ascii="Microsoft YaHei" w:hAnsi="Microsoft YaHei" w:eastAsia="Microsoft YaHei"/>
          <w:b/>
          <w:i w:val="0"/>
          <w:sz w:val="21"/>
        </w:rPr>
        <w:t>当前无持仓</w:t>
      </w:r>
    </w:p>
    <w:p>
      <w:pPr>
        <w:pBdr>
          <w:bottom w:val="single" w:sz="6" w:space="1" w:color="BFBFBF"/>
        </w:pBdr>
      </w:pPr>
    </w:p>
    <w:p>
      <w:pPr>
        <w:spacing w:before="240" w:after="80"/>
      </w:pPr>
      <w:r>
        <w:rPr>
          <w:rFonts w:ascii="Microsoft YaHei" w:hAnsi="Microsoft YaHei" w:eastAsia="Microsoft YaHei"/>
          <w:b/>
          <w:i w:val="0"/>
          <w:color w:val="1F3A5F"/>
          <w:sz w:val="28"/>
        </w:rPr>
        <w:t>四、交易宪法对照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  <w:sz w:val="21"/>
        </w:rPr>
        <w:t>非系统不做 / 非 Maker 不开 / 违规即封禁交易资格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  <w:sz w:val="21"/>
        </w:rPr>
        <w:t>浮盈首次 ≥ +1.5R 才激活防守层（主账户当前 +4.6%，未到）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  <w:sz w:val="21"/>
        </w:rPr>
        <w:t>亏损砍短 盈利放满；单笔止损 3% 以内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  <w:sz w:val="21"/>
        </w:rPr>
        <w:t>入场位置要求极高 → 当前 74,082 逼近 74,400 压力（追多买阻力）不满足 → 观望</w:t>
      </w:r>
    </w:p>
    <w:p>
      <w:pPr>
        <w:spacing w:before="240"/>
        <w:jc w:val="center"/>
      </w:pPr>
      <w:r>
        <w:rPr>
          <w:rFonts w:ascii="Microsoft YaHei" w:hAnsi="Microsoft YaHei" w:eastAsia="Microsoft YaHei"/>
          <w:b w:val="0"/>
          <w:i/>
          <w:color w:val="999999"/>
          <w:sz w:val="18"/>
        </w:rPr>
        <w:t>Generated by output_agent (chain A)  |  2026-05-31 11:00  |  Trading-System v2026.5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