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股票做T手册</w:t>
      </w:r>
    </w:p>
    <w:p>
      <w:pPr>
        <w:jc w:val="center"/>
        <w:rPr>
          <w:sz w:val="48"/>
          <w:szCs w:val="48"/>
        </w:rPr>
      </w:pPr>
    </w:p>
    <w:p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个股的趋势80%时间时震荡，单边涨，单边跌的时间，只有20%，</w:t>
      </w:r>
      <w:r>
        <w:rPr>
          <w:rFonts w:hint="eastAsia"/>
          <w:sz w:val="32"/>
          <w:szCs w:val="32"/>
          <w:lang w:val="en-US" w:eastAsia="zh-CN"/>
        </w:rPr>
        <w:t>效率上</w:t>
      </w:r>
      <w:r>
        <w:rPr>
          <w:rFonts w:hint="eastAsia"/>
          <w:sz w:val="32"/>
          <w:szCs w:val="32"/>
        </w:rPr>
        <w:t>，我们中线持股，可以利用个股80%的震荡时间去操作做T，获得</w:t>
      </w:r>
      <w:r>
        <w:rPr>
          <w:rFonts w:hint="eastAsia"/>
          <w:sz w:val="32"/>
          <w:szCs w:val="32"/>
          <w:lang w:val="en-US" w:eastAsia="zh-CN"/>
        </w:rPr>
        <w:t>可</w:t>
      </w:r>
      <w:r>
        <w:rPr>
          <w:rFonts w:hint="eastAsia"/>
          <w:sz w:val="32"/>
          <w:szCs w:val="32"/>
        </w:rPr>
        <w:t>观的利润。</w:t>
      </w:r>
    </w:p>
    <w:p>
      <w:pPr>
        <w:jc w:val="left"/>
        <w:rPr>
          <w:sz w:val="32"/>
          <w:szCs w:val="32"/>
        </w:rPr>
      </w:pPr>
    </w:p>
    <w:p>
      <w:pPr>
        <w:jc w:val="left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牢记以下四点：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1、</w:t>
      </w:r>
      <w:r>
        <w:rPr>
          <w:rFonts w:hint="eastAsia"/>
          <w:color w:val="FF0000"/>
          <w:sz w:val="28"/>
          <w:szCs w:val="28"/>
        </w:rPr>
        <w:t>做T本质是降低持有成本</w:t>
      </w:r>
      <w:r>
        <w:rPr>
          <w:rFonts w:hint="eastAsia"/>
          <w:color w:val="FF0000"/>
          <w:sz w:val="28"/>
          <w:szCs w:val="28"/>
          <w:lang w:eastAsia="zh-CN"/>
        </w:rPr>
        <w:t>，</w:t>
      </w:r>
      <w:r>
        <w:rPr>
          <w:rFonts w:hint="eastAsia"/>
          <w:color w:val="FF0000"/>
          <w:sz w:val="28"/>
          <w:szCs w:val="28"/>
          <w:lang w:val="en-US" w:eastAsia="zh-CN"/>
        </w:rPr>
        <w:t>无论操作几次，每天的仓位保持不动。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在不变动底仓的基础上，涨的时候多赚，亏的时候少亏，达到降低成本的目的，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不要关心收盘价</w:t>
      </w: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，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只要抛出的能以更低价位接回，接回的能以更高价位抛出即可。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2、依靠成交量和振幅的关系去判断相对高低点。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一方面</w:t>
      </w:r>
      <w:r>
        <w:rPr>
          <w:rFonts w:hint="eastAsia"/>
          <w:b/>
          <w:bCs/>
          <w:color w:val="7F6000" w:themeColor="accent4" w:themeShade="80"/>
          <w:sz w:val="24"/>
          <w:szCs w:val="24"/>
        </w:rPr>
        <w:t>时间固定，每天只有四个小时</w:t>
      </w: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交易时间，另一方面，成交量相对稳定，决定振幅的稳定。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3、本质上是依靠情绪资金的波动去操作。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由于是低换手的趋势股，中线筹码稳定，情绪资金放量介入，抛，情绪资金放量出逃，接。</w:t>
      </w: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</w:pPr>
    </w:p>
    <w:p>
      <w:pPr>
        <w:pStyle w:val="4"/>
        <w:numPr>
          <w:ilvl w:val="0"/>
          <w:numId w:val="0"/>
        </w:numPr>
        <w:ind w:left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4、日线位置不同，采取的策略有不同。</w:t>
      </w:r>
    </w:p>
    <w:p>
      <w:pPr>
        <w:pStyle w:val="4"/>
        <w:ind w:left="0" w:leftChars="0" w:firstLine="0" w:firstLineChars="0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7F6000" w:themeColor="accent4" w:themeShade="80"/>
          <w:sz w:val="24"/>
          <w:szCs w:val="24"/>
          <w:lang w:val="en-US" w:eastAsia="zh-CN"/>
        </w:rPr>
        <w:t>主要是有压力位和没有压力位的区别，判断清楚当天是处于单边跌，单边涨还是震荡行情中。</w:t>
      </w:r>
    </w:p>
    <w:p>
      <w:pPr>
        <w:pStyle w:val="4"/>
        <w:ind w:left="0" w:leftChars="0" w:firstLine="0" w:firstLineChars="0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ind w:left="0" w:leftChars="0" w:firstLine="0" w:firstLineChars="0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以利尔化学为例，从一月二十号以后，分别经历了震荡，短暂下跌以及主升浪行情。</w:t>
      </w:r>
    </w:p>
    <w:p>
      <w:pPr>
        <w:pStyle w:val="4"/>
        <w:ind w:left="0" w:leftChars="0" w:firstLine="0" w:firstLineChars="0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6014085"/>
            <wp:effectExtent l="0" t="0" r="6985" b="5715"/>
            <wp:docPr id="1" name="图片 1" descr="微信截图_2018022514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截图_20180225144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eastAsia"/>
          <w:b/>
          <w:bCs/>
          <w:color w:val="FFC000"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color w:val="FFC000"/>
          <w:lang w:val="en-US" w:eastAsia="zh-CN"/>
        </w:rPr>
        <w:t>黄色箭头</w:t>
      </w:r>
      <w:r>
        <w:rPr>
          <w:rFonts w:hint="eastAsia"/>
          <w:lang w:val="en-US" w:eastAsia="zh-CN"/>
        </w:rPr>
        <w:t>阶段，结构完好，日线上一直处于震荡行情，量能在不断的缩减，振幅平均在3%左右。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随后两天大幅放量，走出冲高回落第二天反包的走势。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蓝色箭头</w:t>
      </w:r>
      <w:r>
        <w:rPr>
          <w:rFonts w:hint="eastAsia"/>
          <w:lang w:val="en-US" w:eastAsia="zh-CN"/>
        </w:rPr>
        <w:t>阶段，中期结构依旧完好，日线上短暂下行，平量。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红色箭头</w:t>
      </w:r>
      <w:r>
        <w:rPr>
          <w:rFonts w:hint="eastAsia"/>
          <w:lang w:val="en-US" w:eastAsia="zh-CN"/>
        </w:rPr>
        <w:t>阶段，结构修复好，走出主升浪，平量。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接下来以分时图为例。</w:t>
      </w:r>
      <w:r>
        <w:rPr>
          <w:rFonts w:hint="eastAsia"/>
          <w:b/>
          <w:bCs/>
          <w:color w:val="FF0000"/>
          <w:lang w:val="en-US" w:eastAsia="zh-CN"/>
        </w:rPr>
        <w:t>（蓝色为买，黄色为卖）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利尔化学是在1.22日建仓，一直持有到现在。（蓝圈为建仓位置）。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960245"/>
            <wp:effectExtent l="0" t="0" r="5715" b="1905"/>
            <wp:docPr id="2" name="图片 2" descr="微信截图_2018022515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截图_201802251512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1.23日，走出震荡行情，早盘不翻红先减仓一笔，或在回拉时，不翻红抛出。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（这时候注意看盘口或黄色量能柱，早盘快速下跌上涨均没有大单出现，或大单不持续，初步判断今天是震荡行情）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1994535"/>
            <wp:effectExtent l="0" t="0" r="11430" b="5715"/>
            <wp:docPr id="4" name="图片 4" descr="微信截图_2018022515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截图_201802251514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先一笔抛出，是没有翻红，为了防止今天下跌幅度较深，随后稳定，能不破早盘的低点，说明这里是相对低位，蓝色圈接回抛出的。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随后拉开振幅2%或3%抛出一笔，如果没有空间（1%左右），可以先不动，继续等波动。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抛出以后，再次跌回分时低点，补回原仓位即可。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因为量能没有显著变化，说明振幅依旧维持在3%左右，从低点到高点，振幅高低点出现，确定高低点，做高抛低吸即可。</w:t>
      </w: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1.24日，震荡行情，翻红稳不住先出一笔，随后在平盘附近反复，这时候，看出量能柱上下均不持续，判断今天震荡行情。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962150"/>
            <wp:effectExtent l="0" t="0" r="5715" b="0"/>
            <wp:docPr id="7" name="图片 7" descr="微信截图_2018022515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截图_201802251527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如果没有低点接，在平盘附近接回仓位即可。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随后第二个黄圈处抛出，一是拉开振幅，二是低点到高点已经有3%的空间，说明这里是相对高点。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如果最后一个蓝圈处（分时均线附近）没有回补，按照尾盘回补的规则，保持原仓位即可。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1.25日，依旧是震荡行情（上下量都不持续），早盘缠绕分时均线附近，不翻红先抛一笔。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079625"/>
            <wp:effectExtent l="0" t="0" r="6350" b="15875"/>
            <wp:docPr id="8" name="图片 8" descr="微信截图_2018022515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截图_201802251536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随后放量在第二个黄圈处，不能连续上攻或翻红稳不住，再抛一笔（主要是因为拉开2%的振幅空间了。）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那么接下来，跌回低点，能以更低的价格，回补第一第二笔即可。（第一笔是平盘回补）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之后拉开空间，向上2%~3%再抛一笔，尾盘接回。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1.26日，如果出现这种情况，开盘几分钟在平盘附近，有两个卖点，一是翻绿抛，二是稳不住分时均线抛。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117725"/>
            <wp:effectExtent l="0" t="0" r="11430" b="15875"/>
            <wp:docPr id="9" name="图片 9" descr="微信截图_20180225154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截图_201802251543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随后快速下跌，拉开2%空间先接一笔，之后再下跌，日内振幅已经达到3%，可以再接一笔。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之后拉回去，抛出接回的，持续到尾盘才有波动，中间不动即可。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1.31日，开盘快速上冲，因为是分次，第一笔没有破均线可以抛也可以不抛，第二笔是高点拉开振幅空间，要抛。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145030"/>
            <wp:effectExtent l="0" t="0" r="3810" b="7620"/>
            <wp:docPr id="10" name="图片 10" descr="微信截图_20180225154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截图_201802251547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随后回补2%以上，接回即可。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一直到下午，再次出现情绪资金出逃的现象，低位可以接一笔，反拉上去抛出这笔。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2.1日，开始放量，由于日线结构一直完好，很有可能是主升浪（量放的很大并且持续，这时候就要警惕，可能不是震荡行情 ，进入主升浪）。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145030"/>
            <wp:effectExtent l="0" t="0" r="9525" b="7620"/>
            <wp:docPr id="11" name="图片 11" descr="微信截图_2018022515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截图_201802251551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第一笔黄圈处，是拉开振幅，依旧按照振幅来处理，但这笔卖错（卖出之后还在涨），并且已经到达5%附近，就要等一等再做第二笔。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第二笔超过7%，大概率是要摸板的，如果没有涨停，再抛第二笔。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随后回落分时均线，再接回9%抛出的（因为已经拉开3%的空间了，今天还有可能是单边。）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如果再跌回第一笔抛出的位置，接回原仓位。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尾盘持续回落，再拉开空间3%，可以再接一笔，因为随时可能回拉。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注意，此时利尔化学突然日线上放量，波动会相应放大！</w:t>
      </w: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b/>
          <w:bCs/>
          <w:color w:val="FF0000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2.2日，早盘稳不住分时均线，先抛一笔，由于有昨天的套牢盘，会砸出分时相对低点。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拉开空间的分时低点，接回即可。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217420"/>
            <wp:effectExtent l="0" t="0" r="5080" b="11430"/>
            <wp:docPr id="13" name="图片 13" descr="微信截图_2018022516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截图_201802251602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随后再反拉上去，第二个黄圈处，抛出。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但之后没有给回补的机会，继续上攻，第三个黄圈处再抛一笔。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抛出第二笔的时候，这时候有可能是主升浪行情，也有可能是相对高点，一切要看之后的走势。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随后回落没有拉开空间，这时候要纠错，在上一笔附近买回，保持原仓位。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核心是，做不出差价，那就平价接回。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2.5日，注意，此时先看日线位置！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加速过，先抛为主。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131060"/>
            <wp:effectExtent l="0" t="0" r="4445" b="2540"/>
            <wp:docPr id="14" name="图片 14" descr="微信截图_2018022516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截图_201802251605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由于量能扩大，波动相对放大，情绪资金介入。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猛拉抛，猛跌接（依旧2%~3%振幅空间）。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这种快速上下波动，是典型的情绪资金介入的信号，来了给他们，走了接筹码。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2.6日，不翻红先抛。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162810"/>
            <wp:effectExtent l="0" t="0" r="7620" b="8890"/>
            <wp:docPr id="15" name="图片 15" descr="微信截图_20180225160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截图_201802251609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由于一直在阴线区，随后拉开振幅空间，接回上一笔。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再有情绪资金出逃，再接一笔。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最后在黄圈处抛出。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2.7日，稳不住分时均线先抛一笔。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153920"/>
            <wp:effectExtent l="0" t="0" r="12065" b="17780"/>
            <wp:docPr id="16" name="图片 16" descr="微信截图_2018022516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截图_201802251614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随后可以连接两笔，拉开空间就做。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第二笔接完后，拉开空间继续做。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随后的操作方法大同小异，拉开空间就做。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2.8日，日线上有压力，拉上去一定要敢抛。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230120"/>
            <wp:effectExtent l="0" t="0" r="9525" b="17780"/>
            <wp:docPr id="17" name="图片 17" descr="微信截图_2018022516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截图_201802251617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2.9日，日线上有压力，一定要敢于拉开空间就抛，很难很难做错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226945"/>
            <wp:effectExtent l="0" t="0" r="10160" b="1905"/>
            <wp:docPr id="18" name="图片 18" descr="微信截图_2018022516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截图_201802251619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2.12日，突然吃掉了压力位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249805"/>
            <wp:effectExtent l="0" t="0" r="3175" b="17145"/>
            <wp:docPr id="19" name="图片 19" descr="微信截图_2018022516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截图_201802251621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第一笔抛出，没有给机会回补，随后拉开空间再抛一笔，不涨停再抛一笔。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注意此时，已经稳定在分时均线上方且持续。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这时候，切记不能丢筹码，很有可能是单边上涨。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低位，也就是分时均线附近回补所有仓位！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2.13日，是加速过的第二天，由于日线上依旧有压力，涨上去要敢抛，拉开空间再接回。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243455"/>
            <wp:effectExtent l="0" t="0" r="5080" b="4445"/>
            <wp:docPr id="21" name="图片 21" descr="微信截图_201802251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截图_201802251626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2.14日，再次进入加速状态，不回落。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做不出差价，平价回补即可。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2126615"/>
            <wp:effectExtent l="0" t="0" r="13335" b="6985"/>
            <wp:docPr id="22" name="图片 22" descr="微信截图_20180225162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截图_201802251627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2.22日，加速过的第二天，依旧做差价。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199005"/>
            <wp:effectExtent l="0" t="0" r="7620" b="10795"/>
            <wp:docPr id="23" name="图片 23" descr="微信截图_2018022516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微信截图_2018022516290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除此之外，一旦从震荡走势走向单边，则需要纠错处理。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如宝信软件3.1日，半小时不翻红，先T出，后震荡到阳线区，先回补仓位，如未能回补，阳线低点再买回。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（阳线区持续时间越久，稳定性越好）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117725"/>
            <wp:effectExtent l="0" t="0" r="6350" b="15875"/>
            <wp:docPr id="3" name="图片 3" descr="微信截图_2018031116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截图_201803111651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3.9日，宝信这个底不能抄，先反T，后穿过阳线区买回。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2132965"/>
            <wp:effectExtent l="0" t="0" r="11430" b="635"/>
            <wp:docPr id="5" name="图片 5" descr="微信截图_20180311165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截图_2018031116535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利尔化学，反穿阳线区买回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150745"/>
            <wp:effectExtent l="0" t="0" r="12065" b="1905"/>
            <wp:docPr id="6" name="图片 6" descr="微信截图_2018031116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截图_201803111654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有两点需要注意的地方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一是尽量在阳线区低点或刚穿过阳线区买回，波动振幅足够，还可以反向纠错。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二是机构类股，不跟随情绪做买入或卖出。（急速拉升先抛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如3.8日宝信软件两笔买入位置，（震荡到高点可以反手T出）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2133600"/>
            <wp:effectExtent l="0" t="0" r="12700" b="0"/>
            <wp:docPr id="12" name="图片 12" descr="微信截图_20180311165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截图_201803111658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3.5日利尔化学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114550"/>
            <wp:effectExtent l="0" t="0" r="6985" b="0"/>
            <wp:docPr id="20" name="图片 20" descr="微信截图_2018031116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截图_201803111659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第一笔加仓位置错误，随后低点情绪盘出现，再加一笔即可，反手平盘附近T出。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如3.9日利尔化学，阳线低点可加一笔，再回落补一笔，随后平盘T出两笔。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174240"/>
            <wp:effectExtent l="0" t="0" r="10795" b="16510"/>
            <wp:docPr id="24" name="图片 24" descr="微信截图_2018031117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微信截图_201803111700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77190"/>
    <w:rsid w:val="194C70A0"/>
    <w:rsid w:val="70E77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2018-02-25T06:15:00Z</dcterms:created>
  <dc:creator>我说愉快你就炸</dc:creator>
  <cp:lastModifiedBy>我说愉快你就炸</cp:lastModifiedBy>
  <dcterms:modified xsi:type="dcterms:W3CDTF">2018-03-11T09:02:39Z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