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机构专用席位常常出现在当日龙虎榜里，显示的是前五名交易席位的买卖信息。那么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"https://stock.gucheng.com/201610/3196729.shtml"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机构专用席位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是什么？我们应该如何利用机构专用席位信息判断股票后市走向呢？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b/>
          <w:i w:val="0"/>
          <w:caps w:val="0"/>
          <w:color w:val="434343"/>
          <w:spacing w:val="0"/>
          <w:sz w:val="30"/>
          <w:szCs w:val="30"/>
          <w:bdr w:val="none" w:color="auto" w:sz="0" w:space="0"/>
          <w:shd w:val="clear" w:fill="FFFFFF"/>
        </w:rPr>
        <w:t>一、什么是机构专用席位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什么是机构专用席位？机构专用席位是指上海或深圳证券交易所里的机构专用席位，每家证券公司的门市部在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"https://www.gucheng.com/hot/2012/2017113.shtml"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沪深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两家证券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"https://finance.gucheng.com/201311/2578022.shtml"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交易所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里都有专用席位，全国任何一家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"https://finance.gucheng.com/201308/2513257.shtml"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证券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公司的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"https://finance.gucheng.com/201401/2637655.shtml"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营业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部都是上海或深圳证券交易所的会员单位。虽然散户的客端没法显示，但大盘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"https://www.gucheng.com/hot/2012/2196911.shtml"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成交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是会显示的。</w:t>
      </w: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什么是机构专用席位？新交易规则规定，机构席位是指基金专用席位、券商自营专用席位、社保专用席位、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"https://finance.gucheng.com/201412/2894073.shtml"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券商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理财专用席位、保险机构专用席位、保险机构租用席位、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"https://finance.gucheng.com/201312/2615585.shtml"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QFII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专用席位等机构投资者买卖证券的专用通道和席位。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只有后台交易系统才能看到是不是机构在买进，一般交易软件看不到。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b/>
          <w:i w:val="0"/>
          <w:caps w:val="0"/>
          <w:color w:val="434343"/>
          <w:spacing w:val="0"/>
          <w:sz w:val="30"/>
          <w:szCs w:val="30"/>
          <w:bdr w:val="none" w:color="auto" w:sz="0" w:space="0"/>
          <w:shd w:val="clear" w:fill="FFFFFF"/>
        </w:rPr>
        <w:t>二、哪些机构使用专用席位进行交易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一般机构户不一定要通过专用交易单元交易，但根据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"https://www.gucheng.com/hot/2013/2326625.shtml"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证监会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、保监会及交易所的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"https://stock.gucheng.com/201601/3145837.shtml"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相关规定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，证券投资基金、保险资产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"https://www.gucheng.com/hot/2013/2274152.shtml"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管理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公司、QFII等机构必须通过专用交易单元交易。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"https://finance.gucheng.com/201603/3158730.shtml"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根据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《交易规则》规定，证券交易公开信息涉及机构专用交易单元的，公布名称为“机构专用”。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什么是机构专用席位？根据交易席位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"https://finance.gucheng.com/201611/3205108.shtml"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公开信息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，在买入卖出前五名排行榜中显示为“机构专用”即可判断该席位为股票机构专席位。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b/>
          <w:i w:val="0"/>
          <w:caps w:val="0"/>
          <w:color w:val="434343"/>
          <w:spacing w:val="0"/>
          <w:sz w:val="30"/>
          <w:szCs w:val="30"/>
          <w:bdr w:val="none" w:color="auto" w:sz="0" w:space="0"/>
          <w:shd w:val="clear" w:fill="FFFFFF"/>
        </w:rPr>
        <w:t>三、如何利用机构专用席位交易信息判断后市走向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经过统计分析可以发现，如果某只股票公开信息中出现“机构席位”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"https://finance.gucheng.com/201603/3158294.shtml"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净买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入，则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"https://finance.gucheng.com/201306/2454693.shtml"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股价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具有一定的上涨空间，因为机构的买卖不是短线的炒作，更多的是看好股票的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"https://stock.gucheng.com/201509/3122350.shtml"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成长性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或估值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"https://www.gucheng.com/hot/2013/2377580.shtml"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优势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；相反，如果卖出方出现大量的净卖出机构席位，那么该股的运行趋势将不容乐观，应提高警惕及时回避投资风险。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b/>
          <w:i w:val="0"/>
          <w:caps w:val="0"/>
          <w:color w:val="434343"/>
          <w:spacing w:val="0"/>
          <w:sz w:val="30"/>
          <w:szCs w:val="30"/>
          <w:bdr w:val="none" w:color="auto" w:sz="0" w:space="0"/>
          <w:shd w:val="clear" w:fill="FFFFFF"/>
        </w:rPr>
        <w:t>1、机构专用席位买入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特征：公开信息买入方出现“机构专用”席位，净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"https://finance.gucheng.com/201802/3365158.shtml"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买入数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量较大，卖出方均为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"https://ipo.gucheng.com/201605/3167299.shtml"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营业部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席位。由此可以判断股票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"https://finance.gucheng.com/201506/3042565.shtml" </w:instrTex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t>有机</w:t>
      </w:r>
      <w:r>
        <w:rPr>
          <w:rFonts w:hint="eastAsia" w:ascii="微软雅黑" w:hAnsi="微软雅黑" w:eastAsia="微软雅黑" w:cs="微软雅黑"/>
          <w:i w:val="0"/>
          <w:caps w:val="0"/>
          <w:color w:val="2E7FBB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构积极建仓，上涨的可能性较大。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b/>
          <w:i w:val="0"/>
          <w:caps w:val="0"/>
          <w:color w:val="434343"/>
          <w:spacing w:val="0"/>
          <w:sz w:val="30"/>
          <w:szCs w:val="30"/>
          <w:bdr w:val="none" w:color="auto" w:sz="0" w:space="0"/>
          <w:shd w:val="clear" w:fill="FFFFFF"/>
        </w:rPr>
        <w:t>2、机构专用席位卖出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特征：公开信息中机构席位出现在卖方，而且是净卖出，买入方多为营业部席位。对此，投资者应提高警惕，及时防范风险。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758BB"/>
    <w:rsid w:val="6D535020"/>
    <w:rsid w:val="7A97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2018-08-21T17:31:00Z</dcterms:created>
  <dc:creator>我说愉快你就炸</dc:creator>
  <cp:lastModifiedBy>我说愉快你就炸</cp:lastModifiedBy>
  <dcterms:modified xsi:type="dcterms:W3CDTF">2018-08-21T17:32:40Z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