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TC-ING-02「更新后延迟提交」通过后再议；三、中间库即交接点，中间库与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