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分钟，实测后定），回看区间内的话单按 CALLID + CALLIDNUM 覆盖写——这两列合起来是话单的幂等键（2.2）。更长尺度的缺口由 8.3 的滚动窗口校验兜底。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天，按日分区逐日比对源端与本方的行数与关键列哈希值。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写入接口协议：这是一次日分区的顺序扫描，时段、频率与并发上限都要谈定（IR-06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该日分区一致，无动作。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fact_agent_state 的上岗区间与窗口求交得出。改窗口定义不改写历史。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