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C6C" w:rsidRDefault="00D73C6C" w:rsidP="00D1317E">
      <w:pPr>
        <w:pStyle w:val="Heading1"/>
      </w:pPr>
      <w:r>
        <w:t>Opportunity Execution Project</w:t>
      </w:r>
    </w:p>
    <w:p w:rsidR="00685F06" w:rsidRDefault="00685F06" w:rsidP="00D1317E">
      <w:pPr>
        <w:pStyle w:val="Heading2"/>
      </w:pPr>
      <w:r>
        <w:t>Executive Summary</w:t>
      </w:r>
    </w:p>
    <w:p w:rsidR="00685F06" w:rsidRPr="00685F06" w:rsidRDefault="00685F06" w:rsidP="00685F06">
      <w:r>
        <w:t>TBD - GC</w:t>
      </w:r>
    </w:p>
    <w:p w:rsidR="00774E59" w:rsidRDefault="00D73C6C" w:rsidP="00D1317E">
      <w:pPr>
        <w:pStyle w:val="Heading2"/>
      </w:pPr>
      <w:r>
        <w:t>Introduction</w:t>
      </w:r>
    </w:p>
    <w:p w:rsidR="00D73C6C" w:rsidRDefault="00D1317E">
      <w:r w:rsidRPr="004179BB">
        <w:t>FlipTab is a web based news service with three dimensions of intelligent personalization. Firstly, multiple stories which are relevant and interesting to the user are automatically summarized into a single paragraph per topic. Secondly, only adverts which are related to the news story and deemed to be interesting to the user will be served. And thirdly, the summarized stories and adverts will be rendered in a layout tailored to the tastes of the user. The personalized layout means optimizing advert serving without having a negative impact on the user's experience.</w:t>
      </w:r>
    </w:p>
    <w:p w:rsidR="00D73C6C" w:rsidRDefault="00D73C6C" w:rsidP="00D1317E">
      <w:pPr>
        <w:pStyle w:val="Heading2"/>
      </w:pPr>
      <w:r>
        <w:t>Sales &amp; Marketing</w:t>
      </w:r>
    </w:p>
    <w:p w:rsidR="00BD3317" w:rsidRPr="00EA144D" w:rsidRDefault="00BD3317" w:rsidP="00EA144D">
      <w:pPr>
        <w:pStyle w:val="Heading3"/>
        <w:rPr>
          <w:sz w:val="26"/>
          <w:szCs w:val="26"/>
        </w:rPr>
      </w:pPr>
      <w:r w:rsidRPr="00BD3317">
        <w:rPr>
          <w:sz w:val="26"/>
          <w:szCs w:val="26"/>
        </w:rPr>
        <w:t>Value Proposition</w:t>
      </w:r>
    </w:p>
    <w:p w:rsidR="00BD3317" w:rsidRPr="008F0B10" w:rsidRDefault="00BD3317" w:rsidP="00EA144D">
      <w:pPr>
        <w:pStyle w:val="BodyText"/>
        <w:rPr>
          <w:b/>
          <w:i/>
        </w:rPr>
      </w:pPr>
      <w:r w:rsidRPr="008F0B10">
        <w:rPr>
          <w:b/>
          <w:i/>
        </w:rPr>
        <w:t xml:space="preserve">Maximize marketing spend by increasing </w:t>
      </w:r>
      <w:r w:rsidR="00910213">
        <w:rPr>
          <w:b/>
          <w:i/>
        </w:rPr>
        <w:t xml:space="preserve">CTR (Click </w:t>
      </w:r>
      <w:proofErr w:type="gramStart"/>
      <w:r w:rsidR="00910213">
        <w:rPr>
          <w:b/>
          <w:i/>
        </w:rPr>
        <w:t>Through</w:t>
      </w:r>
      <w:proofErr w:type="gramEnd"/>
      <w:r w:rsidR="00910213">
        <w:rPr>
          <w:b/>
          <w:i/>
        </w:rPr>
        <w:t xml:space="preserve"> Rate)</w:t>
      </w:r>
      <w:r w:rsidR="00EA144D">
        <w:rPr>
          <w:b/>
          <w:i/>
        </w:rPr>
        <w:t>:</w:t>
      </w:r>
    </w:p>
    <w:p w:rsidR="00E84D6D" w:rsidRDefault="00E84D6D" w:rsidP="00910213">
      <w:r>
        <w:t>By using data driven web design we can personalize the layout served to any individual user. The layout will increase the chances th</w:t>
      </w:r>
      <w:r w:rsidR="00EA144D">
        <w:t>e user will click on the advert thereby increasing the click through rate.</w:t>
      </w:r>
    </w:p>
    <w:p w:rsidR="00D1317E" w:rsidRPr="00FD273E" w:rsidRDefault="00D1317E" w:rsidP="00D1317E">
      <w:pPr>
        <w:pStyle w:val="Heading3"/>
        <w:rPr>
          <w:sz w:val="26"/>
          <w:szCs w:val="26"/>
        </w:rPr>
      </w:pPr>
      <w:r w:rsidRPr="00FD273E">
        <w:rPr>
          <w:sz w:val="26"/>
          <w:szCs w:val="26"/>
        </w:rPr>
        <w:t xml:space="preserve">Getting </w:t>
      </w:r>
      <w:r w:rsidRPr="00BD3317">
        <w:rPr>
          <w:sz w:val="26"/>
          <w:szCs w:val="26"/>
        </w:rPr>
        <w:t>to know our po</w:t>
      </w:r>
      <w:r w:rsidR="00317DDE" w:rsidRPr="00BD3317">
        <w:rPr>
          <w:sz w:val="26"/>
          <w:szCs w:val="26"/>
        </w:rPr>
        <w:t>tential customers</w:t>
      </w:r>
    </w:p>
    <w:p w:rsidR="00D1317E" w:rsidRDefault="00D1317E" w:rsidP="00D1317E">
      <w:r w:rsidRPr="00FD273E">
        <w:t>Marketing in a start</w:t>
      </w:r>
      <w:r>
        <w:t>-</w:t>
      </w:r>
      <w:r w:rsidRPr="00FD273E">
        <w:t>up begins and ends with knowing the customer well.</w:t>
      </w:r>
      <w:r>
        <w:t xml:space="preserve"> </w:t>
      </w:r>
      <w:r w:rsidR="00317DDE">
        <w:t>Once we have the market segmented we can see who we should go to market.</w:t>
      </w:r>
    </w:p>
    <w:p w:rsidR="00A94A9D" w:rsidRPr="00010F6E" w:rsidRDefault="00A94A9D" w:rsidP="00A94A9D">
      <w:pPr>
        <w:numPr>
          <w:ilvl w:val="0"/>
          <w:numId w:val="6"/>
        </w:numPr>
        <w:shd w:val="clear" w:color="auto" w:fill="FFFFFF"/>
        <w:spacing w:before="100" w:beforeAutospacing="1" w:after="60" w:line="330" w:lineRule="atLeast"/>
        <w:ind w:left="300"/>
        <w:rPr>
          <w:rFonts w:ascii="Arial" w:eastAsia="Times New Roman" w:hAnsi="Arial" w:cs="Arial"/>
          <w:color w:val="484848"/>
          <w:lang w:val="en-US"/>
        </w:rPr>
      </w:pPr>
      <w:r w:rsidRPr="00010F6E">
        <w:rPr>
          <w:rFonts w:ascii="Arial" w:eastAsia="Times New Roman" w:hAnsi="Arial" w:cs="Arial"/>
          <w:color w:val="484848"/>
          <w:lang w:val="en-US"/>
        </w:rPr>
        <w:t xml:space="preserve">Market Size – We </w:t>
      </w:r>
      <w:proofErr w:type="gramStart"/>
      <w:r w:rsidRPr="00010F6E">
        <w:rPr>
          <w:rFonts w:ascii="Arial" w:eastAsia="Times New Roman" w:hAnsi="Arial" w:cs="Arial"/>
          <w:color w:val="484848"/>
          <w:lang w:val="en-US"/>
        </w:rPr>
        <w:t>are  targeting</w:t>
      </w:r>
      <w:proofErr w:type="gramEnd"/>
      <w:r w:rsidRPr="00010F6E">
        <w:rPr>
          <w:rFonts w:ascii="Arial" w:eastAsia="Times New Roman" w:hAnsi="Arial" w:cs="Arial"/>
          <w:color w:val="484848"/>
          <w:lang w:val="en-US"/>
        </w:rPr>
        <w:t xml:space="preserve">  global demographic who read news in English</w:t>
      </w:r>
      <w:r w:rsidR="00831168" w:rsidRPr="00010F6E">
        <w:rPr>
          <w:rFonts w:ascii="Arial" w:eastAsia="Times New Roman" w:hAnsi="Arial" w:cs="Arial"/>
          <w:color w:val="484848"/>
          <w:lang w:val="en-US"/>
        </w:rPr>
        <w:t>, at</w:t>
      </w:r>
      <w:r w:rsidRPr="00010F6E">
        <w:rPr>
          <w:rFonts w:ascii="Arial" w:eastAsia="Times New Roman" w:hAnsi="Arial" w:cs="Arial"/>
          <w:color w:val="484848"/>
          <w:lang w:val="en-US"/>
        </w:rPr>
        <w:t xml:space="preserve">  any age groups, no gender difference. Estimate of our potential </w:t>
      </w:r>
      <w:proofErr w:type="gramStart"/>
      <w:r w:rsidRPr="00010F6E">
        <w:rPr>
          <w:rFonts w:ascii="Arial" w:eastAsia="Times New Roman" w:hAnsi="Arial" w:cs="Arial"/>
          <w:color w:val="484848"/>
          <w:lang w:val="en-US"/>
        </w:rPr>
        <w:t>customers  in</w:t>
      </w:r>
      <w:proofErr w:type="gramEnd"/>
      <w:r w:rsidRPr="00010F6E">
        <w:rPr>
          <w:rFonts w:ascii="Arial" w:eastAsia="Times New Roman" w:hAnsi="Arial" w:cs="Arial"/>
          <w:color w:val="484848"/>
          <w:lang w:val="en-US"/>
        </w:rPr>
        <w:t xml:space="preserve"> our target market?</w:t>
      </w:r>
    </w:p>
    <w:p w:rsidR="00A94A9D" w:rsidRPr="00010F6E" w:rsidRDefault="00A94A9D" w:rsidP="00A94A9D">
      <w:pPr>
        <w:numPr>
          <w:ilvl w:val="0"/>
          <w:numId w:val="6"/>
        </w:numPr>
        <w:shd w:val="clear" w:color="auto" w:fill="FFFFFF"/>
        <w:spacing w:before="100" w:beforeAutospacing="1" w:after="60" w:line="330" w:lineRule="atLeast"/>
        <w:ind w:left="300"/>
        <w:rPr>
          <w:rFonts w:ascii="Arial" w:eastAsia="Times New Roman" w:hAnsi="Arial" w:cs="Arial"/>
          <w:color w:val="484848"/>
          <w:lang w:val="en-US"/>
        </w:rPr>
      </w:pPr>
      <w:r w:rsidRPr="00010F6E">
        <w:rPr>
          <w:rFonts w:ascii="Arial" w:eastAsia="Times New Roman" w:hAnsi="Arial" w:cs="Arial"/>
          <w:color w:val="484848"/>
          <w:lang w:val="en-US"/>
        </w:rPr>
        <w:t>Market Wealth – Does this market have the money to spend on your product?</w:t>
      </w:r>
      <w:r w:rsidR="00831168" w:rsidRPr="00010F6E">
        <w:rPr>
          <w:rFonts w:ascii="Arial" w:eastAsia="Times New Roman" w:hAnsi="Arial" w:cs="Arial"/>
          <w:color w:val="484848"/>
          <w:lang w:val="en-US"/>
        </w:rPr>
        <w:t xml:space="preserve"> Our target group might be positioned at A+</w:t>
      </w:r>
      <w:proofErr w:type="gramStart"/>
      <w:r w:rsidR="00831168" w:rsidRPr="00010F6E">
        <w:rPr>
          <w:rFonts w:ascii="Arial" w:eastAsia="Times New Roman" w:hAnsi="Arial" w:cs="Arial"/>
          <w:color w:val="484848"/>
          <w:lang w:val="en-US"/>
        </w:rPr>
        <w:t>,A,B,C</w:t>
      </w:r>
      <w:proofErr w:type="gramEnd"/>
      <w:r w:rsidR="00831168" w:rsidRPr="00010F6E">
        <w:rPr>
          <w:rFonts w:ascii="Arial" w:eastAsia="Times New Roman" w:hAnsi="Arial" w:cs="Arial"/>
          <w:color w:val="484848"/>
          <w:lang w:val="en-US"/>
        </w:rPr>
        <w:t xml:space="preserve"> social groups where they use digital devices frequently and reach news through them.</w:t>
      </w:r>
    </w:p>
    <w:p w:rsidR="00A94A9D" w:rsidRPr="00010F6E" w:rsidRDefault="00A94A9D" w:rsidP="00A94A9D">
      <w:pPr>
        <w:numPr>
          <w:ilvl w:val="0"/>
          <w:numId w:val="6"/>
        </w:numPr>
        <w:shd w:val="clear" w:color="auto" w:fill="FFFFFF"/>
        <w:spacing w:before="100" w:beforeAutospacing="1" w:line="330" w:lineRule="atLeast"/>
        <w:ind w:left="300"/>
        <w:rPr>
          <w:rFonts w:ascii="Arial" w:eastAsia="Times New Roman" w:hAnsi="Arial" w:cs="Arial"/>
          <w:color w:val="484848"/>
          <w:lang w:val="en-US"/>
        </w:rPr>
      </w:pPr>
      <w:r w:rsidRPr="00010F6E">
        <w:rPr>
          <w:rFonts w:ascii="Arial" w:eastAsia="Times New Roman" w:hAnsi="Arial" w:cs="Arial"/>
          <w:color w:val="484848"/>
          <w:lang w:val="en-US"/>
        </w:rPr>
        <w:t>Value Proposition – Is your value propo</w:t>
      </w:r>
      <w:r w:rsidR="00831168" w:rsidRPr="00010F6E">
        <w:rPr>
          <w:rFonts w:ascii="Arial" w:eastAsia="Times New Roman" w:hAnsi="Arial" w:cs="Arial"/>
          <w:color w:val="484848"/>
          <w:lang w:val="en-US"/>
        </w:rPr>
        <w:t>sition unique enough to cut though</w:t>
      </w:r>
      <w:r w:rsidRPr="00010F6E">
        <w:rPr>
          <w:rFonts w:ascii="Arial" w:eastAsia="Times New Roman" w:hAnsi="Arial" w:cs="Arial"/>
          <w:color w:val="484848"/>
          <w:lang w:val="en-US"/>
        </w:rPr>
        <w:t xml:space="preserve"> the noise?</w:t>
      </w:r>
    </w:p>
    <w:p w:rsidR="00A94A9D" w:rsidRPr="00831168" w:rsidRDefault="00A94A9D" w:rsidP="00D1317E">
      <w:pPr>
        <w:rPr>
          <w:rFonts w:ascii="Arial" w:hAnsi="Arial" w:cs="Arial"/>
        </w:rPr>
      </w:pPr>
    </w:p>
    <w:p w:rsidR="00A94A9D" w:rsidRPr="00A94A9D" w:rsidRDefault="00831168" w:rsidP="00A94A9D">
      <w:pPr>
        <w:shd w:val="clear" w:color="auto" w:fill="FFFFFF"/>
        <w:spacing w:before="100" w:beforeAutospacing="1" w:after="375" w:line="330" w:lineRule="atLeast"/>
        <w:rPr>
          <w:rFonts w:ascii="Arial" w:eastAsia="Times New Roman" w:hAnsi="Arial" w:cs="Arial"/>
          <w:color w:val="484848"/>
          <w:lang w:val="en-US"/>
        </w:rPr>
      </w:pPr>
      <w:r w:rsidRPr="00010F6E">
        <w:rPr>
          <w:rFonts w:ascii="Arial" w:eastAsia="Times New Roman" w:hAnsi="Arial" w:cs="Arial"/>
          <w:color w:val="484848"/>
          <w:lang w:val="en-US"/>
        </w:rPr>
        <w:t xml:space="preserve">Creating </w:t>
      </w:r>
      <w:r w:rsidR="00A94A9D" w:rsidRPr="00010F6E">
        <w:rPr>
          <w:rFonts w:ascii="Arial" w:eastAsia="Times New Roman" w:hAnsi="Arial" w:cs="Arial"/>
          <w:color w:val="484848"/>
          <w:lang w:val="en-US"/>
        </w:rPr>
        <w:t xml:space="preserve">keyword </w:t>
      </w:r>
      <w:proofErr w:type="spellStart"/>
      <w:r w:rsidR="00A94A9D" w:rsidRPr="00010F6E">
        <w:rPr>
          <w:rFonts w:ascii="Arial" w:eastAsia="Times New Roman" w:hAnsi="Arial" w:cs="Arial"/>
          <w:color w:val="484848"/>
          <w:lang w:val="en-US"/>
        </w:rPr>
        <w:t>list.</w:t>
      </w:r>
      <w:proofErr w:type="gramStart"/>
      <w:r w:rsidRPr="00010F6E">
        <w:rPr>
          <w:rFonts w:ascii="Arial" w:eastAsia="Times New Roman" w:hAnsi="Arial" w:cs="Arial"/>
          <w:color w:val="484848"/>
          <w:lang w:val="en-US"/>
        </w:rPr>
        <w:t>:</w:t>
      </w:r>
      <w:r w:rsidR="00A94A9D" w:rsidRPr="00010F6E">
        <w:rPr>
          <w:rFonts w:ascii="Arial" w:eastAsia="Times New Roman" w:hAnsi="Arial" w:cs="Arial"/>
          <w:color w:val="484848"/>
          <w:lang w:val="en-US"/>
        </w:rPr>
        <w:t>What</w:t>
      </w:r>
      <w:proofErr w:type="spellEnd"/>
      <w:proofErr w:type="gramEnd"/>
      <w:r w:rsidR="00A94A9D" w:rsidRPr="00010F6E">
        <w:rPr>
          <w:rFonts w:ascii="Arial" w:eastAsia="Times New Roman" w:hAnsi="Arial" w:cs="Arial"/>
          <w:color w:val="484848"/>
          <w:lang w:val="en-US"/>
        </w:rPr>
        <w:t xml:space="preserve"> would someone type into Google to find</w:t>
      </w:r>
      <w:r w:rsidRPr="00010F6E">
        <w:rPr>
          <w:rFonts w:ascii="Arial" w:eastAsia="Times New Roman" w:hAnsi="Arial" w:cs="Arial"/>
          <w:color w:val="484848"/>
          <w:lang w:val="en-US"/>
        </w:rPr>
        <w:t xml:space="preserve"> </w:t>
      </w:r>
      <w:proofErr w:type="spellStart"/>
      <w:r w:rsidRPr="00010F6E">
        <w:rPr>
          <w:rFonts w:ascii="Arial" w:eastAsia="Times New Roman" w:hAnsi="Arial" w:cs="Arial"/>
          <w:color w:val="484848"/>
          <w:lang w:val="en-US"/>
        </w:rPr>
        <w:t>Flib</w:t>
      </w:r>
      <w:proofErr w:type="spellEnd"/>
      <w:r w:rsidRPr="00010F6E">
        <w:rPr>
          <w:rFonts w:ascii="Arial" w:eastAsia="Times New Roman" w:hAnsi="Arial" w:cs="Arial"/>
          <w:color w:val="484848"/>
          <w:lang w:val="en-US"/>
        </w:rPr>
        <w:t xml:space="preserve"> Tab</w:t>
      </w:r>
      <w:r w:rsidR="00A94A9D" w:rsidRPr="00010F6E">
        <w:rPr>
          <w:rFonts w:ascii="Arial" w:eastAsia="Times New Roman" w:hAnsi="Arial" w:cs="Arial"/>
          <w:color w:val="484848"/>
          <w:lang w:val="en-US"/>
        </w:rPr>
        <w:t>?</w:t>
      </w:r>
    </w:p>
    <w:p w:rsidR="00A94A9D" w:rsidRPr="00831168" w:rsidRDefault="00A94A9D" w:rsidP="00D1317E">
      <w:pPr>
        <w:rPr>
          <w:rFonts w:ascii="Arial" w:hAnsi="Arial" w:cs="Arial"/>
        </w:rPr>
      </w:pPr>
    </w:p>
    <w:p w:rsidR="00A94A9D" w:rsidRPr="00010F6E" w:rsidRDefault="00A94A9D" w:rsidP="00D1317E">
      <w:pPr>
        <w:rPr>
          <w:rFonts w:ascii="Arial" w:hAnsi="Arial" w:cs="Arial"/>
          <w:lang w:val="en-US"/>
        </w:rPr>
      </w:pPr>
      <w:r w:rsidRPr="00010F6E">
        <w:rPr>
          <w:rFonts w:ascii="Arial" w:hAnsi="Arial" w:cs="Arial"/>
          <w:lang w:val="en-US"/>
        </w:rPr>
        <w:t>How to reach customer?</w:t>
      </w:r>
    </w:p>
    <w:p w:rsidR="00A94A9D" w:rsidRPr="00010F6E" w:rsidRDefault="00A94A9D" w:rsidP="00A94A9D">
      <w:pPr>
        <w:pStyle w:val="ListParagraph"/>
        <w:numPr>
          <w:ilvl w:val="0"/>
          <w:numId w:val="7"/>
        </w:numPr>
        <w:rPr>
          <w:rFonts w:ascii="Arial" w:hAnsi="Arial" w:cs="Arial"/>
          <w:lang w:val="en-US"/>
        </w:rPr>
      </w:pPr>
      <w:r w:rsidRPr="00010F6E">
        <w:rPr>
          <w:rFonts w:ascii="Arial" w:hAnsi="Arial" w:cs="Arial"/>
          <w:lang w:val="en-US"/>
        </w:rPr>
        <w:t xml:space="preserve">Newsletter signups </w:t>
      </w:r>
    </w:p>
    <w:p w:rsidR="00A94A9D" w:rsidRPr="00010F6E" w:rsidRDefault="00831168" w:rsidP="00A94A9D">
      <w:pPr>
        <w:pStyle w:val="ListParagraph"/>
        <w:numPr>
          <w:ilvl w:val="0"/>
          <w:numId w:val="7"/>
        </w:numPr>
        <w:rPr>
          <w:rFonts w:ascii="Arial" w:hAnsi="Arial" w:cs="Arial"/>
          <w:lang w:val="en-US"/>
        </w:rPr>
      </w:pPr>
      <w:r w:rsidRPr="00010F6E">
        <w:rPr>
          <w:rFonts w:ascii="Arial" w:hAnsi="Arial" w:cs="Arial"/>
          <w:lang w:val="en-US"/>
        </w:rPr>
        <w:t>Social media networks which we</w:t>
      </w:r>
      <w:r w:rsidR="00A94A9D" w:rsidRPr="00010F6E">
        <w:rPr>
          <w:rFonts w:ascii="Arial" w:hAnsi="Arial" w:cs="Arial"/>
          <w:lang w:val="en-US"/>
        </w:rPr>
        <w:t xml:space="preserve"> engage on without much strategy: Consider the demograph</w:t>
      </w:r>
      <w:r w:rsidRPr="00010F6E">
        <w:rPr>
          <w:rFonts w:ascii="Arial" w:hAnsi="Arial" w:cs="Arial"/>
          <w:lang w:val="en-US"/>
        </w:rPr>
        <w:t>ic of the social network itself: Twitter might be powerful on this case.</w:t>
      </w:r>
    </w:p>
    <w:p w:rsidR="00A94A9D" w:rsidRPr="00010F6E" w:rsidRDefault="00A94A9D" w:rsidP="00D1317E">
      <w:pPr>
        <w:pStyle w:val="ListParagraph"/>
        <w:numPr>
          <w:ilvl w:val="0"/>
          <w:numId w:val="7"/>
        </w:numPr>
        <w:shd w:val="clear" w:color="auto" w:fill="FFFFFF"/>
        <w:spacing w:before="100" w:beforeAutospacing="1" w:after="375" w:line="330" w:lineRule="atLeast"/>
        <w:rPr>
          <w:rFonts w:ascii="Arial" w:eastAsia="Times New Roman" w:hAnsi="Arial" w:cs="Arial"/>
          <w:color w:val="000000" w:themeColor="text1"/>
          <w:lang w:val="en-US"/>
        </w:rPr>
      </w:pPr>
      <w:r w:rsidRPr="00010F6E">
        <w:rPr>
          <w:rFonts w:ascii="Arial" w:eastAsia="Times New Roman" w:hAnsi="Arial" w:cs="Arial"/>
          <w:color w:val="000000" w:themeColor="text1"/>
          <w:lang w:val="en-US"/>
        </w:rPr>
        <w:lastRenderedPageBreak/>
        <w:t>Journalists and community leaders</w:t>
      </w:r>
      <w:r w:rsidR="00831168" w:rsidRPr="00010F6E">
        <w:rPr>
          <w:rFonts w:ascii="Arial" w:eastAsia="Times New Roman" w:hAnsi="Arial" w:cs="Arial"/>
          <w:color w:val="000000" w:themeColor="text1"/>
          <w:lang w:val="en-US"/>
        </w:rPr>
        <w:t xml:space="preserve"> are great influencers as well. </w:t>
      </w:r>
      <w:r w:rsidRPr="00010F6E">
        <w:rPr>
          <w:rFonts w:ascii="Arial" w:hAnsi="Arial" w:cs="Arial"/>
          <w:color w:val="000000" w:themeColor="text1"/>
          <w:lang w:val="en-US"/>
        </w:rPr>
        <w:t>Engagement with journalist</w:t>
      </w:r>
      <w:r w:rsidR="00831168" w:rsidRPr="00010F6E">
        <w:rPr>
          <w:rFonts w:ascii="Arial" w:hAnsi="Arial" w:cs="Arial"/>
          <w:color w:val="000000" w:themeColor="text1"/>
          <w:lang w:val="en-US"/>
        </w:rPr>
        <w:t xml:space="preserve">s prior to reaching out is </w:t>
      </w:r>
      <w:proofErr w:type="gramStart"/>
      <w:r w:rsidR="00831168" w:rsidRPr="00010F6E">
        <w:rPr>
          <w:rFonts w:ascii="Arial" w:hAnsi="Arial" w:cs="Arial"/>
          <w:color w:val="000000" w:themeColor="text1"/>
          <w:lang w:val="en-US"/>
        </w:rPr>
        <w:t>key</w:t>
      </w:r>
      <w:proofErr w:type="gramEnd"/>
      <w:r w:rsidR="00831168" w:rsidRPr="00010F6E">
        <w:rPr>
          <w:rFonts w:ascii="Arial" w:hAnsi="Arial" w:cs="Arial"/>
          <w:color w:val="000000" w:themeColor="text1"/>
          <w:lang w:val="en-US"/>
        </w:rPr>
        <w:t>.</w:t>
      </w:r>
    </w:p>
    <w:p w:rsidR="00A94A9D" w:rsidRDefault="00D1317E" w:rsidP="00D1317E">
      <w:r w:rsidRPr="000E01E6">
        <w:rPr>
          <w:rStyle w:val="Heading4Char"/>
        </w:rPr>
        <w:t>Market Segmentation</w:t>
      </w:r>
      <w:r>
        <w:t>:  W</w:t>
      </w:r>
      <w:r w:rsidRPr="00FD273E">
        <w:t>ork o</w:t>
      </w:r>
      <w:r>
        <w:t>n understanding and segmenting our market:</w:t>
      </w:r>
      <w:r>
        <w:br/>
        <w:t xml:space="preserve">(Start by </w:t>
      </w:r>
      <w:r w:rsidRPr="00FD273E">
        <w:t xml:space="preserve"> just simply asking the customer what the best way to r</w:t>
      </w:r>
      <w:r>
        <w:t>each them</w:t>
      </w:r>
      <w:r w:rsidRPr="00FD273E">
        <w:t xml:space="preserve">? </w:t>
      </w:r>
    </w:p>
    <w:p w:rsidR="00317DDE" w:rsidRDefault="00317DDE" w:rsidP="00D1317E">
      <w:r>
        <w:t xml:space="preserve">The results of our market segmentation are shown below in Table 1. By building such a customer profile we can put in place an efficient go-to-market </w:t>
      </w:r>
    </w:p>
    <w:tbl>
      <w:tblPr>
        <w:tblStyle w:val="TableGrid"/>
        <w:tblW w:w="0" w:type="auto"/>
        <w:tblLook w:val="04A0"/>
      </w:tblPr>
      <w:tblGrid>
        <w:gridCol w:w="1809"/>
        <w:gridCol w:w="2977"/>
        <w:gridCol w:w="4456"/>
      </w:tblGrid>
      <w:tr w:rsidR="00D1317E" w:rsidTr="00C844B4">
        <w:tc>
          <w:tcPr>
            <w:tcW w:w="1809" w:type="dxa"/>
          </w:tcPr>
          <w:p w:rsidR="00D1317E" w:rsidRDefault="00D1317E" w:rsidP="00C844B4">
            <w:r>
              <w:t>Type of factor</w:t>
            </w:r>
          </w:p>
        </w:tc>
        <w:tc>
          <w:tcPr>
            <w:tcW w:w="2977" w:type="dxa"/>
          </w:tcPr>
          <w:p w:rsidR="00D1317E" w:rsidRDefault="00D1317E" w:rsidP="00C844B4">
            <w:r>
              <w:t>Break down</w:t>
            </w:r>
          </w:p>
        </w:tc>
        <w:tc>
          <w:tcPr>
            <w:tcW w:w="4456" w:type="dxa"/>
          </w:tcPr>
          <w:p w:rsidR="00D1317E" w:rsidRDefault="00D1317E" w:rsidP="00C844B4">
            <w:r>
              <w:t>Flip Tab Customer</w:t>
            </w:r>
          </w:p>
        </w:tc>
      </w:tr>
      <w:tr w:rsidR="00D1317E" w:rsidTr="00C844B4">
        <w:tc>
          <w:tcPr>
            <w:tcW w:w="1809" w:type="dxa"/>
          </w:tcPr>
          <w:p w:rsidR="00D1317E" w:rsidRDefault="00D1317E" w:rsidP="00C844B4">
            <w:r>
              <w:t xml:space="preserve">People Characteristics  </w:t>
            </w:r>
          </w:p>
        </w:tc>
        <w:tc>
          <w:tcPr>
            <w:tcW w:w="2977" w:type="dxa"/>
          </w:tcPr>
          <w:p w:rsidR="00D1317E" w:rsidRDefault="00D1317E" w:rsidP="00C844B4">
            <w:r>
              <w:t>Age, sex, race</w:t>
            </w:r>
          </w:p>
          <w:p w:rsidR="00D1317E" w:rsidRDefault="00D1317E" w:rsidP="00C844B4">
            <w:r>
              <w:t>Income</w:t>
            </w:r>
          </w:p>
          <w:p w:rsidR="00D1317E" w:rsidRDefault="00D1317E" w:rsidP="00C844B4">
            <w:r>
              <w:t>Life-cycle stage</w:t>
            </w:r>
          </w:p>
          <w:p w:rsidR="00D1317E" w:rsidRDefault="00D1317E" w:rsidP="00C844B4">
            <w:r>
              <w:t>Location</w:t>
            </w:r>
          </w:p>
          <w:p w:rsidR="00D1317E" w:rsidRDefault="00D1317E" w:rsidP="00C844B4">
            <w:r>
              <w:t>Lifestyle</w:t>
            </w:r>
          </w:p>
        </w:tc>
        <w:tc>
          <w:tcPr>
            <w:tcW w:w="4456" w:type="dxa"/>
          </w:tcPr>
          <w:p w:rsidR="00D1317E" w:rsidRDefault="00D1317E" w:rsidP="00C844B4">
            <w:r>
              <w:t>Relevant?</w:t>
            </w:r>
          </w:p>
          <w:p w:rsidR="00D1317E" w:rsidRDefault="00D1317E" w:rsidP="00C844B4">
            <w:r>
              <w:t>High</w:t>
            </w:r>
          </w:p>
          <w:p w:rsidR="00D1317E" w:rsidRDefault="00D1317E" w:rsidP="00C844B4">
            <w:r>
              <w:t>Relevant?</w:t>
            </w:r>
          </w:p>
          <w:p w:rsidR="00D1317E" w:rsidRDefault="00D1317E" w:rsidP="00C844B4">
            <w:r>
              <w:t>Urban</w:t>
            </w:r>
          </w:p>
          <w:p w:rsidR="00D1317E" w:rsidRDefault="00D1317E" w:rsidP="00C844B4">
            <w:r>
              <w:t>Busy</w:t>
            </w:r>
          </w:p>
        </w:tc>
      </w:tr>
      <w:tr w:rsidR="00D1317E" w:rsidTr="00C844B4">
        <w:tc>
          <w:tcPr>
            <w:tcW w:w="1809" w:type="dxa"/>
          </w:tcPr>
          <w:p w:rsidR="00D1317E" w:rsidRDefault="00D1317E" w:rsidP="00C844B4">
            <w:r>
              <w:t>Purchase / Use Situation</w:t>
            </w:r>
          </w:p>
        </w:tc>
        <w:tc>
          <w:tcPr>
            <w:tcW w:w="2977" w:type="dxa"/>
          </w:tcPr>
          <w:p w:rsidR="00D1317E" w:rsidRDefault="00D1317E" w:rsidP="00C844B4">
            <w:r>
              <w:t>Brand Loyalty</w:t>
            </w:r>
          </w:p>
          <w:p w:rsidR="00D1317E" w:rsidRDefault="00D1317E" w:rsidP="00C844B4">
            <w:r>
              <w:t>Purpose of use</w:t>
            </w:r>
          </w:p>
          <w:p w:rsidR="00D1317E" w:rsidRDefault="00D1317E" w:rsidP="00C844B4">
            <w:r>
              <w:t>Purchasing behaviour</w:t>
            </w:r>
          </w:p>
          <w:p w:rsidR="00D1317E" w:rsidRDefault="00D1317E" w:rsidP="00C844B4">
            <w:r>
              <w:t>Importance of purchase</w:t>
            </w:r>
          </w:p>
        </w:tc>
        <w:tc>
          <w:tcPr>
            <w:tcW w:w="4456" w:type="dxa"/>
          </w:tcPr>
          <w:p w:rsidR="00D1317E" w:rsidRDefault="00D1317E" w:rsidP="00C844B4">
            <w:r>
              <w:t>High</w:t>
            </w:r>
          </w:p>
          <w:p w:rsidR="00D1317E" w:rsidRDefault="00D1317E" w:rsidP="00C844B4">
            <w:r>
              <w:t>Stay in touch</w:t>
            </w:r>
          </w:p>
          <w:p w:rsidR="00D1317E" w:rsidRDefault="00D1317E" w:rsidP="00C844B4">
            <w:r>
              <w:t>App store?</w:t>
            </w:r>
          </w:p>
          <w:p w:rsidR="00D1317E" w:rsidRDefault="00D1317E" w:rsidP="00C844B4">
            <w:r>
              <w:t>Medium</w:t>
            </w:r>
          </w:p>
        </w:tc>
      </w:tr>
      <w:tr w:rsidR="00D1317E" w:rsidTr="00C844B4">
        <w:tc>
          <w:tcPr>
            <w:tcW w:w="1809" w:type="dxa"/>
          </w:tcPr>
          <w:p w:rsidR="00D1317E" w:rsidRDefault="00D1317E" w:rsidP="00C844B4">
            <w:r>
              <w:t>Users’ needs</w:t>
            </w:r>
          </w:p>
        </w:tc>
        <w:tc>
          <w:tcPr>
            <w:tcW w:w="2977" w:type="dxa"/>
          </w:tcPr>
          <w:p w:rsidR="00D1317E" w:rsidRDefault="00D1317E" w:rsidP="00C844B4">
            <w:r>
              <w:t>Price preference</w:t>
            </w:r>
          </w:p>
          <w:p w:rsidR="00D1317E" w:rsidRDefault="00D1317E" w:rsidP="00C844B4">
            <w:r>
              <w:t>Brand preferences</w:t>
            </w:r>
          </w:p>
          <w:p w:rsidR="00D1317E" w:rsidRDefault="00D1317E" w:rsidP="00C844B4">
            <w:r>
              <w:t>Desired features</w:t>
            </w:r>
          </w:p>
          <w:p w:rsidR="00D1317E" w:rsidRDefault="00D1317E" w:rsidP="00C844B4">
            <w:r>
              <w:t>Quality</w:t>
            </w:r>
          </w:p>
        </w:tc>
        <w:tc>
          <w:tcPr>
            <w:tcW w:w="4456" w:type="dxa"/>
          </w:tcPr>
          <w:p w:rsidR="00D1317E" w:rsidRDefault="00D1317E" w:rsidP="00C844B4">
            <w:r>
              <w:t>Important</w:t>
            </w:r>
          </w:p>
          <w:p w:rsidR="00D1317E" w:rsidRDefault="00D1317E" w:rsidP="00C844B4">
            <w:r>
              <w:t>Important</w:t>
            </w:r>
          </w:p>
          <w:p w:rsidR="00D1317E" w:rsidRDefault="00D1317E" w:rsidP="00C844B4">
            <w:r>
              <w:t>Important</w:t>
            </w:r>
          </w:p>
          <w:p w:rsidR="00D1317E" w:rsidRDefault="00D1317E" w:rsidP="00C844B4">
            <w:r>
              <w:t>Important</w:t>
            </w:r>
          </w:p>
        </w:tc>
      </w:tr>
    </w:tbl>
    <w:p w:rsidR="00D1317E" w:rsidRDefault="00D1317E" w:rsidP="00D1317E">
      <w:pPr>
        <w:pStyle w:val="Caption"/>
        <w:jc w:val="center"/>
      </w:pPr>
      <w:bookmarkStart w:id="0" w:name="_Toc263161417"/>
      <w:r>
        <w:t xml:space="preserve">Table </w:t>
      </w:r>
      <w:r w:rsidR="0058420D">
        <w:fldChar w:fldCharType="begin"/>
      </w:r>
      <w:r w:rsidR="00F91AED">
        <w:instrText xml:space="preserve"> SEQ Table \* ARABIC </w:instrText>
      </w:r>
      <w:r w:rsidR="0058420D">
        <w:fldChar w:fldCharType="separate"/>
      </w:r>
      <w:r>
        <w:rPr>
          <w:noProof/>
        </w:rPr>
        <w:t>1</w:t>
      </w:r>
      <w:r w:rsidR="0058420D">
        <w:rPr>
          <w:noProof/>
        </w:rPr>
        <w:fldChar w:fldCharType="end"/>
      </w:r>
      <w:r>
        <w:t>:</w:t>
      </w:r>
      <w:r w:rsidRPr="00882881">
        <w:t xml:space="preserve"> </w:t>
      </w:r>
      <w:bookmarkEnd w:id="0"/>
      <w:r>
        <w:t>FlipTab Market Segmentation Characteristics</w:t>
      </w:r>
    </w:p>
    <w:p w:rsidR="00D1317E" w:rsidRDefault="00D1317E" w:rsidP="00D1317E">
      <w:r>
        <w:t>We can create a customer profile(s</w:t>
      </w:r>
      <w:r w:rsidR="004179BB">
        <w:t>) by</w:t>
      </w:r>
      <w:r>
        <w:t xml:space="preserve"> filling in the above table making our Go-To-Market obvious.</w:t>
      </w:r>
    </w:p>
    <w:p w:rsidR="00D1317E" w:rsidRDefault="00D1317E" w:rsidP="00D1317E">
      <w:r w:rsidRPr="000E01E6">
        <w:rPr>
          <w:rStyle w:val="Heading4Char"/>
        </w:rPr>
        <w:t>Go-to-Market</w:t>
      </w:r>
      <w:r>
        <w:t>:  M</w:t>
      </w:r>
      <w:r w:rsidRPr="00FD273E">
        <w:t>ethods for marketing to them will begin to become obviou</w:t>
      </w:r>
      <w:r>
        <w:t xml:space="preserve">s. </w:t>
      </w:r>
    </w:p>
    <w:p w:rsidR="00D1317E" w:rsidRDefault="00D1317E" w:rsidP="00D1317E">
      <w:pPr>
        <w:pStyle w:val="ListParagraph"/>
        <w:numPr>
          <w:ilvl w:val="0"/>
          <w:numId w:val="2"/>
        </w:numPr>
      </w:pPr>
      <w:r>
        <w:t>P</w:t>
      </w:r>
      <w:r w:rsidRPr="00FD273E">
        <w:t>rioritize that list according to the cheapest and most</w:t>
      </w:r>
      <w:r>
        <w:t xml:space="preserve"> effective methods. </w:t>
      </w:r>
    </w:p>
    <w:p w:rsidR="00D1317E" w:rsidRDefault="00D1317E" w:rsidP="00D1317E">
      <w:pPr>
        <w:pStyle w:val="ListParagraph"/>
        <w:numPr>
          <w:ilvl w:val="0"/>
          <w:numId w:val="2"/>
        </w:numPr>
      </w:pPr>
      <w:r w:rsidRPr="00FD273E">
        <w:t xml:space="preserve">This list is your list of experiments to run. </w:t>
      </w:r>
    </w:p>
    <w:p w:rsidR="00D1317E" w:rsidRDefault="00D1317E" w:rsidP="00D1317E">
      <w:pPr>
        <w:pStyle w:val="ListParagraph"/>
        <w:numPr>
          <w:ilvl w:val="0"/>
          <w:numId w:val="2"/>
        </w:numPr>
      </w:pPr>
      <w:r>
        <w:t>S</w:t>
      </w:r>
      <w:r w:rsidRPr="00FD273E">
        <w:t>tart implementin</w:t>
      </w:r>
      <w:r>
        <w:t xml:space="preserve">g experiments on a small scale. </w:t>
      </w:r>
    </w:p>
    <w:p w:rsidR="00D1317E" w:rsidRDefault="00D1317E" w:rsidP="00D1317E">
      <w:r>
        <w:t xml:space="preserve">Key to our marketing experimentation and calculating the CPA will be tracking. </w:t>
      </w:r>
    </w:p>
    <w:p w:rsidR="00D1317E" w:rsidRDefault="00D1317E" w:rsidP="00D1317E">
      <w:pPr>
        <w:pStyle w:val="Heading2"/>
      </w:pPr>
      <w:r>
        <w:t>Marketing Methods</w:t>
      </w:r>
    </w:p>
    <w:p w:rsidR="004179BB" w:rsidRPr="004179BB" w:rsidRDefault="004179BB" w:rsidP="004179BB">
      <w:r w:rsidRPr="004179BB">
        <w:t>Going forward we should keep E-mail, social media and viral marketing in our marketing tool box for FlipTab. For further experimentation, the buying of keywords and banner ads would probably not be cost effective but a development investment in SEO may bear fruit.</w:t>
      </w:r>
    </w:p>
    <w:p w:rsidR="00D1317E" w:rsidRDefault="004179BB">
      <w:r w:rsidRPr="004179BB">
        <w:t>Finally, the team should explore off-line marketing opportunities, such as, persuading a major newspaper/magazine or TV program to do a story on us. This would increase awareness and probably drive a significant volume of traffic to the site.</w:t>
      </w:r>
    </w:p>
    <w:p w:rsidR="00D73C6C" w:rsidRDefault="00D73C6C" w:rsidP="00D1317E">
      <w:pPr>
        <w:pStyle w:val="Heading2"/>
      </w:pPr>
      <w:r>
        <w:t>Partnerships</w:t>
      </w:r>
    </w:p>
    <w:p w:rsidR="00D1317E" w:rsidRDefault="00685F06">
      <w:r>
        <w:t>TBD - VP</w:t>
      </w:r>
    </w:p>
    <w:p w:rsidR="00D73C6C" w:rsidRDefault="00D73C6C" w:rsidP="00D1317E">
      <w:pPr>
        <w:pStyle w:val="Heading2"/>
      </w:pPr>
      <w:r>
        <w:t>Distribution</w:t>
      </w:r>
    </w:p>
    <w:p w:rsidR="00D1317E" w:rsidRDefault="00685F06">
      <w:r>
        <w:t>TBD - VP</w:t>
      </w:r>
    </w:p>
    <w:p w:rsidR="00D73C6C" w:rsidRDefault="00D73C6C" w:rsidP="00D1317E">
      <w:pPr>
        <w:pStyle w:val="Heading2"/>
      </w:pPr>
      <w:r>
        <w:lastRenderedPageBreak/>
        <w:t>Costs</w:t>
      </w:r>
    </w:p>
    <w:p w:rsidR="00222F2D" w:rsidRDefault="00222F2D" w:rsidP="00E84D6D">
      <w:pPr>
        <w:pStyle w:val="Heading3"/>
      </w:pPr>
      <w:r>
        <w:t>Cost of Sales</w:t>
      </w:r>
    </w:p>
    <w:p w:rsidR="00222F2D" w:rsidRDefault="00910213" w:rsidP="00910213">
      <w:r>
        <w:t>Cost of sales for FlipTab consists</w:t>
      </w:r>
      <w:r w:rsidR="00222F2D">
        <w:t xml:space="preserve"> </w:t>
      </w:r>
      <w:r w:rsidR="00EA144D">
        <w:t xml:space="preserve">mainly </w:t>
      </w:r>
      <w:r w:rsidR="00222F2D">
        <w:t xml:space="preserve">of </w:t>
      </w:r>
      <w:r>
        <w:t xml:space="preserve">costs relating to </w:t>
      </w:r>
      <w:r w:rsidR="00222F2D">
        <w:t>acquisition</w:t>
      </w:r>
      <w:r w:rsidR="00EA144D">
        <w:t>:</w:t>
      </w:r>
    </w:p>
    <w:p w:rsidR="00EA144D" w:rsidRDefault="00EA144D" w:rsidP="00910213">
      <w:pPr>
        <w:pStyle w:val="ListParagraph"/>
        <w:numPr>
          <w:ilvl w:val="0"/>
          <w:numId w:val="5"/>
        </w:numPr>
      </w:pPr>
      <w:r>
        <w:t xml:space="preserve">Natural Search </w:t>
      </w:r>
      <w:r w:rsidR="00036D42">
        <w:t xml:space="preserve">  </w:t>
      </w:r>
      <w:r w:rsidRPr="00EA144D">
        <w:sym w:font="Wingdings" w:char="F0E0"/>
      </w:r>
      <w:r>
        <w:t xml:space="preserve"> £0.01 per click (SEO development cost)</w:t>
      </w:r>
    </w:p>
    <w:p w:rsidR="00222F2D" w:rsidRPr="00EA144D" w:rsidRDefault="00EA144D" w:rsidP="00910213">
      <w:pPr>
        <w:pStyle w:val="ListParagraph"/>
        <w:numPr>
          <w:ilvl w:val="0"/>
          <w:numId w:val="5"/>
        </w:numPr>
      </w:pPr>
      <w:r>
        <w:t>E-mail</w:t>
      </w:r>
      <w:r>
        <w:tab/>
      </w:r>
      <w:r>
        <w:tab/>
        <w:t xml:space="preserve"> </w:t>
      </w:r>
      <w:r w:rsidRPr="00EA144D">
        <w:sym w:font="Wingdings" w:char="F0E0"/>
      </w:r>
      <w:r>
        <w:t xml:space="preserve"> £0.01 per E-mail sent</w:t>
      </w:r>
    </w:p>
    <w:p w:rsidR="00EA144D" w:rsidRDefault="00EA144D" w:rsidP="00EA144D">
      <w:pPr>
        <w:pStyle w:val="BodyText"/>
        <w:rPr>
          <w:lang w:val="en-GB"/>
        </w:rPr>
      </w:pPr>
    </w:p>
    <w:p w:rsidR="00EA144D" w:rsidRPr="00864649" w:rsidRDefault="007E56B9" w:rsidP="00222F2D">
      <w:pPr>
        <w:pStyle w:val="BodyText"/>
        <w:jc w:val="center"/>
        <w:rPr>
          <w:lang w:val="en-GB"/>
        </w:rPr>
      </w:pPr>
      <w:r w:rsidRPr="007E56B9">
        <w:rPr>
          <w:noProof/>
          <w:lang w:val="en-GB"/>
        </w:rPr>
        <w:drawing>
          <wp:inline distT="0" distB="0" distL="0" distR="0">
            <wp:extent cx="4572000" cy="173355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22F2D" w:rsidRDefault="00222F2D" w:rsidP="00222F2D">
      <w:pPr>
        <w:pStyle w:val="Caption"/>
        <w:jc w:val="center"/>
        <w:rPr>
          <w:lang w:val="en-GB"/>
        </w:rPr>
      </w:pPr>
      <w:bookmarkStart w:id="1" w:name="_Ref226274140"/>
      <w:bookmarkStart w:id="2" w:name="_Toc226367717"/>
      <w:bookmarkStart w:id="3" w:name="_Toc263161435"/>
      <w:r>
        <w:t xml:space="preserve">Figure </w:t>
      </w:r>
      <w:r w:rsidR="0058420D">
        <w:fldChar w:fldCharType="begin"/>
      </w:r>
      <w:r w:rsidR="00F91AED">
        <w:instrText xml:space="preserve"> SEQ Figure \* ARABIC </w:instrText>
      </w:r>
      <w:r w:rsidR="0058420D">
        <w:fldChar w:fldCharType="separate"/>
      </w:r>
      <w:r>
        <w:rPr>
          <w:noProof/>
        </w:rPr>
        <w:t>1</w:t>
      </w:r>
      <w:r w:rsidR="0058420D">
        <w:rPr>
          <w:noProof/>
        </w:rPr>
        <w:fldChar w:fldCharType="end"/>
      </w:r>
      <w:bookmarkEnd w:id="1"/>
      <w:r>
        <w:t>: Cost of Sales</w:t>
      </w:r>
      <w:bookmarkEnd w:id="2"/>
      <w:r>
        <w:t xml:space="preserve"> </w:t>
      </w:r>
      <w:bookmarkEnd w:id="3"/>
      <w:r>
        <w:t>for FlipTab on a quarterly basis</w:t>
      </w:r>
    </w:p>
    <w:p w:rsidR="00E84D6D" w:rsidRDefault="00E84D6D" w:rsidP="00E84D6D">
      <w:pPr>
        <w:pStyle w:val="Heading3"/>
      </w:pPr>
      <w:r>
        <w:t>Operating Costs</w:t>
      </w:r>
    </w:p>
    <w:p w:rsidR="00E84D6D" w:rsidRDefault="00E84D6D" w:rsidP="00910213">
      <w:r>
        <w:t>The main cost is for the development of FlipTab and related support.</w:t>
      </w:r>
      <w:r w:rsidR="00910213">
        <w:t xml:space="preserve"> </w:t>
      </w:r>
      <w:r>
        <w:t>Additional costs include:</w:t>
      </w:r>
    </w:p>
    <w:p w:rsidR="00E84D6D" w:rsidRDefault="00E84D6D" w:rsidP="00910213">
      <w:pPr>
        <w:pStyle w:val="ListParagraph"/>
        <w:numPr>
          <w:ilvl w:val="0"/>
          <w:numId w:val="5"/>
        </w:numPr>
      </w:pPr>
      <w:r>
        <w:t>Salaries</w:t>
      </w:r>
    </w:p>
    <w:p w:rsidR="00E84D6D" w:rsidRDefault="00E84D6D" w:rsidP="00910213">
      <w:pPr>
        <w:pStyle w:val="ListParagraph"/>
        <w:numPr>
          <w:ilvl w:val="0"/>
          <w:numId w:val="5"/>
        </w:numPr>
      </w:pPr>
      <w:r>
        <w:t>Rent</w:t>
      </w:r>
    </w:p>
    <w:p w:rsidR="00E84D6D" w:rsidRDefault="00E84D6D" w:rsidP="00910213">
      <w:pPr>
        <w:pStyle w:val="ListParagraph"/>
        <w:numPr>
          <w:ilvl w:val="0"/>
          <w:numId w:val="5"/>
        </w:numPr>
      </w:pPr>
      <w:r>
        <w:t>Utilities</w:t>
      </w:r>
    </w:p>
    <w:p w:rsidR="00E84D6D" w:rsidRDefault="00E84D6D" w:rsidP="00910213">
      <w:pPr>
        <w:pStyle w:val="ListParagraph"/>
        <w:numPr>
          <w:ilvl w:val="0"/>
          <w:numId w:val="5"/>
        </w:numPr>
      </w:pPr>
      <w:r>
        <w:t>Marketing</w:t>
      </w:r>
    </w:p>
    <w:p w:rsidR="00E84D6D" w:rsidRDefault="00E84D6D" w:rsidP="00910213">
      <w:pPr>
        <w:pStyle w:val="ListParagraph"/>
        <w:numPr>
          <w:ilvl w:val="0"/>
          <w:numId w:val="5"/>
        </w:numPr>
      </w:pPr>
      <w:r>
        <w:t>IT</w:t>
      </w:r>
    </w:p>
    <w:p w:rsidR="00E84D6D" w:rsidRPr="00372DB8" w:rsidRDefault="00E84D6D" w:rsidP="00910213">
      <w:pPr>
        <w:pStyle w:val="ListParagraph"/>
        <w:numPr>
          <w:ilvl w:val="0"/>
          <w:numId w:val="5"/>
        </w:numPr>
      </w:pPr>
      <w:r>
        <w:t>Administration</w:t>
      </w:r>
    </w:p>
    <w:p w:rsidR="00E84D6D" w:rsidRDefault="00E84D6D" w:rsidP="00910213">
      <w:r>
        <w:t xml:space="preserve">A depreciation cost has also been added to cover the cost of the developers’ equipment. A small charge Travel &amp; Entertainment has also been included. </w:t>
      </w:r>
    </w:p>
    <w:p w:rsidR="00E84D6D" w:rsidRPr="004248D2" w:rsidRDefault="00E84D6D" w:rsidP="00E84D6D">
      <w:pPr>
        <w:pStyle w:val="BodyText"/>
        <w:jc w:val="center"/>
        <w:rPr>
          <w:lang w:val="en-GB"/>
        </w:rPr>
      </w:pPr>
      <w:r w:rsidRPr="00E84D6D">
        <w:rPr>
          <w:noProof/>
          <w:lang w:val="en-GB"/>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317E" w:rsidRPr="00EA144D" w:rsidRDefault="00E84D6D" w:rsidP="00EA144D">
      <w:pPr>
        <w:pStyle w:val="Caption"/>
        <w:jc w:val="center"/>
        <w:rPr>
          <w:lang w:val="en-GB"/>
        </w:rPr>
      </w:pPr>
      <w:bookmarkStart w:id="4" w:name="_Toc226367718"/>
      <w:bookmarkStart w:id="5" w:name="_Toc263161437"/>
      <w:r>
        <w:lastRenderedPageBreak/>
        <w:t xml:space="preserve">Figure </w:t>
      </w:r>
      <w:r w:rsidR="0058420D">
        <w:fldChar w:fldCharType="begin"/>
      </w:r>
      <w:r w:rsidR="00F91AED">
        <w:instrText xml:space="preserve"> SEQ Figure \* ARABIC </w:instrText>
      </w:r>
      <w:r w:rsidR="0058420D">
        <w:fldChar w:fldCharType="separate"/>
      </w:r>
      <w:r>
        <w:rPr>
          <w:noProof/>
        </w:rPr>
        <w:t>2</w:t>
      </w:r>
      <w:r w:rsidR="0058420D">
        <w:rPr>
          <w:noProof/>
        </w:rPr>
        <w:fldChar w:fldCharType="end"/>
      </w:r>
      <w:r>
        <w:t>: Operating Cost</w:t>
      </w:r>
      <w:bookmarkEnd w:id="4"/>
      <w:bookmarkEnd w:id="5"/>
    </w:p>
    <w:p w:rsidR="00D73C6C" w:rsidRDefault="00D73C6C" w:rsidP="00D1317E">
      <w:pPr>
        <w:pStyle w:val="Heading2"/>
      </w:pPr>
      <w:r>
        <w:t>Revenue Model</w:t>
      </w:r>
    </w:p>
    <w:p w:rsidR="00BD3317" w:rsidRDefault="00EA144D" w:rsidP="00BD3317">
      <w:pPr>
        <w:pStyle w:val="BodyText"/>
        <w:spacing w:after="120"/>
        <w:rPr>
          <w:lang w:val="en-GB"/>
        </w:rPr>
      </w:pPr>
      <w:r w:rsidRPr="00010F6E">
        <w:rPr>
          <w:lang w:val="en-GB"/>
        </w:rPr>
        <w:t>FlipTab revenue will come from advertising. Basically, each time an ad is clicked on the FlipTab site we will receive £1.50.</w:t>
      </w:r>
      <w:r w:rsidR="00831168" w:rsidRPr="00010F6E">
        <w:rPr>
          <w:lang w:val="en-GB"/>
        </w:rPr>
        <w:t xml:space="preserve"> Considering value added partnerships, news agencies, news sources may also create additional revenues.</w:t>
      </w:r>
    </w:p>
    <w:p w:rsidR="00685F06" w:rsidRDefault="00685F06" w:rsidP="00BD3317">
      <w:pPr>
        <w:pStyle w:val="BodyText"/>
        <w:spacing w:after="12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1"/>
        <w:gridCol w:w="3102"/>
      </w:tblGrid>
      <w:tr w:rsidR="00BD3317" w:rsidRPr="009161DA" w:rsidTr="00C844B4">
        <w:tc>
          <w:tcPr>
            <w:tcW w:w="8863" w:type="dxa"/>
            <w:gridSpan w:val="2"/>
          </w:tcPr>
          <w:p w:rsidR="00BD3317" w:rsidRPr="000924DF" w:rsidRDefault="00BD3317" w:rsidP="00C844B4">
            <w:pPr>
              <w:pStyle w:val="BodyText"/>
              <w:rPr>
                <w:b/>
                <w:lang w:val="en-GB"/>
              </w:rPr>
            </w:pPr>
            <w:r w:rsidRPr="000924DF">
              <w:rPr>
                <w:b/>
                <w:lang w:val="en-GB"/>
              </w:rPr>
              <w:t>Acquisition</w:t>
            </w:r>
            <w:r w:rsidR="00EA144D">
              <w:rPr>
                <w:b/>
                <w:lang w:val="en-GB"/>
              </w:rPr>
              <w:t xml:space="preserve"> (per week)</w:t>
            </w:r>
          </w:p>
        </w:tc>
      </w:tr>
      <w:tr w:rsidR="00BD3317" w:rsidRPr="009161DA" w:rsidTr="00C844B4">
        <w:tc>
          <w:tcPr>
            <w:tcW w:w="5761" w:type="dxa"/>
          </w:tcPr>
          <w:p w:rsidR="00BD3317" w:rsidRDefault="00BD3317" w:rsidP="00C844B4">
            <w:pPr>
              <w:pStyle w:val="BodyText"/>
              <w:rPr>
                <w:lang w:val="en-GB"/>
              </w:rPr>
            </w:pPr>
            <w:r>
              <w:rPr>
                <w:lang w:val="en-GB"/>
              </w:rPr>
              <w:t>Impressions (</w:t>
            </w:r>
            <w:r w:rsidR="00EA144D">
              <w:rPr>
                <w:lang w:val="en-GB"/>
              </w:rPr>
              <w:t>N</w:t>
            </w:r>
            <w:r>
              <w:rPr>
                <w:lang w:val="en-GB"/>
              </w:rPr>
              <w:t>atural Search, E-mail</w:t>
            </w:r>
            <w:r w:rsidR="00EF1011">
              <w:rPr>
                <w:lang w:val="en-GB"/>
              </w:rPr>
              <w:t xml:space="preserve"> Social, Direct</w:t>
            </w:r>
            <w:r>
              <w:rPr>
                <w:lang w:val="en-GB"/>
              </w:rPr>
              <w:t>)</w:t>
            </w:r>
          </w:p>
        </w:tc>
        <w:tc>
          <w:tcPr>
            <w:tcW w:w="3102" w:type="dxa"/>
          </w:tcPr>
          <w:p w:rsidR="00BD3317" w:rsidRDefault="00EF1011" w:rsidP="00C844B4">
            <w:pPr>
              <w:pStyle w:val="BodyText"/>
              <w:jc w:val="right"/>
              <w:rPr>
                <w:lang w:val="en-GB"/>
              </w:rPr>
            </w:pPr>
            <w:r>
              <w:rPr>
                <w:lang w:val="en-GB"/>
              </w:rPr>
              <w:t>4,000</w:t>
            </w:r>
            <w:r w:rsidR="00BD3317">
              <w:rPr>
                <w:lang w:val="en-GB"/>
              </w:rPr>
              <w:t>K</w:t>
            </w:r>
          </w:p>
        </w:tc>
      </w:tr>
      <w:tr w:rsidR="00BD3317" w:rsidRPr="009161DA" w:rsidTr="00C844B4">
        <w:tc>
          <w:tcPr>
            <w:tcW w:w="8863" w:type="dxa"/>
            <w:gridSpan w:val="2"/>
          </w:tcPr>
          <w:p w:rsidR="00BD3317" w:rsidRPr="009161DA" w:rsidRDefault="00EF1011" w:rsidP="00C844B4">
            <w:pPr>
              <w:pStyle w:val="BodyText"/>
              <w:rPr>
                <w:lang w:val="en-GB"/>
              </w:rPr>
            </w:pPr>
            <w:r>
              <w:rPr>
                <w:i/>
                <w:lang w:val="en-GB"/>
              </w:rPr>
              <w:t>2</w:t>
            </w:r>
            <w:r w:rsidR="00BD3317" w:rsidRPr="009161DA">
              <w:rPr>
                <w:i/>
                <w:lang w:val="en-GB"/>
              </w:rPr>
              <w:t>% CTR</w:t>
            </w:r>
            <w:r>
              <w:rPr>
                <w:i/>
                <w:lang w:val="en-GB"/>
              </w:rPr>
              <w:t xml:space="preserve">  (but 100% for Direct)</w:t>
            </w:r>
          </w:p>
        </w:tc>
      </w:tr>
      <w:tr w:rsidR="00BD3317" w:rsidRPr="009161DA" w:rsidTr="00C844B4">
        <w:tc>
          <w:tcPr>
            <w:tcW w:w="5761" w:type="dxa"/>
          </w:tcPr>
          <w:p w:rsidR="00BD3317" w:rsidRPr="009161DA" w:rsidRDefault="00BD3317" w:rsidP="00C844B4">
            <w:pPr>
              <w:pStyle w:val="BodyText"/>
              <w:rPr>
                <w:lang w:val="en-GB"/>
              </w:rPr>
            </w:pPr>
            <w:r>
              <w:rPr>
                <w:lang w:val="en-GB"/>
              </w:rPr>
              <w:t>Clicks per week</w:t>
            </w:r>
          </w:p>
        </w:tc>
        <w:tc>
          <w:tcPr>
            <w:tcW w:w="3102" w:type="dxa"/>
          </w:tcPr>
          <w:p w:rsidR="00BD3317" w:rsidRPr="009161DA" w:rsidRDefault="00EF1011" w:rsidP="00C844B4">
            <w:pPr>
              <w:pStyle w:val="BodyText"/>
              <w:jc w:val="right"/>
              <w:rPr>
                <w:lang w:val="en-GB"/>
              </w:rPr>
            </w:pPr>
            <w:r>
              <w:rPr>
                <w:lang w:val="en-GB"/>
              </w:rPr>
              <w:t>1,085K</w:t>
            </w:r>
          </w:p>
        </w:tc>
      </w:tr>
      <w:tr w:rsidR="00BD3317" w:rsidRPr="000924DF" w:rsidTr="00C844B4">
        <w:tc>
          <w:tcPr>
            <w:tcW w:w="8863" w:type="dxa"/>
            <w:gridSpan w:val="2"/>
          </w:tcPr>
          <w:p w:rsidR="00BD3317" w:rsidRPr="000924DF" w:rsidRDefault="00BD3317" w:rsidP="00C844B4">
            <w:pPr>
              <w:pStyle w:val="BodyText"/>
              <w:rPr>
                <w:b/>
                <w:lang w:val="en-GB"/>
              </w:rPr>
            </w:pPr>
            <w:r>
              <w:rPr>
                <w:b/>
                <w:lang w:val="en-GB"/>
              </w:rPr>
              <w:t>Advertising</w:t>
            </w:r>
          </w:p>
        </w:tc>
      </w:tr>
      <w:tr w:rsidR="00BD3317" w:rsidRPr="000924DF" w:rsidTr="00C844B4">
        <w:tc>
          <w:tcPr>
            <w:tcW w:w="8863" w:type="dxa"/>
            <w:gridSpan w:val="2"/>
          </w:tcPr>
          <w:p w:rsidR="00BD3317" w:rsidRPr="000924DF" w:rsidRDefault="00BD3317" w:rsidP="00C844B4">
            <w:pPr>
              <w:pStyle w:val="BodyText"/>
              <w:rPr>
                <w:i/>
                <w:lang w:val="en-GB"/>
              </w:rPr>
            </w:pPr>
            <w:r>
              <w:rPr>
                <w:i/>
                <w:lang w:val="en-GB"/>
              </w:rPr>
              <w:t>2% CLICK</w:t>
            </w:r>
            <w:r w:rsidRPr="000924DF">
              <w:rPr>
                <w:i/>
                <w:lang w:val="en-GB"/>
              </w:rPr>
              <w:t xml:space="preserve"> RATE</w:t>
            </w:r>
          </w:p>
        </w:tc>
      </w:tr>
      <w:tr w:rsidR="00BD3317" w:rsidRPr="009161DA" w:rsidTr="00C844B4">
        <w:tc>
          <w:tcPr>
            <w:tcW w:w="5761" w:type="dxa"/>
          </w:tcPr>
          <w:p w:rsidR="00BD3317" w:rsidRPr="009161DA" w:rsidRDefault="00BD3317" w:rsidP="00C844B4">
            <w:pPr>
              <w:pStyle w:val="BodyText"/>
              <w:rPr>
                <w:lang w:val="en-GB"/>
              </w:rPr>
            </w:pPr>
            <w:r>
              <w:rPr>
                <w:lang w:val="en-GB"/>
              </w:rPr>
              <w:t>Clicks per quarter</w:t>
            </w:r>
          </w:p>
        </w:tc>
        <w:tc>
          <w:tcPr>
            <w:tcW w:w="3102" w:type="dxa"/>
          </w:tcPr>
          <w:p w:rsidR="00BD3317" w:rsidRPr="009161DA" w:rsidRDefault="00BD3317" w:rsidP="00C844B4">
            <w:pPr>
              <w:pStyle w:val="BodyText"/>
              <w:jc w:val="right"/>
              <w:rPr>
                <w:lang w:val="en-GB"/>
              </w:rPr>
            </w:pPr>
            <w:r>
              <w:rPr>
                <w:lang w:val="en-GB"/>
              </w:rPr>
              <w:t>2</w:t>
            </w:r>
            <w:r w:rsidR="00EF1011">
              <w:rPr>
                <w:lang w:val="en-GB"/>
              </w:rPr>
              <w:t>82K</w:t>
            </w:r>
          </w:p>
        </w:tc>
      </w:tr>
      <w:tr w:rsidR="00BD3317" w:rsidRPr="009161DA" w:rsidTr="00C844B4">
        <w:tc>
          <w:tcPr>
            <w:tcW w:w="8863" w:type="dxa"/>
            <w:gridSpan w:val="2"/>
          </w:tcPr>
          <w:p w:rsidR="00BD3317" w:rsidRPr="009161DA" w:rsidRDefault="00BD3317" w:rsidP="00C844B4">
            <w:pPr>
              <w:pStyle w:val="BodyText"/>
              <w:rPr>
                <w:lang w:val="en-GB"/>
              </w:rPr>
            </w:pPr>
            <w:r>
              <w:rPr>
                <w:i/>
                <w:lang w:val="en-GB"/>
              </w:rPr>
              <w:t xml:space="preserve">Cost per Click = </w:t>
            </w:r>
            <w:r w:rsidRPr="009161DA">
              <w:rPr>
                <w:i/>
                <w:lang w:val="en-GB"/>
              </w:rPr>
              <w:t>£</w:t>
            </w:r>
            <w:r>
              <w:rPr>
                <w:i/>
                <w:lang w:val="en-GB"/>
              </w:rPr>
              <w:t xml:space="preserve">1.50 </w:t>
            </w:r>
          </w:p>
        </w:tc>
      </w:tr>
      <w:tr w:rsidR="00BD3317" w:rsidRPr="00BD3317" w:rsidTr="00C844B4">
        <w:tc>
          <w:tcPr>
            <w:tcW w:w="5761" w:type="dxa"/>
          </w:tcPr>
          <w:p w:rsidR="00BD3317" w:rsidRPr="00BD3317" w:rsidRDefault="00BD3317" w:rsidP="00C844B4">
            <w:pPr>
              <w:pStyle w:val="BodyText"/>
              <w:rPr>
                <w:b/>
                <w:lang w:val="en-GB"/>
              </w:rPr>
            </w:pPr>
            <w:r w:rsidRPr="00BD3317">
              <w:rPr>
                <w:b/>
                <w:lang w:val="en-GB"/>
              </w:rPr>
              <w:t>Ad Revenue per Quarter</w:t>
            </w:r>
          </w:p>
        </w:tc>
        <w:tc>
          <w:tcPr>
            <w:tcW w:w="3102" w:type="dxa"/>
          </w:tcPr>
          <w:p w:rsidR="00BD3317" w:rsidRPr="00BD3317" w:rsidRDefault="00BD3317" w:rsidP="00EF1011">
            <w:pPr>
              <w:pStyle w:val="BodyText"/>
              <w:jc w:val="right"/>
              <w:rPr>
                <w:b/>
                <w:lang w:val="en-GB"/>
              </w:rPr>
            </w:pPr>
            <w:r w:rsidRPr="00BD3317">
              <w:rPr>
                <w:b/>
                <w:lang w:val="en-GB"/>
              </w:rPr>
              <w:t>£</w:t>
            </w:r>
            <w:r w:rsidR="00EF1011">
              <w:rPr>
                <w:b/>
                <w:lang w:val="en-GB"/>
              </w:rPr>
              <w:t>424K</w:t>
            </w:r>
          </w:p>
        </w:tc>
      </w:tr>
    </w:tbl>
    <w:p w:rsidR="00BD3317" w:rsidRDefault="00BD3317" w:rsidP="00BD3317">
      <w:pPr>
        <w:pStyle w:val="Caption"/>
        <w:jc w:val="center"/>
      </w:pPr>
      <w:r>
        <w:t xml:space="preserve">Table </w:t>
      </w:r>
      <w:r w:rsidR="0058420D">
        <w:fldChar w:fldCharType="begin"/>
      </w:r>
      <w:r w:rsidR="00F91AED">
        <w:instrText xml:space="preserve"> SEQ Table \* ARABIC </w:instrText>
      </w:r>
      <w:r w:rsidR="0058420D">
        <w:fldChar w:fldCharType="separate"/>
      </w:r>
      <w:r>
        <w:rPr>
          <w:noProof/>
        </w:rPr>
        <w:t>1</w:t>
      </w:r>
      <w:r w:rsidR="0058420D">
        <w:rPr>
          <w:noProof/>
        </w:rPr>
        <w:fldChar w:fldCharType="end"/>
      </w:r>
      <w:r>
        <w:t>:</w:t>
      </w:r>
      <w:r w:rsidRPr="00882881">
        <w:t xml:space="preserve"> </w:t>
      </w:r>
      <w:r>
        <w:t>Revenue Projections for E &amp; P Commerce channels</w:t>
      </w:r>
    </w:p>
    <w:p w:rsidR="00BD3317" w:rsidRDefault="00BD3317"/>
    <w:p w:rsidR="00685F06" w:rsidRDefault="00685F06"/>
    <w:p w:rsidR="00910213" w:rsidRDefault="00910213" w:rsidP="00910213">
      <w:pPr>
        <w:jc w:val="center"/>
      </w:pPr>
      <w:r w:rsidRPr="00910213">
        <w:rPr>
          <w:noProof/>
          <w:lang w:val="en-GB" w:eastAsia="en-GB"/>
        </w:rPr>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0213" w:rsidRPr="00EA144D" w:rsidRDefault="00910213" w:rsidP="00910213">
      <w:pPr>
        <w:pStyle w:val="Caption"/>
        <w:jc w:val="center"/>
        <w:rPr>
          <w:lang w:val="en-GB"/>
        </w:rPr>
      </w:pPr>
      <w:r>
        <w:t xml:space="preserve">Figure </w:t>
      </w:r>
      <w:r w:rsidR="0058420D">
        <w:fldChar w:fldCharType="begin"/>
      </w:r>
      <w:r w:rsidR="00F91AED">
        <w:instrText xml:space="preserve"> SEQ Figure \* ARABIC </w:instrText>
      </w:r>
      <w:r w:rsidR="0058420D">
        <w:fldChar w:fldCharType="separate"/>
      </w:r>
      <w:r>
        <w:rPr>
          <w:noProof/>
        </w:rPr>
        <w:t>3</w:t>
      </w:r>
      <w:r w:rsidR="0058420D">
        <w:rPr>
          <w:noProof/>
        </w:rPr>
        <w:fldChar w:fldCharType="end"/>
      </w:r>
      <w:r>
        <w:t>: Revenue</w:t>
      </w:r>
    </w:p>
    <w:p w:rsidR="00BD3317" w:rsidRDefault="00E84D6D" w:rsidP="00E84D6D">
      <w:pPr>
        <w:pStyle w:val="Heading2"/>
      </w:pPr>
      <w:r>
        <w:t>Financial Model</w:t>
      </w:r>
    </w:p>
    <w:p w:rsidR="00E84D6D" w:rsidRDefault="00E84D6D"/>
    <w:p w:rsidR="00E84D6D" w:rsidRDefault="00E84D6D" w:rsidP="00E84D6D">
      <w:pPr>
        <w:jc w:val="center"/>
      </w:pPr>
      <w:r w:rsidRPr="00E84D6D">
        <w:rPr>
          <w:noProof/>
          <w:lang w:val="en-GB" w:eastAsia="en-GB"/>
        </w:rPr>
        <w:lastRenderedPageBreak/>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10213" w:rsidRPr="00EA144D" w:rsidRDefault="00910213" w:rsidP="00910213">
      <w:pPr>
        <w:pStyle w:val="Caption"/>
        <w:jc w:val="center"/>
        <w:rPr>
          <w:lang w:val="en-GB"/>
        </w:rPr>
      </w:pPr>
      <w:r>
        <w:t xml:space="preserve">Figure </w:t>
      </w:r>
      <w:r w:rsidR="0058420D">
        <w:fldChar w:fldCharType="begin"/>
      </w:r>
      <w:r w:rsidR="00F91AED">
        <w:instrText xml:space="preserve"> SEQ Figure \* ARABIC </w:instrText>
      </w:r>
      <w:r w:rsidR="0058420D">
        <w:fldChar w:fldCharType="separate"/>
      </w:r>
      <w:r>
        <w:rPr>
          <w:noProof/>
        </w:rPr>
        <w:t>3</w:t>
      </w:r>
      <w:r w:rsidR="0058420D">
        <w:rPr>
          <w:noProof/>
        </w:rPr>
        <w:fldChar w:fldCharType="end"/>
      </w:r>
      <w:r>
        <w:t>: Financial Model 2013 - 2014</w:t>
      </w:r>
    </w:p>
    <w:p w:rsidR="00E84D6D" w:rsidRDefault="00E84D6D"/>
    <w:p w:rsidR="00EF1011" w:rsidRDefault="00EF1011">
      <w:pPr>
        <w:sectPr w:rsidR="00EF1011" w:rsidSect="00774E59">
          <w:pgSz w:w="11906" w:h="16838"/>
          <w:pgMar w:top="1440" w:right="1440" w:bottom="1440" w:left="1440" w:header="708" w:footer="708" w:gutter="0"/>
          <w:cols w:space="708"/>
          <w:docGrid w:linePitch="360"/>
        </w:sectPr>
      </w:pPr>
    </w:p>
    <w:p w:rsidR="00EF1011" w:rsidRDefault="00EF1011"/>
    <w:tbl>
      <w:tblPr>
        <w:tblW w:w="16028" w:type="dxa"/>
        <w:tblInd w:w="-609" w:type="dxa"/>
        <w:tblLook w:val="04A0"/>
      </w:tblPr>
      <w:tblGrid>
        <w:gridCol w:w="2936"/>
        <w:gridCol w:w="1136"/>
        <w:gridCol w:w="1136"/>
        <w:gridCol w:w="1136"/>
        <w:gridCol w:w="1136"/>
        <w:gridCol w:w="1136"/>
        <w:gridCol w:w="1136"/>
        <w:gridCol w:w="1136"/>
        <w:gridCol w:w="1136"/>
        <w:gridCol w:w="416"/>
        <w:gridCol w:w="1356"/>
        <w:gridCol w:w="1256"/>
        <w:gridCol w:w="976"/>
      </w:tblGrid>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Time Period</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Q1</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Q2</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Q3</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Q4</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Q1</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Q2</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Q3</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Q4</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356" w:type="dxa"/>
            <w:tcBorders>
              <w:top w:val="nil"/>
              <w:left w:val="nil"/>
              <w:bottom w:val="single" w:sz="4" w:space="0" w:color="auto"/>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Y1</w:t>
            </w:r>
          </w:p>
        </w:tc>
        <w:tc>
          <w:tcPr>
            <w:tcW w:w="1256" w:type="dxa"/>
            <w:tcBorders>
              <w:top w:val="nil"/>
              <w:left w:val="nil"/>
              <w:bottom w:val="single" w:sz="4" w:space="0" w:color="auto"/>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Y2</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jc w:val="center"/>
              <w:rPr>
                <w:rFonts w:ascii="Arial" w:eastAsia="Times New Roman" w:hAnsi="Arial" w:cs="Arial"/>
                <w:b/>
                <w:bCs/>
                <w:sz w:val="16"/>
                <w:szCs w:val="16"/>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Conversions</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Ad Clicks</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141,484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155,632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169,781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183,929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198,078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226,374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254,671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282,968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650,826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962,091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Ad Clicks per Quarter</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141,484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155,632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169,781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183,929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198,078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226,374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254,671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282,968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650,826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962,091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FlipTab Revenue</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Revenue</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212,226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233,449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254,671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275,894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297,116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339,562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382,007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424,452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976,240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1,443,137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Revenue per Quarter</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212,226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233,449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254,671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275,894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297,116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339,562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382,007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424,452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976,240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1,443,137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Cost of Sales</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Costs of Sales</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8,476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33,904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33,904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Cost of Sales: Total</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8,476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33,904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33,904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Gross Profit</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203,750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224,973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246,195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267,418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288,640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331,086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373,531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415,976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942,336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1,409,233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00"/>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Operating Costs</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20"/>
                <w:szCs w:val="20"/>
                <w:lang w:eastAsia="en-GB"/>
              </w:rPr>
            </w:pP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Operating Costs: Total</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113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50,500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p>
        </w:tc>
        <w:tc>
          <w:tcPr>
            <w:tcW w:w="13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202,000 </w:t>
            </w:r>
          </w:p>
        </w:tc>
        <w:tc>
          <w:tcPr>
            <w:tcW w:w="1256" w:type="dxa"/>
            <w:tcBorders>
              <w:top w:val="nil"/>
              <w:left w:val="nil"/>
              <w:bottom w:val="double" w:sz="6" w:space="0" w:color="auto"/>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sz w:val="16"/>
                <w:szCs w:val="16"/>
                <w:lang w:eastAsia="en-GB"/>
              </w:rPr>
            </w:pPr>
            <w:r w:rsidRPr="00EF1011">
              <w:rPr>
                <w:rFonts w:ascii="Arial" w:eastAsia="Times New Roman" w:hAnsi="Arial" w:cs="Arial"/>
                <w:sz w:val="16"/>
                <w:szCs w:val="16"/>
                <w:lang w:eastAsia="en-GB"/>
              </w:rPr>
              <w:t xml:space="preserve">            202,000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r w:rsidR="00EF1011" w:rsidRPr="00EF1011" w:rsidTr="00EF1011">
        <w:trPr>
          <w:trHeight w:val="315"/>
        </w:trPr>
        <w:tc>
          <w:tcPr>
            <w:tcW w:w="29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Operating Profit</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153,250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174,473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195,695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216,918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238,140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280,586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323,031 </w:t>
            </w:r>
          </w:p>
        </w:tc>
        <w:tc>
          <w:tcPr>
            <w:tcW w:w="113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365,476 </w:t>
            </w:r>
          </w:p>
        </w:tc>
        <w:tc>
          <w:tcPr>
            <w:tcW w:w="41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p>
        </w:tc>
        <w:tc>
          <w:tcPr>
            <w:tcW w:w="13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740,336 </w:t>
            </w:r>
          </w:p>
        </w:tc>
        <w:tc>
          <w:tcPr>
            <w:tcW w:w="125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Arial" w:eastAsia="Times New Roman" w:hAnsi="Arial" w:cs="Arial"/>
                <w:b/>
                <w:bCs/>
                <w:sz w:val="16"/>
                <w:szCs w:val="16"/>
                <w:lang w:eastAsia="en-GB"/>
              </w:rPr>
            </w:pPr>
            <w:r w:rsidRPr="00EF1011">
              <w:rPr>
                <w:rFonts w:ascii="Arial" w:eastAsia="Times New Roman" w:hAnsi="Arial" w:cs="Arial"/>
                <w:b/>
                <w:bCs/>
                <w:sz w:val="16"/>
                <w:szCs w:val="16"/>
                <w:lang w:eastAsia="en-GB"/>
              </w:rPr>
              <w:t xml:space="preserve">         1,207,233 </w:t>
            </w:r>
          </w:p>
        </w:tc>
        <w:tc>
          <w:tcPr>
            <w:tcW w:w="976" w:type="dxa"/>
            <w:tcBorders>
              <w:top w:val="nil"/>
              <w:left w:val="nil"/>
              <w:bottom w:val="nil"/>
              <w:right w:val="nil"/>
            </w:tcBorders>
            <w:shd w:val="clear" w:color="auto" w:fill="auto"/>
            <w:noWrap/>
            <w:vAlign w:val="bottom"/>
            <w:hideMark/>
          </w:tcPr>
          <w:p w:rsidR="00EF1011" w:rsidRPr="00EF1011" w:rsidRDefault="00EF1011" w:rsidP="00EF1011">
            <w:pPr>
              <w:spacing w:after="0" w:line="240" w:lineRule="auto"/>
              <w:rPr>
                <w:rFonts w:ascii="Calibri" w:eastAsia="Times New Roman" w:hAnsi="Calibri" w:cs="Times New Roman"/>
                <w:color w:val="000000"/>
                <w:lang w:eastAsia="en-GB"/>
              </w:rPr>
            </w:pPr>
          </w:p>
        </w:tc>
      </w:tr>
    </w:tbl>
    <w:p w:rsidR="00EF1011" w:rsidRDefault="00EF1011"/>
    <w:p w:rsidR="00EF1011" w:rsidRPr="00EF1011" w:rsidRDefault="00EF1011" w:rsidP="00EF1011">
      <w:pPr>
        <w:pStyle w:val="Caption"/>
        <w:jc w:val="center"/>
        <w:rPr>
          <w:lang w:val="en-GB"/>
        </w:rPr>
      </w:pPr>
      <w:r>
        <w:t xml:space="preserve">Figure </w:t>
      </w:r>
      <w:r w:rsidR="0058420D">
        <w:fldChar w:fldCharType="begin"/>
      </w:r>
      <w:r w:rsidR="00F91AED">
        <w:instrText xml:space="preserve"> SEQ Figure \* ARABIC </w:instrText>
      </w:r>
      <w:r w:rsidR="0058420D">
        <w:fldChar w:fldCharType="separate"/>
      </w:r>
      <w:r>
        <w:rPr>
          <w:noProof/>
        </w:rPr>
        <w:t>5</w:t>
      </w:r>
      <w:r w:rsidR="0058420D">
        <w:rPr>
          <w:noProof/>
        </w:rPr>
        <w:fldChar w:fldCharType="end"/>
      </w:r>
      <w:r>
        <w:t>: Financial Model 2013 - 2014</w:t>
      </w:r>
    </w:p>
    <w:p w:rsidR="00EF1011" w:rsidRDefault="00EF1011"/>
    <w:p w:rsidR="00EF1011" w:rsidRDefault="00EF1011" w:rsidP="00D1317E">
      <w:pPr>
        <w:pStyle w:val="Heading2"/>
        <w:sectPr w:rsidR="00EF1011" w:rsidSect="00EF1011">
          <w:pgSz w:w="16838" w:h="11906" w:orient="landscape"/>
          <w:pgMar w:top="1440" w:right="1440" w:bottom="1440" w:left="1440" w:header="708" w:footer="708" w:gutter="0"/>
          <w:cols w:space="708"/>
          <w:docGrid w:linePitch="360"/>
        </w:sectPr>
      </w:pPr>
    </w:p>
    <w:p w:rsidR="00D73C6C" w:rsidRDefault="00D73C6C" w:rsidP="00D1317E">
      <w:pPr>
        <w:pStyle w:val="Heading2"/>
      </w:pPr>
      <w:r>
        <w:lastRenderedPageBreak/>
        <w:t>Funding</w:t>
      </w:r>
    </w:p>
    <w:p w:rsidR="007C22F9" w:rsidRDefault="007C22F9">
      <w:r>
        <w:t>TBD - AA</w:t>
      </w:r>
    </w:p>
    <w:p w:rsidR="003477F1" w:rsidRPr="005C13C5" w:rsidRDefault="003477F1" w:rsidP="007C22F9">
      <w:r w:rsidRPr="005C13C5">
        <w:t>Stage 1- Seed Fund</w:t>
      </w:r>
    </w:p>
    <w:p w:rsidR="007C22F9" w:rsidRPr="005C13C5" w:rsidRDefault="007C22F9" w:rsidP="007C22F9">
      <w:pPr>
        <w:rPr>
          <w:rFonts w:ascii="Verdana" w:hAnsi="Verdana"/>
          <w:sz w:val="20"/>
          <w:szCs w:val="20"/>
        </w:rPr>
      </w:pPr>
      <w:r w:rsidRPr="005C13C5">
        <w:t xml:space="preserve">At the beginning of the our project,  we can apply for </w:t>
      </w:r>
      <w:r w:rsidR="004D72D5" w:rsidRPr="005C13C5">
        <w:t xml:space="preserve"> </w:t>
      </w:r>
      <w:bookmarkStart w:id="6" w:name="_GoBack"/>
      <w:bookmarkEnd w:id="6"/>
      <w:r w:rsidRPr="005C13C5">
        <w:t xml:space="preserve">Seed Funding which  </w:t>
      </w:r>
      <w:r w:rsidRPr="005C13C5">
        <w:rPr>
          <w:rFonts w:ascii="Verdana" w:hAnsi="Verdana"/>
          <w:sz w:val="20"/>
          <w:szCs w:val="20"/>
        </w:rPr>
        <w:t xml:space="preserve">Seed firms are like angels in that they invest relatively small amounts at early stages, but like VCs in that they're companies that do it as a business, rather than individuals making occasional investments on the side. So, </w:t>
      </w:r>
      <w:hyperlink r:id="rId9" w:history="1">
        <w:r w:rsidRPr="005C13C5">
          <w:rPr>
            <w:rStyle w:val="Hyperlink"/>
            <w:rFonts w:ascii="Verdana" w:hAnsi="Verdana"/>
            <w:sz w:val="20"/>
            <w:szCs w:val="20"/>
          </w:rPr>
          <w:t>Y Combinator</w:t>
        </w:r>
      </w:hyperlink>
      <w:r w:rsidRPr="005C13C5">
        <w:rPr>
          <w:rFonts w:ascii="Verdana" w:hAnsi="Verdana"/>
          <w:sz w:val="20"/>
          <w:szCs w:val="20"/>
        </w:rPr>
        <w:t xml:space="preserve"> might be a good start.</w:t>
      </w:r>
    </w:p>
    <w:p w:rsidR="003477F1" w:rsidRPr="005C13C5" w:rsidRDefault="003477F1" w:rsidP="007C22F9">
      <w:pPr>
        <w:rPr>
          <w:rFonts w:ascii="Verdana" w:hAnsi="Verdana"/>
          <w:sz w:val="20"/>
          <w:szCs w:val="20"/>
        </w:rPr>
      </w:pPr>
      <w:r w:rsidRPr="005C13C5">
        <w:rPr>
          <w:rFonts w:ascii="Verdana" w:hAnsi="Verdana"/>
          <w:sz w:val="20"/>
          <w:szCs w:val="20"/>
        </w:rPr>
        <w:t xml:space="preserve">Stage 2- VC Round </w:t>
      </w:r>
    </w:p>
    <w:p w:rsidR="00D73C6C" w:rsidRDefault="003477F1" w:rsidP="007C22F9">
      <w:r w:rsidRPr="005C13C5">
        <w:rPr>
          <w:rFonts w:ascii="Verdana" w:hAnsi="Verdana"/>
          <w:sz w:val="20"/>
          <w:szCs w:val="20"/>
        </w:rPr>
        <w:t>In later stage, a</w:t>
      </w:r>
      <w:r w:rsidR="007C22F9" w:rsidRPr="005C13C5">
        <w:rPr>
          <w:rFonts w:ascii="Verdana" w:hAnsi="Verdana"/>
          <w:sz w:val="20"/>
          <w:szCs w:val="20"/>
        </w:rPr>
        <w:t xml:space="preserve">nother funding opportunity may come from  VC firms are like seed firms in that they're actual companies. So they tend to come </w:t>
      </w:r>
      <w:r w:rsidRPr="005C13C5">
        <w:rPr>
          <w:rFonts w:ascii="Verdana" w:hAnsi="Verdana"/>
          <w:sz w:val="20"/>
          <w:szCs w:val="20"/>
        </w:rPr>
        <w:t>later in the life of a startup with a bigger amount of investment.</w:t>
      </w:r>
      <w:r w:rsidR="007C22F9">
        <w:rPr>
          <w:rFonts w:ascii="Verdana" w:hAnsi="Verdana"/>
          <w:sz w:val="20"/>
          <w:szCs w:val="20"/>
        </w:rPr>
        <w:br/>
      </w:r>
      <w:r w:rsidR="007C22F9">
        <w:rPr>
          <w:rFonts w:ascii="Verdana" w:hAnsi="Verdana"/>
          <w:sz w:val="20"/>
          <w:szCs w:val="20"/>
        </w:rPr>
        <w:br/>
      </w:r>
      <w:r w:rsidR="007C22F9">
        <w:rPr>
          <w:rFonts w:ascii="Verdana" w:hAnsi="Verdana"/>
          <w:sz w:val="20"/>
          <w:szCs w:val="20"/>
        </w:rPr>
        <w:br/>
      </w:r>
      <w:r w:rsidR="00EF1011">
        <w:t>Conclusions</w:t>
      </w:r>
    </w:p>
    <w:p w:rsidR="00EF1011" w:rsidRDefault="00685F06">
      <w:r>
        <w:t>TBD - GC</w:t>
      </w:r>
    </w:p>
    <w:sectPr w:rsidR="00EF1011"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461"/>
    <w:multiLevelType w:val="multilevel"/>
    <w:tmpl w:val="38D0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C052D6"/>
    <w:multiLevelType w:val="hybridMultilevel"/>
    <w:tmpl w:val="3052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41A39"/>
    <w:multiLevelType w:val="hybridMultilevel"/>
    <w:tmpl w:val="79EA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521FA7"/>
    <w:multiLevelType w:val="hybridMultilevel"/>
    <w:tmpl w:val="E5B4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987551"/>
    <w:multiLevelType w:val="hybridMultilevel"/>
    <w:tmpl w:val="0958E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6B69E3"/>
    <w:multiLevelType w:val="hybridMultilevel"/>
    <w:tmpl w:val="142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EC2A26"/>
    <w:multiLevelType w:val="hybridMultilevel"/>
    <w:tmpl w:val="6616E9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useFELayout/>
  </w:compat>
  <w:rsids>
    <w:rsidRoot w:val="00D73C6C"/>
    <w:rsid w:val="00010F6E"/>
    <w:rsid w:val="00036D42"/>
    <w:rsid w:val="00222F2D"/>
    <w:rsid w:val="00317DDE"/>
    <w:rsid w:val="003477F1"/>
    <w:rsid w:val="003D2DEB"/>
    <w:rsid w:val="004179BB"/>
    <w:rsid w:val="004D72D5"/>
    <w:rsid w:val="0058420D"/>
    <w:rsid w:val="005C13C5"/>
    <w:rsid w:val="00685F06"/>
    <w:rsid w:val="00774E59"/>
    <w:rsid w:val="007C22F9"/>
    <w:rsid w:val="007E56B9"/>
    <w:rsid w:val="00831168"/>
    <w:rsid w:val="00910213"/>
    <w:rsid w:val="00963FCE"/>
    <w:rsid w:val="00A94A9D"/>
    <w:rsid w:val="00BD3317"/>
    <w:rsid w:val="00D1317E"/>
    <w:rsid w:val="00D73C6C"/>
    <w:rsid w:val="00E84D6D"/>
    <w:rsid w:val="00EA144D"/>
    <w:rsid w:val="00EF1011"/>
    <w:rsid w:val="00F91AED"/>
    <w:rsid w:val="00FD3C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0D"/>
  </w:style>
  <w:style w:type="paragraph" w:styleId="Heading1">
    <w:name w:val="heading 1"/>
    <w:basedOn w:val="Normal"/>
    <w:next w:val="Normal"/>
    <w:link w:val="Heading1Char"/>
    <w:uiPriority w:val="9"/>
    <w:qFormat/>
    <w:rsid w:val="00D13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1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1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1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1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1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317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1317E"/>
    <w:pPr>
      <w:ind w:left="720"/>
      <w:contextualSpacing/>
    </w:pPr>
  </w:style>
  <w:style w:type="table" w:styleId="TableGrid">
    <w:name w:val="Table Grid"/>
    <w:basedOn w:val="TableNormal"/>
    <w:uiPriority w:val="59"/>
    <w:rsid w:val="00D13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qFormat/>
    <w:rsid w:val="00D1317E"/>
    <w:pPr>
      <w:widowControl w:val="0"/>
      <w:suppressLineNumbers/>
      <w:suppressAutoHyphens/>
      <w:spacing w:before="120" w:after="120" w:line="240" w:lineRule="auto"/>
      <w:ind w:left="86" w:right="86"/>
    </w:pPr>
    <w:rPr>
      <w:rFonts w:ascii="Times New Roman" w:eastAsia="Times New Roman" w:hAnsi="Times New Roman" w:cs="Times New Roman"/>
      <w:i/>
      <w:iCs/>
      <w:sz w:val="24"/>
      <w:szCs w:val="24"/>
      <w:lang w:val="en-US" w:eastAsia="en-GB"/>
    </w:rPr>
  </w:style>
  <w:style w:type="paragraph" w:styleId="NormalWeb">
    <w:name w:val="Normal (Web)"/>
    <w:basedOn w:val="Normal"/>
    <w:uiPriority w:val="99"/>
    <w:semiHidden/>
    <w:unhideWhenUsed/>
    <w:rsid w:val="004179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rsid w:val="00BD3317"/>
    <w:pPr>
      <w:widowControl w:val="0"/>
      <w:suppressAutoHyphens/>
      <w:spacing w:after="0" w:line="240" w:lineRule="auto"/>
    </w:pPr>
    <w:rPr>
      <w:rFonts w:ascii="Times New Roman" w:eastAsia="Times New Roman" w:hAnsi="Times New Roman" w:cs="Times New Roman"/>
      <w:sz w:val="24"/>
      <w:szCs w:val="24"/>
      <w:lang w:val="en-US" w:eastAsia="en-GB"/>
    </w:rPr>
  </w:style>
  <w:style w:type="character" w:customStyle="1" w:styleId="BodyTextChar">
    <w:name w:val="Body Text Char"/>
    <w:basedOn w:val="DefaultParagraphFont"/>
    <w:link w:val="BodyText"/>
    <w:rsid w:val="00BD3317"/>
    <w:rPr>
      <w:rFonts w:ascii="Times New Roman" w:eastAsia="Times New Roman" w:hAnsi="Times New Roman" w:cs="Times New Roman"/>
      <w:sz w:val="24"/>
      <w:szCs w:val="24"/>
      <w:lang w:val="en-US" w:eastAsia="en-GB"/>
    </w:rPr>
  </w:style>
  <w:style w:type="paragraph" w:styleId="BalloonText">
    <w:name w:val="Balloon Text"/>
    <w:basedOn w:val="Normal"/>
    <w:link w:val="BalloonTextChar"/>
    <w:uiPriority w:val="99"/>
    <w:semiHidden/>
    <w:unhideWhenUsed/>
    <w:rsid w:val="00222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2D"/>
    <w:rPr>
      <w:rFonts w:ascii="Tahoma" w:hAnsi="Tahoma" w:cs="Tahoma"/>
      <w:sz w:val="16"/>
      <w:szCs w:val="16"/>
    </w:rPr>
  </w:style>
  <w:style w:type="character" w:styleId="Hyperlink">
    <w:name w:val="Hyperlink"/>
    <w:basedOn w:val="DefaultParagraphFont"/>
    <w:uiPriority w:val="99"/>
    <w:semiHidden/>
    <w:unhideWhenUsed/>
    <w:rsid w:val="007C22F9"/>
    <w:rPr>
      <w:color w:val="000099"/>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13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D131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D1317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D131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31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D131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D1317E"/>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D1317E"/>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D1317E"/>
    <w:pPr>
      <w:ind w:left="720"/>
      <w:contextualSpacing/>
    </w:pPr>
  </w:style>
  <w:style w:type="table" w:styleId="TabloKlavuzu">
    <w:name w:val="Table Grid"/>
    <w:basedOn w:val="NormalTablo"/>
    <w:uiPriority w:val="59"/>
    <w:rsid w:val="00D13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qFormat/>
    <w:rsid w:val="00D1317E"/>
    <w:pPr>
      <w:widowControl w:val="0"/>
      <w:suppressLineNumbers/>
      <w:suppressAutoHyphens/>
      <w:spacing w:before="120" w:after="120" w:line="240" w:lineRule="auto"/>
      <w:ind w:left="86" w:right="86"/>
    </w:pPr>
    <w:rPr>
      <w:rFonts w:ascii="Times New Roman" w:eastAsia="Times New Roman" w:hAnsi="Times New Roman" w:cs="Times New Roman"/>
      <w:i/>
      <w:iCs/>
      <w:sz w:val="24"/>
      <w:szCs w:val="24"/>
      <w:lang w:val="en-US" w:eastAsia="en-GB"/>
    </w:rPr>
  </w:style>
  <w:style w:type="paragraph" w:styleId="NormalWeb">
    <w:name w:val="Normal (Web)"/>
    <w:basedOn w:val="Normal"/>
    <w:uiPriority w:val="99"/>
    <w:semiHidden/>
    <w:unhideWhenUsed/>
    <w:rsid w:val="004179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GvdeMetni">
    <w:name w:val="Body Text"/>
    <w:basedOn w:val="Normal"/>
    <w:link w:val="GvdeMetniChar"/>
    <w:rsid w:val="00BD3317"/>
    <w:pPr>
      <w:widowControl w:val="0"/>
      <w:suppressAutoHyphens/>
      <w:spacing w:after="0" w:line="240" w:lineRule="auto"/>
    </w:pPr>
    <w:rPr>
      <w:rFonts w:ascii="Times New Roman" w:eastAsia="Times New Roman" w:hAnsi="Times New Roman" w:cs="Times New Roman"/>
      <w:sz w:val="24"/>
      <w:szCs w:val="24"/>
      <w:lang w:val="en-US" w:eastAsia="en-GB"/>
    </w:rPr>
  </w:style>
  <w:style w:type="character" w:customStyle="1" w:styleId="GvdeMetniChar">
    <w:name w:val="Gövde Metni Char"/>
    <w:basedOn w:val="VarsaylanParagrafYazTipi"/>
    <w:link w:val="GvdeMetni"/>
    <w:rsid w:val="00BD3317"/>
    <w:rPr>
      <w:rFonts w:ascii="Times New Roman" w:eastAsia="Times New Roman" w:hAnsi="Times New Roman" w:cs="Times New Roman"/>
      <w:sz w:val="24"/>
      <w:szCs w:val="24"/>
      <w:lang w:val="en-US" w:eastAsia="en-GB"/>
    </w:rPr>
  </w:style>
  <w:style w:type="paragraph" w:styleId="BalonMetni">
    <w:name w:val="Balloon Text"/>
    <w:basedOn w:val="Normal"/>
    <w:link w:val="BalonMetniChar"/>
    <w:uiPriority w:val="99"/>
    <w:semiHidden/>
    <w:unhideWhenUsed/>
    <w:rsid w:val="00222F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2F2D"/>
    <w:rPr>
      <w:rFonts w:ascii="Tahoma" w:hAnsi="Tahoma" w:cs="Tahoma"/>
      <w:sz w:val="16"/>
      <w:szCs w:val="16"/>
    </w:rPr>
  </w:style>
  <w:style w:type="character" w:styleId="Kpr">
    <w:name w:val="Hyperlink"/>
    <w:basedOn w:val="VarsaylanParagrafYazTipi"/>
    <w:uiPriority w:val="99"/>
    <w:semiHidden/>
    <w:unhideWhenUsed/>
    <w:rsid w:val="007C22F9"/>
    <w:rPr>
      <w:color w:val="000099"/>
      <w:u w:val="single"/>
    </w:rPr>
  </w:style>
</w:styles>
</file>

<file path=word/webSettings.xml><?xml version="1.0" encoding="utf-8"?>
<w:webSettings xmlns:r="http://schemas.openxmlformats.org/officeDocument/2006/relationships" xmlns:w="http://schemas.openxmlformats.org/wordprocessingml/2006/main">
  <w:divs>
    <w:div w:id="6148690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38">
          <w:marLeft w:val="0"/>
          <w:marRight w:val="0"/>
          <w:marTop w:val="0"/>
          <w:marBottom w:val="0"/>
          <w:divBdr>
            <w:top w:val="none" w:sz="0" w:space="0" w:color="auto"/>
            <w:left w:val="none" w:sz="0" w:space="0" w:color="auto"/>
            <w:bottom w:val="none" w:sz="0" w:space="0" w:color="auto"/>
            <w:right w:val="none" w:sz="0" w:space="0" w:color="auto"/>
          </w:divBdr>
          <w:divsChild>
            <w:div w:id="2022076028">
              <w:marLeft w:val="0"/>
              <w:marRight w:val="0"/>
              <w:marTop w:val="0"/>
              <w:marBottom w:val="0"/>
              <w:divBdr>
                <w:top w:val="none" w:sz="0" w:space="0" w:color="auto"/>
                <w:left w:val="none" w:sz="0" w:space="0" w:color="auto"/>
                <w:bottom w:val="none" w:sz="0" w:space="0" w:color="auto"/>
                <w:right w:val="none" w:sz="0" w:space="0" w:color="auto"/>
              </w:divBdr>
              <w:divsChild>
                <w:div w:id="1316571835">
                  <w:marLeft w:val="0"/>
                  <w:marRight w:val="0"/>
                  <w:marTop w:val="0"/>
                  <w:marBottom w:val="225"/>
                  <w:divBdr>
                    <w:top w:val="none" w:sz="0" w:space="0" w:color="auto"/>
                    <w:left w:val="none" w:sz="0" w:space="0" w:color="auto"/>
                    <w:bottom w:val="none" w:sz="0" w:space="0" w:color="auto"/>
                    <w:right w:val="none" w:sz="0" w:space="0" w:color="auto"/>
                  </w:divBdr>
                  <w:divsChild>
                    <w:div w:id="57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13413">
      <w:bodyDiv w:val="1"/>
      <w:marLeft w:val="0"/>
      <w:marRight w:val="0"/>
      <w:marTop w:val="0"/>
      <w:marBottom w:val="0"/>
      <w:divBdr>
        <w:top w:val="none" w:sz="0" w:space="0" w:color="auto"/>
        <w:left w:val="none" w:sz="0" w:space="0" w:color="auto"/>
        <w:bottom w:val="none" w:sz="0" w:space="0" w:color="auto"/>
        <w:right w:val="none" w:sz="0" w:space="0" w:color="auto"/>
      </w:divBdr>
    </w:div>
    <w:div w:id="860511932">
      <w:bodyDiv w:val="1"/>
      <w:marLeft w:val="0"/>
      <w:marRight w:val="0"/>
      <w:marTop w:val="0"/>
      <w:marBottom w:val="0"/>
      <w:divBdr>
        <w:top w:val="none" w:sz="0" w:space="0" w:color="auto"/>
        <w:left w:val="none" w:sz="0" w:space="0" w:color="auto"/>
        <w:bottom w:val="none" w:sz="0" w:space="0" w:color="auto"/>
        <w:right w:val="none" w:sz="0" w:space="0" w:color="auto"/>
      </w:divBdr>
      <w:divsChild>
        <w:div w:id="1983536943">
          <w:marLeft w:val="0"/>
          <w:marRight w:val="0"/>
          <w:marTop w:val="0"/>
          <w:marBottom w:val="0"/>
          <w:divBdr>
            <w:top w:val="none" w:sz="0" w:space="0" w:color="auto"/>
            <w:left w:val="none" w:sz="0" w:space="0" w:color="auto"/>
            <w:bottom w:val="none" w:sz="0" w:space="0" w:color="auto"/>
            <w:right w:val="none" w:sz="0" w:space="0" w:color="auto"/>
          </w:divBdr>
          <w:divsChild>
            <w:div w:id="1135179747">
              <w:marLeft w:val="0"/>
              <w:marRight w:val="0"/>
              <w:marTop w:val="0"/>
              <w:marBottom w:val="0"/>
              <w:divBdr>
                <w:top w:val="none" w:sz="0" w:space="0" w:color="auto"/>
                <w:left w:val="none" w:sz="0" w:space="0" w:color="auto"/>
                <w:bottom w:val="none" w:sz="0" w:space="0" w:color="auto"/>
                <w:right w:val="none" w:sz="0" w:space="0" w:color="auto"/>
              </w:divBdr>
              <w:divsChild>
                <w:div w:id="822935737">
                  <w:marLeft w:val="0"/>
                  <w:marRight w:val="0"/>
                  <w:marTop w:val="0"/>
                  <w:marBottom w:val="225"/>
                  <w:divBdr>
                    <w:top w:val="none" w:sz="0" w:space="0" w:color="auto"/>
                    <w:left w:val="none" w:sz="0" w:space="0" w:color="auto"/>
                    <w:bottom w:val="none" w:sz="0" w:space="0" w:color="auto"/>
                    <w:right w:val="none" w:sz="0" w:space="0" w:color="auto"/>
                  </w:divBdr>
                  <w:divsChild>
                    <w:div w:id="2278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95369">
      <w:bodyDiv w:val="1"/>
      <w:marLeft w:val="0"/>
      <w:marRight w:val="0"/>
      <w:marTop w:val="0"/>
      <w:marBottom w:val="0"/>
      <w:divBdr>
        <w:top w:val="none" w:sz="0" w:space="0" w:color="auto"/>
        <w:left w:val="none" w:sz="0" w:space="0" w:color="auto"/>
        <w:bottom w:val="none" w:sz="0" w:space="0" w:color="auto"/>
        <w:right w:val="none" w:sz="0" w:space="0" w:color="auto"/>
      </w:divBdr>
      <w:divsChild>
        <w:div w:id="445003849">
          <w:marLeft w:val="0"/>
          <w:marRight w:val="0"/>
          <w:marTop w:val="0"/>
          <w:marBottom w:val="0"/>
          <w:divBdr>
            <w:top w:val="none" w:sz="0" w:space="0" w:color="auto"/>
            <w:left w:val="none" w:sz="0" w:space="0" w:color="auto"/>
            <w:bottom w:val="none" w:sz="0" w:space="0" w:color="auto"/>
            <w:right w:val="none" w:sz="0" w:space="0" w:color="auto"/>
          </w:divBdr>
          <w:divsChild>
            <w:div w:id="2074690489">
              <w:marLeft w:val="0"/>
              <w:marRight w:val="0"/>
              <w:marTop w:val="0"/>
              <w:marBottom w:val="0"/>
              <w:divBdr>
                <w:top w:val="none" w:sz="0" w:space="0" w:color="auto"/>
                <w:left w:val="none" w:sz="0" w:space="0" w:color="auto"/>
                <w:bottom w:val="none" w:sz="0" w:space="0" w:color="auto"/>
                <w:right w:val="none" w:sz="0" w:space="0" w:color="auto"/>
              </w:divBdr>
              <w:divsChild>
                <w:div w:id="162822623">
                  <w:marLeft w:val="0"/>
                  <w:marRight w:val="0"/>
                  <w:marTop w:val="0"/>
                  <w:marBottom w:val="225"/>
                  <w:divBdr>
                    <w:top w:val="none" w:sz="0" w:space="0" w:color="auto"/>
                    <w:left w:val="none" w:sz="0" w:space="0" w:color="auto"/>
                    <w:bottom w:val="none" w:sz="0" w:space="0" w:color="auto"/>
                    <w:right w:val="none" w:sz="0" w:space="0" w:color="auto"/>
                  </w:divBdr>
                  <w:divsChild>
                    <w:div w:id="2368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9843">
      <w:bodyDiv w:val="1"/>
      <w:marLeft w:val="0"/>
      <w:marRight w:val="0"/>
      <w:marTop w:val="0"/>
      <w:marBottom w:val="0"/>
      <w:divBdr>
        <w:top w:val="none" w:sz="0" w:space="0" w:color="auto"/>
        <w:left w:val="none" w:sz="0" w:space="0" w:color="auto"/>
        <w:bottom w:val="none" w:sz="0" w:space="0" w:color="auto"/>
        <w:right w:val="none" w:sz="0" w:space="0" w:color="auto"/>
      </w:divBdr>
      <w:divsChild>
        <w:div w:id="1436443087">
          <w:marLeft w:val="0"/>
          <w:marRight w:val="0"/>
          <w:marTop w:val="0"/>
          <w:marBottom w:val="0"/>
          <w:divBdr>
            <w:top w:val="none" w:sz="0" w:space="0" w:color="auto"/>
            <w:left w:val="none" w:sz="0" w:space="0" w:color="auto"/>
            <w:bottom w:val="none" w:sz="0" w:space="0" w:color="auto"/>
            <w:right w:val="none" w:sz="0" w:space="0" w:color="auto"/>
          </w:divBdr>
          <w:divsChild>
            <w:div w:id="796878037">
              <w:marLeft w:val="0"/>
              <w:marRight w:val="0"/>
              <w:marTop w:val="0"/>
              <w:marBottom w:val="0"/>
              <w:divBdr>
                <w:top w:val="none" w:sz="0" w:space="0" w:color="auto"/>
                <w:left w:val="none" w:sz="0" w:space="0" w:color="auto"/>
                <w:bottom w:val="none" w:sz="0" w:space="0" w:color="auto"/>
                <w:right w:val="none" w:sz="0" w:space="0" w:color="auto"/>
              </w:divBdr>
              <w:divsChild>
                <w:div w:id="510534266">
                  <w:marLeft w:val="0"/>
                  <w:marRight w:val="0"/>
                  <w:marTop w:val="0"/>
                  <w:marBottom w:val="225"/>
                  <w:divBdr>
                    <w:top w:val="none" w:sz="0" w:space="0" w:color="auto"/>
                    <w:left w:val="none" w:sz="0" w:space="0" w:color="auto"/>
                    <w:bottom w:val="none" w:sz="0" w:space="0" w:color="auto"/>
                    <w:right w:val="none" w:sz="0" w:space="0" w:color="auto"/>
                  </w:divBdr>
                  <w:divsChild>
                    <w:div w:id="9992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7900">
      <w:bodyDiv w:val="1"/>
      <w:marLeft w:val="0"/>
      <w:marRight w:val="0"/>
      <w:marTop w:val="0"/>
      <w:marBottom w:val="0"/>
      <w:divBdr>
        <w:top w:val="none" w:sz="0" w:space="0" w:color="auto"/>
        <w:left w:val="none" w:sz="0" w:space="0" w:color="auto"/>
        <w:bottom w:val="none" w:sz="0" w:space="0" w:color="auto"/>
        <w:right w:val="none" w:sz="0" w:space="0" w:color="auto"/>
      </w:divBdr>
      <w:divsChild>
        <w:div w:id="1690716678">
          <w:marLeft w:val="0"/>
          <w:marRight w:val="0"/>
          <w:marTop w:val="0"/>
          <w:marBottom w:val="0"/>
          <w:divBdr>
            <w:top w:val="none" w:sz="0" w:space="0" w:color="auto"/>
            <w:left w:val="none" w:sz="0" w:space="0" w:color="auto"/>
            <w:bottom w:val="none" w:sz="0" w:space="0" w:color="auto"/>
            <w:right w:val="none" w:sz="0" w:space="0" w:color="auto"/>
          </w:divBdr>
          <w:divsChild>
            <w:div w:id="1681351970">
              <w:marLeft w:val="0"/>
              <w:marRight w:val="0"/>
              <w:marTop w:val="0"/>
              <w:marBottom w:val="0"/>
              <w:divBdr>
                <w:top w:val="none" w:sz="0" w:space="0" w:color="auto"/>
                <w:left w:val="none" w:sz="0" w:space="0" w:color="auto"/>
                <w:bottom w:val="none" w:sz="0" w:space="0" w:color="auto"/>
                <w:right w:val="none" w:sz="0" w:space="0" w:color="auto"/>
              </w:divBdr>
              <w:divsChild>
                <w:div w:id="505825081">
                  <w:marLeft w:val="0"/>
                  <w:marRight w:val="0"/>
                  <w:marTop w:val="0"/>
                  <w:marBottom w:val="225"/>
                  <w:divBdr>
                    <w:top w:val="none" w:sz="0" w:space="0" w:color="auto"/>
                    <w:left w:val="none" w:sz="0" w:space="0" w:color="auto"/>
                    <w:bottom w:val="none" w:sz="0" w:space="0" w:color="auto"/>
                    <w:right w:val="none" w:sz="0" w:space="0" w:color="auto"/>
                  </w:divBdr>
                  <w:divsChild>
                    <w:div w:id="14423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combinator.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he%20Conrans\Gavin\Stanford\Venture%20lab\OEP\Multiple%20Sources%20FlipTab%208Dec2012_fix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lineChart>
        <c:grouping val="standard"/>
        <c:ser>
          <c:idx val="3"/>
          <c:order val="0"/>
          <c:tx>
            <c:strRef>
              <c:f>'Cost of Sales'!$A$12</c:f>
              <c:strCache>
                <c:ptCount val="1"/>
                <c:pt idx="0">
                  <c:v>Cost of Sales</c:v>
                </c:pt>
              </c:strCache>
            </c:strRef>
          </c:tx>
          <c:marker>
            <c:symbol val="none"/>
          </c:marker>
          <c:cat>
            <c:strRef>
              <c:f>'Cost of Sales'!$B$4:$I$4</c:f>
              <c:strCache>
                <c:ptCount val="8"/>
                <c:pt idx="0">
                  <c:v>Q1</c:v>
                </c:pt>
                <c:pt idx="1">
                  <c:v>Q2</c:v>
                </c:pt>
                <c:pt idx="2">
                  <c:v>Q3</c:v>
                </c:pt>
                <c:pt idx="3">
                  <c:v>Q4</c:v>
                </c:pt>
                <c:pt idx="4">
                  <c:v>Q1</c:v>
                </c:pt>
                <c:pt idx="5">
                  <c:v>Q2</c:v>
                </c:pt>
                <c:pt idx="6">
                  <c:v>Q3</c:v>
                </c:pt>
                <c:pt idx="7">
                  <c:v>Q4</c:v>
                </c:pt>
              </c:strCache>
            </c:strRef>
          </c:cat>
          <c:val>
            <c:numRef>
              <c:f>'Cost of Sales'!$B$12:$I$12</c:f>
              <c:numCache>
                <c:formatCode>_-* #,##0_-;\-* #,##0_-;_-* "-"??_-;_-@_-</c:formatCode>
                <c:ptCount val="8"/>
                <c:pt idx="0">
                  <c:v>8476</c:v>
                </c:pt>
                <c:pt idx="1">
                  <c:v>8476</c:v>
                </c:pt>
                <c:pt idx="2">
                  <c:v>8476</c:v>
                </c:pt>
                <c:pt idx="3">
                  <c:v>8476</c:v>
                </c:pt>
                <c:pt idx="4">
                  <c:v>8476</c:v>
                </c:pt>
                <c:pt idx="5">
                  <c:v>8476</c:v>
                </c:pt>
                <c:pt idx="6">
                  <c:v>8476</c:v>
                </c:pt>
                <c:pt idx="7">
                  <c:v>8476</c:v>
                </c:pt>
              </c:numCache>
            </c:numRef>
          </c:val>
        </c:ser>
        <c:marker val="1"/>
        <c:axId val="72291840"/>
        <c:axId val="72429952"/>
      </c:lineChart>
      <c:catAx>
        <c:axId val="72291840"/>
        <c:scaling>
          <c:orientation val="minMax"/>
        </c:scaling>
        <c:axPos val="b"/>
        <c:tickLblPos val="nextTo"/>
        <c:crossAx val="72429952"/>
        <c:crosses val="autoZero"/>
        <c:auto val="1"/>
        <c:lblAlgn val="ctr"/>
        <c:lblOffset val="100"/>
      </c:catAx>
      <c:valAx>
        <c:axId val="72429952"/>
        <c:scaling>
          <c:orientation val="minMax"/>
        </c:scaling>
        <c:axPos val="l"/>
        <c:majorGridlines/>
        <c:numFmt formatCode="_-* #,##0_-;\-* #,##0_-;_-* &quot;-&quot;??_-;_-@_-" sourceLinked="1"/>
        <c:tickLblPos val="nextTo"/>
        <c:crossAx val="72291840"/>
        <c:crosses val="autoZero"/>
        <c:crossBetween val="between"/>
      </c:valAx>
    </c:plotArea>
    <c:legend>
      <c:legendPos val="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lineChart>
        <c:grouping val="standard"/>
        <c:ser>
          <c:idx val="0"/>
          <c:order val="0"/>
          <c:tx>
            <c:strRef>
              <c:f>'Operating Costs'!$A$18</c:f>
              <c:strCache>
                <c:ptCount val="1"/>
                <c:pt idx="0">
                  <c:v>Operating Costs: Total</c:v>
                </c:pt>
              </c:strCache>
            </c:strRef>
          </c:tx>
          <c:marker>
            <c:symbol val="none"/>
          </c:marker>
          <c:cat>
            <c:strRef>
              <c:f>'Operating Costs'!$B$5:$I$5</c:f>
              <c:strCache>
                <c:ptCount val="8"/>
                <c:pt idx="0">
                  <c:v>Q1</c:v>
                </c:pt>
                <c:pt idx="1">
                  <c:v>Q2</c:v>
                </c:pt>
                <c:pt idx="2">
                  <c:v>Q3</c:v>
                </c:pt>
                <c:pt idx="3">
                  <c:v>Q4</c:v>
                </c:pt>
                <c:pt idx="4">
                  <c:v>Q1</c:v>
                </c:pt>
                <c:pt idx="5">
                  <c:v>Q2</c:v>
                </c:pt>
                <c:pt idx="6">
                  <c:v>Q3</c:v>
                </c:pt>
                <c:pt idx="7">
                  <c:v>Q4</c:v>
                </c:pt>
              </c:strCache>
            </c:strRef>
          </c:cat>
          <c:val>
            <c:numRef>
              <c:f>'Operating Costs'!$B$18:$I$18</c:f>
              <c:numCache>
                <c:formatCode>#,##0</c:formatCode>
                <c:ptCount val="8"/>
                <c:pt idx="0">
                  <c:v>50500</c:v>
                </c:pt>
                <c:pt idx="1">
                  <c:v>50500</c:v>
                </c:pt>
                <c:pt idx="2">
                  <c:v>50500</c:v>
                </c:pt>
                <c:pt idx="3">
                  <c:v>50500</c:v>
                </c:pt>
                <c:pt idx="4">
                  <c:v>50500</c:v>
                </c:pt>
                <c:pt idx="5">
                  <c:v>50500</c:v>
                </c:pt>
                <c:pt idx="6">
                  <c:v>50500</c:v>
                </c:pt>
                <c:pt idx="7">
                  <c:v>50500</c:v>
                </c:pt>
              </c:numCache>
            </c:numRef>
          </c:val>
        </c:ser>
        <c:marker val="1"/>
        <c:axId val="73035136"/>
        <c:axId val="73049216"/>
      </c:lineChart>
      <c:catAx>
        <c:axId val="73035136"/>
        <c:scaling>
          <c:orientation val="minMax"/>
        </c:scaling>
        <c:axPos val="b"/>
        <c:tickLblPos val="nextTo"/>
        <c:crossAx val="73049216"/>
        <c:crosses val="autoZero"/>
        <c:auto val="1"/>
        <c:lblAlgn val="ctr"/>
        <c:lblOffset val="100"/>
      </c:catAx>
      <c:valAx>
        <c:axId val="73049216"/>
        <c:scaling>
          <c:orientation val="minMax"/>
        </c:scaling>
        <c:axPos val="l"/>
        <c:majorGridlines/>
        <c:numFmt formatCode="#,##0" sourceLinked="1"/>
        <c:tickLblPos val="nextTo"/>
        <c:crossAx val="73035136"/>
        <c:crosses val="autoZero"/>
        <c:crossBetween val="between"/>
      </c:valAx>
    </c:plotArea>
    <c:legend>
      <c:legendPos val="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autoTitleDeleted val="1"/>
    <c:plotArea>
      <c:layout/>
      <c:lineChart>
        <c:grouping val="standard"/>
        <c:ser>
          <c:idx val="1"/>
          <c:order val="0"/>
          <c:tx>
            <c:strRef>
              <c:f>Revenue!$A$6</c:f>
              <c:strCache>
                <c:ptCount val="1"/>
                <c:pt idx="0">
                  <c:v>Ad Revenue</c:v>
                </c:pt>
              </c:strCache>
            </c:strRef>
          </c:tx>
          <c:marker>
            <c:symbol val="none"/>
          </c:marker>
          <c:cat>
            <c:strRef>
              <c:f>Revenue!$B$3:$I$3</c:f>
              <c:strCache>
                <c:ptCount val="8"/>
                <c:pt idx="0">
                  <c:v>Q1</c:v>
                </c:pt>
                <c:pt idx="1">
                  <c:v>Q2</c:v>
                </c:pt>
                <c:pt idx="2">
                  <c:v>Q3</c:v>
                </c:pt>
                <c:pt idx="3">
                  <c:v>Q4</c:v>
                </c:pt>
                <c:pt idx="4">
                  <c:v>Q1</c:v>
                </c:pt>
                <c:pt idx="5">
                  <c:v>Q2</c:v>
                </c:pt>
                <c:pt idx="6">
                  <c:v>Q3</c:v>
                </c:pt>
                <c:pt idx="7">
                  <c:v>Q4</c:v>
                </c:pt>
              </c:strCache>
            </c:strRef>
          </c:cat>
          <c:val>
            <c:numRef>
              <c:f>Revenue!$B$6:$I$6</c:f>
              <c:numCache>
                <c:formatCode>_-* #,##0_-;\-* #,##0_-;_-* "-"??_-;_-@_-</c:formatCode>
                <c:ptCount val="8"/>
                <c:pt idx="0">
                  <c:v>212226</c:v>
                </c:pt>
                <c:pt idx="1">
                  <c:v>233448.59999999998</c:v>
                </c:pt>
                <c:pt idx="2">
                  <c:v>254671.2</c:v>
                </c:pt>
                <c:pt idx="3">
                  <c:v>275893.8</c:v>
                </c:pt>
                <c:pt idx="4">
                  <c:v>297116.40000000002</c:v>
                </c:pt>
                <c:pt idx="5">
                  <c:v>339561.6</c:v>
                </c:pt>
                <c:pt idx="6">
                  <c:v>382006.8</c:v>
                </c:pt>
                <c:pt idx="7">
                  <c:v>424452</c:v>
                </c:pt>
              </c:numCache>
            </c:numRef>
          </c:val>
        </c:ser>
        <c:marker val="1"/>
        <c:axId val="75496064"/>
        <c:axId val="75505024"/>
      </c:lineChart>
      <c:catAx>
        <c:axId val="75496064"/>
        <c:scaling>
          <c:orientation val="minMax"/>
        </c:scaling>
        <c:axPos val="b"/>
        <c:tickLblPos val="nextTo"/>
        <c:crossAx val="75505024"/>
        <c:crosses val="autoZero"/>
        <c:auto val="1"/>
        <c:lblAlgn val="ctr"/>
        <c:lblOffset val="100"/>
      </c:catAx>
      <c:valAx>
        <c:axId val="75505024"/>
        <c:scaling>
          <c:orientation val="minMax"/>
        </c:scaling>
        <c:axPos val="l"/>
        <c:majorGridlines/>
        <c:numFmt formatCode="_-* #,##0_-;\-* #,##0_-;_-* &quot;-&quot;??_-;_-@_-" sourceLinked="1"/>
        <c:tickLblPos val="nextTo"/>
        <c:crossAx val="75496064"/>
        <c:crosses val="autoZero"/>
        <c:crossBetween val="between"/>
      </c:valAx>
    </c:plotArea>
    <c:legend>
      <c:legendPos val="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plotArea>
      <c:layout/>
      <c:lineChart>
        <c:grouping val="standard"/>
        <c:ser>
          <c:idx val="0"/>
          <c:order val="0"/>
          <c:tx>
            <c:strRef>
              <c:f>Model!$A$10</c:f>
              <c:strCache>
                <c:ptCount val="1"/>
                <c:pt idx="0">
                  <c:v>Revenue</c:v>
                </c:pt>
              </c:strCache>
            </c:strRef>
          </c:tx>
          <c:marker>
            <c:symbol val="none"/>
          </c:marker>
          <c:cat>
            <c:strRef>
              <c:f>Model!$B$3:$I$3</c:f>
              <c:strCache>
                <c:ptCount val="8"/>
                <c:pt idx="0">
                  <c:v>Q1</c:v>
                </c:pt>
                <c:pt idx="1">
                  <c:v>Q2</c:v>
                </c:pt>
                <c:pt idx="2">
                  <c:v>Q3</c:v>
                </c:pt>
                <c:pt idx="3">
                  <c:v>Q4</c:v>
                </c:pt>
                <c:pt idx="4">
                  <c:v>Q1</c:v>
                </c:pt>
                <c:pt idx="5">
                  <c:v>Q2</c:v>
                </c:pt>
                <c:pt idx="6">
                  <c:v>Q3</c:v>
                </c:pt>
                <c:pt idx="7">
                  <c:v>Q4</c:v>
                </c:pt>
              </c:strCache>
            </c:strRef>
          </c:cat>
          <c:val>
            <c:numRef>
              <c:f>Model!$B$10:$I$10</c:f>
              <c:numCache>
                <c:formatCode>_-* #,##0_-;\-* #,##0_-;_-* "-"??_-;_-@_-</c:formatCode>
                <c:ptCount val="8"/>
                <c:pt idx="0">
                  <c:v>212226</c:v>
                </c:pt>
                <c:pt idx="1">
                  <c:v>233448.59999999998</c:v>
                </c:pt>
                <c:pt idx="2">
                  <c:v>254671.2</c:v>
                </c:pt>
                <c:pt idx="3">
                  <c:v>275893.8</c:v>
                </c:pt>
                <c:pt idx="4">
                  <c:v>297116.40000000002</c:v>
                </c:pt>
                <c:pt idx="5">
                  <c:v>339561.6</c:v>
                </c:pt>
                <c:pt idx="6">
                  <c:v>382006.8</c:v>
                </c:pt>
                <c:pt idx="7">
                  <c:v>424452</c:v>
                </c:pt>
              </c:numCache>
            </c:numRef>
          </c:val>
        </c:ser>
        <c:ser>
          <c:idx val="1"/>
          <c:order val="1"/>
          <c:tx>
            <c:strRef>
              <c:f>Model!$A$16</c:f>
              <c:strCache>
                <c:ptCount val="1"/>
                <c:pt idx="0">
                  <c:v>Gross Profit</c:v>
                </c:pt>
              </c:strCache>
            </c:strRef>
          </c:tx>
          <c:marker>
            <c:symbol val="none"/>
          </c:marker>
          <c:cat>
            <c:strRef>
              <c:f>Model!$B$3:$I$3</c:f>
              <c:strCache>
                <c:ptCount val="8"/>
                <c:pt idx="0">
                  <c:v>Q1</c:v>
                </c:pt>
                <c:pt idx="1">
                  <c:v>Q2</c:v>
                </c:pt>
                <c:pt idx="2">
                  <c:v>Q3</c:v>
                </c:pt>
                <c:pt idx="3">
                  <c:v>Q4</c:v>
                </c:pt>
                <c:pt idx="4">
                  <c:v>Q1</c:v>
                </c:pt>
                <c:pt idx="5">
                  <c:v>Q2</c:v>
                </c:pt>
                <c:pt idx="6">
                  <c:v>Q3</c:v>
                </c:pt>
                <c:pt idx="7">
                  <c:v>Q4</c:v>
                </c:pt>
              </c:strCache>
            </c:strRef>
          </c:cat>
          <c:val>
            <c:numRef>
              <c:f>Model!$B$16:$I$16</c:f>
              <c:numCache>
                <c:formatCode>_-* #,##0_-;\-* #,##0_-;_-* "-"??_-;_-@_-</c:formatCode>
                <c:ptCount val="8"/>
                <c:pt idx="0">
                  <c:v>203750</c:v>
                </c:pt>
                <c:pt idx="1">
                  <c:v>224972.59999999998</c:v>
                </c:pt>
                <c:pt idx="2">
                  <c:v>246195.20000000001</c:v>
                </c:pt>
                <c:pt idx="3">
                  <c:v>267417.8</c:v>
                </c:pt>
                <c:pt idx="4">
                  <c:v>288640.40000000002</c:v>
                </c:pt>
                <c:pt idx="5">
                  <c:v>331085.59999999998</c:v>
                </c:pt>
                <c:pt idx="6">
                  <c:v>373530.8</c:v>
                </c:pt>
                <c:pt idx="7">
                  <c:v>415976</c:v>
                </c:pt>
              </c:numCache>
            </c:numRef>
          </c:val>
        </c:ser>
        <c:ser>
          <c:idx val="2"/>
          <c:order val="2"/>
          <c:tx>
            <c:strRef>
              <c:f>Model!$A$20</c:f>
              <c:strCache>
                <c:ptCount val="1"/>
                <c:pt idx="0">
                  <c:v>Operating Profit</c:v>
                </c:pt>
              </c:strCache>
            </c:strRef>
          </c:tx>
          <c:marker>
            <c:symbol val="none"/>
          </c:marker>
          <c:cat>
            <c:strRef>
              <c:f>Model!$B$3:$I$3</c:f>
              <c:strCache>
                <c:ptCount val="8"/>
                <c:pt idx="0">
                  <c:v>Q1</c:v>
                </c:pt>
                <c:pt idx="1">
                  <c:v>Q2</c:v>
                </c:pt>
                <c:pt idx="2">
                  <c:v>Q3</c:v>
                </c:pt>
                <c:pt idx="3">
                  <c:v>Q4</c:v>
                </c:pt>
                <c:pt idx="4">
                  <c:v>Q1</c:v>
                </c:pt>
                <c:pt idx="5">
                  <c:v>Q2</c:v>
                </c:pt>
                <c:pt idx="6">
                  <c:v>Q3</c:v>
                </c:pt>
                <c:pt idx="7">
                  <c:v>Q4</c:v>
                </c:pt>
              </c:strCache>
            </c:strRef>
          </c:cat>
          <c:val>
            <c:numRef>
              <c:f>Model!$B$20:$I$20</c:f>
              <c:numCache>
                <c:formatCode>_-* #,##0_-;\-* #,##0_-;_-* "-"??_-;_-@_-</c:formatCode>
                <c:ptCount val="8"/>
                <c:pt idx="0">
                  <c:v>153250</c:v>
                </c:pt>
                <c:pt idx="1">
                  <c:v>174472.59999999998</c:v>
                </c:pt>
                <c:pt idx="2">
                  <c:v>195695.2</c:v>
                </c:pt>
                <c:pt idx="3">
                  <c:v>216917.8</c:v>
                </c:pt>
                <c:pt idx="4">
                  <c:v>238140.40000000002</c:v>
                </c:pt>
                <c:pt idx="5">
                  <c:v>280585.59999999998</c:v>
                </c:pt>
                <c:pt idx="6">
                  <c:v>323030.8</c:v>
                </c:pt>
                <c:pt idx="7">
                  <c:v>365476</c:v>
                </c:pt>
              </c:numCache>
            </c:numRef>
          </c:val>
        </c:ser>
        <c:marker val="1"/>
        <c:axId val="93679616"/>
        <c:axId val="93682304"/>
      </c:lineChart>
      <c:catAx>
        <c:axId val="93679616"/>
        <c:scaling>
          <c:orientation val="minMax"/>
        </c:scaling>
        <c:axPos val="b"/>
        <c:tickLblPos val="nextTo"/>
        <c:crossAx val="93682304"/>
        <c:crosses val="autoZero"/>
        <c:auto val="1"/>
        <c:lblAlgn val="ctr"/>
        <c:lblOffset val="100"/>
      </c:catAx>
      <c:valAx>
        <c:axId val="93682304"/>
        <c:scaling>
          <c:orientation val="minMax"/>
        </c:scaling>
        <c:axPos val="l"/>
        <c:majorGridlines/>
        <c:numFmt formatCode="_-* #,##0_-;\-* #,##0_-;_-* &quot;-&quot;??_-;_-@_-" sourceLinked="1"/>
        <c:tickLblPos val="nextTo"/>
        <c:crossAx val="93679616"/>
        <c:crosses val="autoZero"/>
        <c:crossBetween val="between"/>
      </c:valAx>
    </c:plotArea>
    <c:legend>
      <c:legendPos val="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7</Pages>
  <Words>1191</Words>
  <Characters>6795</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Türk Telekom A.Ş</Company>
  <LinksUpToDate>false</LinksUpToDate>
  <CharactersWithSpaces>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4</cp:revision>
  <dcterms:created xsi:type="dcterms:W3CDTF">2012-12-11T14:09:00Z</dcterms:created>
  <dcterms:modified xsi:type="dcterms:W3CDTF">2012-12-11T20:47:00Z</dcterms:modified>
</cp:coreProperties>
</file>