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3B8B" w14:textId="4D6075C6" w:rsidR="00557E53" w:rsidRPr="004E1D8C" w:rsidRDefault="001D6EA4" w:rsidP="00557E53">
      <w:pPr>
        <w:jc w:val="center"/>
        <w:rPr>
          <w:b/>
          <w:bCs/>
          <w:caps/>
          <w:szCs w:val="22"/>
        </w:rPr>
      </w:pPr>
      <w:r w:rsidRPr="004E1D8C">
        <w:rPr>
          <w:b/>
          <w:bCs/>
          <w:caps/>
          <w:szCs w:val="22"/>
        </w:rPr>
        <w:t xml:space="preserve">ECE </w:t>
      </w:r>
      <w:r w:rsidR="00F954E2" w:rsidRPr="004E1D8C">
        <w:rPr>
          <w:b/>
          <w:bCs/>
          <w:caps/>
          <w:szCs w:val="22"/>
        </w:rPr>
        <w:t>8527</w:t>
      </w:r>
      <w:r w:rsidR="00557E53" w:rsidRPr="004E1D8C">
        <w:rPr>
          <w:b/>
          <w:bCs/>
          <w:caps/>
          <w:szCs w:val="22"/>
        </w:rPr>
        <w:t xml:space="preserve">: </w:t>
      </w:r>
      <w:r w:rsidR="00F954E2" w:rsidRPr="004E1D8C">
        <w:rPr>
          <w:b/>
          <w:bCs/>
          <w:caps/>
          <w:szCs w:val="22"/>
        </w:rPr>
        <w:t>Introduction to</w:t>
      </w:r>
      <w:r w:rsidR="00A376E9" w:rsidRPr="004E1D8C">
        <w:rPr>
          <w:b/>
          <w:bCs/>
          <w:caps/>
          <w:szCs w:val="22"/>
        </w:rPr>
        <w:br/>
      </w:r>
      <w:r w:rsidR="00F954E2" w:rsidRPr="004E1D8C">
        <w:rPr>
          <w:b/>
          <w:bCs/>
          <w:caps/>
          <w:szCs w:val="22"/>
        </w:rPr>
        <w:t>Machine Learning and Pattern Recognition</w:t>
      </w:r>
    </w:p>
    <w:p w14:paraId="0FF5395D" w14:textId="60D4A53B" w:rsidR="00557E53" w:rsidRPr="004E1D8C" w:rsidRDefault="00F954E2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4E1D8C">
        <w:rPr>
          <w:rFonts w:cs="Times New Roman"/>
          <w:szCs w:val="22"/>
        </w:rPr>
        <w:t xml:space="preserve">HW </w:t>
      </w:r>
      <w:r w:rsidR="001D6EA4" w:rsidRPr="004E1D8C">
        <w:rPr>
          <w:rFonts w:cs="Times New Roman"/>
          <w:szCs w:val="22"/>
        </w:rPr>
        <w:t xml:space="preserve">No. </w:t>
      </w:r>
      <w:r w:rsidR="00C24D6F" w:rsidRPr="004E1D8C">
        <w:rPr>
          <w:rFonts w:cs="Times New Roman"/>
          <w:szCs w:val="22"/>
        </w:rPr>
        <w:t>2</w:t>
      </w:r>
      <w:r w:rsidR="00557E53" w:rsidRPr="004E1D8C">
        <w:rPr>
          <w:rFonts w:cs="Times New Roman"/>
          <w:szCs w:val="22"/>
        </w:rPr>
        <w:t xml:space="preserve">: </w:t>
      </w:r>
      <w:r w:rsidR="00C24D6F" w:rsidRPr="004E1D8C">
        <w:rPr>
          <w:rFonts w:cs="Times New Roman"/>
          <w:szCs w:val="22"/>
        </w:rPr>
        <w:t>Bayesian DEcision Theory</w:t>
      </w:r>
    </w:p>
    <w:p w14:paraId="0A58122D" w14:textId="0D03700F" w:rsidR="00A376E9" w:rsidRPr="004E1D8C" w:rsidRDefault="00A376E9" w:rsidP="00A376E9">
      <w:pPr>
        <w:spacing w:after="120"/>
        <w:rPr>
          <w:szCs w:val="22"/>
        </w:rPr>
      </w:pPr>
      <w:r w:rsidRPr="004E1D8C">
        <w:rPr>
          <w:szCs w:val="22"/>
        </w:rPr>
        <w:t>For this assignment, you will use the data set located here:</w:t>
      </w:r>
    </w:p>
    <w:p w14:paraId="38AC197E" w14:textId="0F4C9390" w:rsidR="00A376E9" w:rsidRPr="009370D7" w:rsidRDefault="00A376E9" w:rsidP="00A376E9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  <w:sz w:val="20"/>
        </w:rPr>
      </w:pPr>
      <w:r w:rsidRPr="009370D7">
        <w:rPr>
          <w:i/>
          <w:iCs/>
          <w:sz w:val="20"/>
        </w:rPr>
        <w:t>https://www.isip.piconepress.com/courses/temple/ece_8527/resources/data/set_</w:t>
      </w:r>
      <w:r w:rsidR="0033052A" w:rsidRPr="009370D7">
        <w:rPr>
          <w:i/>
          <w:iCs/>
          <w:sz w:val="20"/>
        </w:rPr>
        <w:t>13</w:t>
      </w:r>
      <w:r w:rsidRPr="009370D7">
        <w:rPr>
          <w:i/>
          <w:iCs/>
          <w:sz w:val="20"/>
        </w:rPr>
        <w:t>/</w:t>
      </w:r>
    </w:p>
    <w:p w14:paraId="57EEB5BB" w14:textId="58599FEB" w:rsidR="00A376E9" w:rsidRDefault="00A376E9" w:rsidP="00557E53">
      <w:pPr>
        <w:rPr>
          <w:szCs w:val="22"/>
        </w:rPr>
      </w:pPr>
      <w:r w:rsidRPr="004E1D8C">
        <w:rPr>
          <w:szCs w:val="22"/>
        </w:rPr>
        <w:t xml:space="preserve">We will focus on the files </w:t>
      </w:r>
      <w:r w:rsidRPr="004E1D8C">
        <w:rPr>
          <w:i/>
          <w:iCs/>
          <w:szCs w:val="22"/>
        </w:rPr>
        <w:t>train.</w:t>
      </w:r>
      <w:r w:rsidR="0033052A">
        <w:rPr>
          <w:i/>
          <w:iCs/>
          <w:szCs w:val="22"/>
        </w:rPr>
        <w:t xml:space="preserve">csv </w:t>
      </w:r>
      <w:r w:rsidR="0033052A" w:rsidRPr="0033052A">
        <w:rPr>
          <w:szCs w:val="22"/>
        </w:rPr>
        <w:t>and</w:t>
      </w:r>
      <w:r w:rsidR="0033052A">
        <w:rPr>
          <w:i/>
          <w:iCs/>
          <w:szCs w:val="22"/>
        </w:rPr>
        <w:t xml:space="preserve"> eval.csv</w:t>
      </w:r>
      <w:r w:rsidRPr="004E1D8C">
        <w:rPr>
          <w:szCs w:val="22"/>
        </w:rPr>
        <w:t>, which contain</w:t>
      </w:r>
      <w:r w:rsidR="0033052A">
        <w:rPr>
          <w:szCs w:val="22"/>
        </w:rPr>
        <w:t xml:space="preserve"> </w:t>
      </w:r>
      <w:r w:rsidRPr="004E1D8C">
        <w:rPr>
          <w:szCs w:val="22"/>
        </w:rPr>
        <w:t xml:space="preserve">training and </w:t>
      </w:r>
      <w:r w:rsidR="0033052A">
        <w:rPr>
          <w:szCs w:val="22"/>
        </w:rPr>
        <w:t xml:space="preserve">evaluation data. </w:t>
      </w:r>
      <w:r w:rsidR="00C24D6F" w:rsidRPr="004E1D8C">
        <w:rPr>
          <w:szCs w:val="22"/>
        </w:rPr>
        <w:t>You can assume the loss function weighs all errors equally.</w:t>
      </w:r>
    </w:p>
    <w:p w14:paraId="70FFC778" w14:textId="77777777" w:rsidR="009370D7" w:rsidRDefault="009370D7" w:rsidP="009370D7">
      <w:pPr>
        <w:spacing w:after="120"/>
        <w:rPr>
          <w:szCs w:val="22"/>
        </w:rPr>
      </w:pPr>
      <w:r>
        <w:rPr>
          <w:szCs w:val="22"/>
        </w:rPr>
        <w:t>We will also focus on comparing the performance for three tools: IMLD, SKLearn in Python and JMP. Download and install IMLD using this link:</w:t>
      </w:r>
    </w:p>
    <w:p w14:paraId="0B1DF9FA" w14:textId="6D7C973A" w:rsidR="009370D7" w:rsidRPr="009370D7" w:rsidRDefault="009370D7" w:rsidP="009370D7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  <w:sz w:val="20"/>
        </w:rPr>
      </w:pPr>
      <w:r w:rsidRPr="009370D7">
        <w:rPr>
          <w:i/>
          <w:iCs/>
          <w:sz w:val="20"/>
        </w:rPr>
        <w:t>https://isip.piconepress.com/courses/temple/ece_8527/resources/imld/imld_v1.8.1.tar.gz</w:t>
      </w:r>
    </w:p>
    <w:p w14:paraId="09196E5E" w14:textId="72472CEA" w:rsidR="009370D7" w:rsidRPr="009370D7" w:rsidRDefault="009370D7" w:rsidP="009370D7">
      <w:pPr>
        <w:widowControl/>
        <w:overflowPunct/>
        <w:autoSpaceDE/>
        <w:autoSpaceDN/>
        <w:adjustRightInd/>
        <w:spacing w:after="120"/>
        <w:jc w:val="left"/>
        <w:textAlignment w:val="auto"/>
        <w:rPr>
          <w:szCs w:val="22"/>
        </w:rPr>
      </w:pPr>
      <w:r w:rsidRPr="009370D7">
        <w:rPr>
          <w:szCs w:val="22"/>
        </w:rPr>
        <w:t>A short tutorial on IMLD is located here:</w:t>
      </w:r>
    </w:p>
    <w:p w14:paraId="2F9308B7" w14:textId="05BB3DC2" w:rsidR="009370D7" w:rsidRPr="009370D7" w:rsidRDefault="009370D7" w:rsidP="009370D7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  <w:sz w:val="20"/>
        </w:rPr>
      </w:pPr>
      <w:r w:rsidRPr="009370D7">
        <w:rPr>
          <w:i/>
          <w:iCs/>
          <w:sz w:val="20"/>
        </w:rPr>
        <w:t>https://isip.piconepress.com/publications/conference_presentations/2021/ieee_spmb/imld/video_02.mp4</w:t>
      </w:r>
    </w:p>
    <w:p w14:paraId="259000FB" w14:textId="6AD63AD8" w:rsidR="009370D7" w:rsidRPr="009370D7" w:rsidRDefault="009370D7" w:rsidP="009370D7">
      <w:pPr>
        <w:widowControl/>
        <w:overflowPunct/>
        <w:autoSpaceDE/>
        <w:autoSpaceDN/>
        <w:adjustRightInd/>
        <w:jc w:val="left"/>
        <w:textAlignment w:val="auto"/>
        <w:rPr>
          <w:szCs w:val="22"/>
        </w:rPr>
      </w:pPr>
      <w:r w:rsidRPr="009370D7">
        <w:rPr>
          <w:szCs w:val="22"/>
        </w:rPr>
        <w:t>In the same directory you will find a presentation about the tool.</w:t>
      </w:r>
    </w:p>
    <w:p w14:paraId="07EAD30C" w14:textId="0892FF48" w:rsidR="00557E53" w:rsidRPr="004E1D8C" w:rsidRDefault="00557E53" w:rsidP="008876C6">
      <w:pPr>
        <w:spacing w:after="120"/>
        <w:rPr>
          <w:szCs w:val="22"/>
        </w:rPr>
      </w:pPr>
      <w:r w:rsidRPr="004E1D8C">
        <w:rPr>
          <w:szCs w:val="22"/>
        </w:rPr>
        <w:t>The ta</w:t>
      </w:r>
      <w:r w:rsidR="00F954E2" w:rsidRPr="004E1D8C">
        <w:rPr>
          <w:szCs w:val="22"/>
        </w:rPr>
        <w:t>sks to be accomplished in this homework assignment are:</w:t>
      </w:r>
    </w:p>
    <w:p w14:paraId="2C2ED764" w14:textId="7FE5B298" w:rsidR="0033052A" w:rsidRPr="0033052A" w:rsidRDefault="0033052A" w:rsidP="00694882">
      <w:pPr>
        <w:pStyle w:val="ListParagraph"/>
        <w:numPr>
          <w:ilvl w:val="0"/>
          <w:numId w:val="21"/>
        </w:numPr>
        <w:shd w:val="clear" w:color="auto" w:fill="FFFFFF"/>
        <w:spacing w:after="12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Load the data into IMLD and classify the data using the algorithm named “class-dependent principal components analysis”. Report </w:t>
      </w:r>
      <w:r w:rsidRPr="00E9758B">
        <w:rPr>
          <w:b/>
          <w:bCs/>
          <w:color w:val="333333"/>
          <w:sz w:val="22"/>
          <w:szCs w:val="22"/>
          <w:shd w:val="clear" w:color="auto" w:fill="FFFFFF"/>
        </w:rPr>
        <w:t>the errors rates</w:t>
      </w:r>
      <w:r>
        <w:rPr>
          <w:color w:val="333333"/>
          <w:sz w:val="22"/>
          <w:szCs w:val="22"/>
          <w:shd w:val="clear" w:color="auto" w:fill="FFFFFF"/>
        </w:rPr>
        <w:t xml:space="preserve"> in a table</w:t>
      </w:r>
      <w:r w:rsidR="009370D7">
        <w:rPr>
          <w:color w:val="333333"/>
          <w:sz w:val="22"/>
          <w:szCs w:val="22"/>
          <w:shd w:val="clear" w:color="auto" w:fill="FFFFFF"/>
        </w:rPr>
        <w:t xml:space="preserve"> using the template below.</w:t>
      </w:r>
    </w:p>
    <w:p w14:paraId="522C3836" w14:textId="396D86EB" w:rsidR="00694882" w:rsidRPr="00F515E6" w:rsidRDefault="00E9758B" w:rsidP="00694882">
      <w:pPr>
        <w:pStyle w:val="ListParagraph"/>
        <w:numPr>
          <w:ilvl w:val="0"/>
          <w:numId w:val="21"/>
        </w:numPr>
        <w:shd w:val="clear" w:color="auto" w:fill="FFFFFF"/>
        <w:spacing w:after="12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Repeat this for QDA in JMP, </w:t>
      </w:r>
      <w:hyperlink r:id="rId8" w:history="1">
        <w:r w:rsidRPr="00E9758B">
          <w:rPr>
            <w:rStyle w:val="Hyperlink"/>
            <w:sz w:val="22"/>
            <w:szCs w:val="22"/>
            <w:shd w:val="clear" w:color="auto" w:fill="FFFFFF"/>
          </w:rPr>
          <w:t>QDA in SKLearn</w:t>
        </w:r>
      </w:hyperlink>
      <w:r>
        <w:rPr>
          <w:color w:val="333333"/>
          <w:sz w:val="22"/>
          <w:szCs w:val="22"/>
          <w:shd w:val="clear" w:color="auto" w:fill="FFFFFF"/>
        </w:rPr>
        <w:t>, and your custom implementation of a simple Gaussian classifier, based on what we discussed in class</w:t>
      </w:r>
      <w:r w:rsidR="006B31CD">
        <w:rPr>
          <w:color w:val="333333"/>
          <w:sz w:val="22"/>
          <w:szCs w:val="22"/>
          <w:shd w:val="clear" w:color="auto" w:fill="FFFFFF"/>
        </w:rPr>
        <w:t xml:space="preserve"> (e.g., </w:t>
      </w:r>
      <w:r>
        <w:rPr>
          <w:color w:val="333333"/>
          <w:sz w:val="22"/>
          <w:szCs w:val="22"/>
          <w:shd w:val="clear" w:color="auto" w:fill="FFFFFF"/>
        </w:rPr>
        <w:t>in Python</w:t>
      </w:r>
      <w:r w:rsidR="006B31CD">
        <w:rPr>
          <w:color w:val="333333"/>
          <w:sz w:val="22"/>
          <w:szCs w:val="22"/>
          <w:shd w:val="clear" w:color="auto" w:fill="FFFFFF"/>
        </w:rPr>
        <w:t xml:space="preserve"> or MATLAB)</w:t>
      </w:r>
      <w:r>
        <w:rPr>
          <w:color w:val="333333"/>
          <w:sz w:val="22"/>
          <w:szCs w:val="22"/>
          <w:shd w:val="clear" w:color="auto" w:fill="FFFFFF"/>
        </w:rPr>
        <w:t xml:space="preserve">. </w:t>
      </w:r>
      <w:r w:rsidR="0033052A">
        <w:rPr>
          <w:color w:val="333333"/>
          <w:sz w:val="22"/>
          <w:szCs w:val="22"/>
          <w:shd w:val="clear" w:color="auto" w:fill="FFFFFF"/>
        </w:rPr>
        <w:t>Assume the priors are equal</w:t>
      </w:r>
      <w:r>
        <w:rPr>
          <w:color w:val="333333"/>
          <w:sz w:val="22"/>
          <w:szCs w:val="22"/>
          <w:shd w:val="clear" w:color="auto" w:fill="FFFFFF"/>
        </w:rPr>
        <w:t>. Discuss why these results are similar but not identical.</w:t>
      </w:r>
    </w:p>
    <w:p w14:paraId="263370A1" w14:textId="264B36E6" w:rsidR="009370D7" w:rsidRDefault="00E9758B" w:rsidP="00E9758B">
      <w:pPr>
        <w:pStyle w:val="ListParagraph"/>
        <w:numPr>
          <w:ilvl w:val="0"/>
          <w:numId w:val="21"/>
        </w:numPr>
        <w:shd w:val="clear" w:color="auto" w:fill="FFFFFF"/>
        <w:spacing w:after="24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For your Python code, a</w:t>
      </w:r>
      <w:r w:rsidR="00C24D6F" w:rsidRPr="004E1D8C">
        <w:rPr>
          <w:color w:val="333333"/>
          <w:sz w:val="22"/>
          <w:szCs w:val="22"/>
        </w:rPr>
        <w:t>ssume the priors are not equal. Compute and plot the error rate as you vary the prior of class “</w:t>
      </w:r>
      <w:r w:rsidR="0033052A">
        <w:rPr>
          <w:color w:val="333333"/>
          <w:sz w:val="22"/>
          <w:szCs w:val="22"/>
        </w:rPr>
        <w:t>dog”</w:t>
      </w:r>
      <w:r w:rsidR="00C24D6F" w:rsidRPr="004E1D8C">
        <w:rPr>
          <w:color w:val="333333"/>
          <w:sz w:val="22"/>
          <w:szCs w:val="22"/>
        </w:rPr>
        <w:t xml:space="preserve"> over the range [0,1]</w:t>
      </w:r>
      <w:r w:rsidR="0033052A">
        <w:rPr>
          <w:color w:val="333333"/>
          <w:sz w:val="22"/>
          <w:szCs w:val="22"/>
        </w:rPr>
        <w:t xml:space="preserve"> (the prior for class “cat” is obviously </w:t>
      </w:r>
      <m:oMath>
        <m:r>
          <m:rPr>
            <m:sty m:val="p"/>
          </m:rPr>
          <w:rPr>
            <w:rFonts w:ascii="Cambria Math" w:hAnsi="Cambria Math"/>
            <w:color w:val="333333"/>
            <w:sz w:val="22"/>
            <w:szCs w:val="22"/>
          </w:rPr>
          <m:t>1-</m:t>
        </m:r>
        <m:r>
          <w:rPr>
            <w:rFonts w:ascii="Cambria Math" w:hAnsi="Cambria Math"/>
            <w:color w:val="333333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color w:val="333333"/>
                <w:sz w:val="22"/>
                <w:szCs w:val="22"/>
              </w:rPr>
            </m:ctrlPr>
          </m:dPr>
          <m:e>
            <m:r>
              <m:rPr>
                <m:nor/>
              </m:rPr>
              <w:rPr>
                <w:color w:val="333333"/>
                <w:sz w:val="22"/>
                <w:szCs w:val="22"/>
              </w:rPr>
              <m:t>"dog"</m:t>
            </m:r>
          </m:e>
        </m:d>
      </m:oMath>
      <w:r w:rsidR="00C24D6F" w:rsidRPr="00F515E6">
        <w:rPr>
          <w:color w:val="333333"/>
          <w:sz w:val="22"/>
          <w:szCs w:val="22"/>
        </w:rPr>
        <w:t>.</w:t>
      </w:r>
      <w:r w:rsidR="00F515E6" w:rsidRPr="00F515E6">
        <w:rPr>
          <w:color w:val="333333"/>
          <w:sz w:val="22"/>
          <w:szCs w:val="22"/>
        </w:rPr>
        <w:t xml:space="preserve"> Write a loop that samples the prior in steps of 0.01 over the range [0,1]</w:t>
      </w:r>
      <w:r>
        <w:rPr>
          <w:color w:val="333333"/>
          <w:sz w:val="22"/>
          <w:szCs w:val="22"/>
        </w:rPr>
        <w:t xml:space="preserve"> and plot the result. Do the same for JMP and compare the two plots.</w:t>
      </w:r>
      <w:r w:rsidR="006105D1">
        <w:rPr>
          <w:color w:val="333333"/>
          <w:sz w:val="22"/>
          <w:szCs w:val="22"/>
        </w:rPr>
        <w:t xml:space="preserve"> Do this only for the evaluation data.</w:t>
      </w:r>
    </w:p>
    <w:p w14:paraId="3ED1C074" w14:textId="2EBE5F68" w:rsidR="009370D7" w:rsidRDefault="009370D7" w:rsidP="006B31CD">
      <w:pPr>
        <w:shd w:val="clear" w:color="auto" w:fill="FFFFFF"/>
        <w:spacing w:after="120"/>
        <w:jc w:val="left"/>
        <w:rPr>
          <w:color w:val="333333"/>
          <w:szCs w:val="22"/>
        </w:rPr>
      </w:pPr>
      <w:r>
        <w:rPr>
          <w:color w:val="333333"/>
          <w:szCs w:val="22"/>
        </w:rPr>
        <w:t>Results should be reported using this table:</w:t>
      </w:r>
    </w:p>
    <w:tbl>
      <w:tblPr>
        <w:tblStyle w:val="TableGrid"/>
        <w:tblW w:w="8450" w:type="dxa"/>
        <w:jc w:val="center"/>
        <w:tblLook w:val="04A0" w:firstRow="1" w:lastRow="0" w:firstColumn="1" w:lastColumn="0" w:noHBand="0" w:noVBand="1"/>
      </w:tblPr>
      <w:tblGrid>
        <w:gridCol w:w="1075"/>
        <w:gridCol w:w="1075"/>
        <w:gridCol w:w="787"/>
        <w:gridCol w:w="788"/>
        <w:gridCol w:w="787"/>
        <w:gridCol w:w="788"/>
        <w:gridCol w:w="787"/>
        <w:gridCol w:w="788"/>
        <w:gridCol w:w="787"/>
        <w:gridCol w:w="788"/>
      </w:tblGrid>
      <w:tr w:rsidR="00A14CEB" w14:paraId="7F31C095" w14:textId="53D46E97" w:rsidTr="00A14CEB">
        <w:trPr>
          <w:jc w:val="center"/>
        </w:trPr>
        <w:tc>
          <w:tcPr>
            <w:tcW w:w="1075" w:type="dxa"/>
            <w:vMerge w:val="restart"/>
            <w:shd w:val="clear" w:color="auto" w:fill="D9D9D9" w:themeFill="background1" w:themeFillShade="D9"/>
            <w:vAlign w:val="bottom"/>
          </w:tcPr>
          <w:p w14:paraId="00C39A32" w14:textId="7583D1E4" w:rsidR="00A14CEB" w:rsidRPr="00E9758B" w:rsidRDefault="00A14CEB" w:rsidP="00A14CEB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Algorithm</w:t>
            </w:r>
          </w:p>
        </w:tc>
        <w:tc>
          <w:tcPr>
            <w:tcW w:w="1075" w:type="dxa"/>
            <w:vMerge w:val="restart"/>
            <w:shd w:val="clear" w:color="auto" w:fill="D9D9D9" w:themeFill="background1" w:themeFillShade="D9"/>
            <w:vAlign w:val="bottom"/>
          </w:tcPr>
          <w:p w14:paraId="7A7FF437" w14:textId="142C40EE" w:rsidR="00A14CEB" w:rsidRPr="00E9758B" w:rsidRDefault="00A14CEB" w:rsidP="00E9758B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47050B8A" w14:textId="29F62311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IMLD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22CF2100" w14:textId="6BFF38D6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JMP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2696C414" w14:textId="4B5D1C43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SKLearn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709E0A85" w14:textId="6169B47D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Python</w:t>
            </w:r>
          </w:p>
        </w:tc>
      </w:tr>
      <w:tr w:rsidR="00A14CEB" w14:paraId="43809CBD" w14:textId="76F2EE21" w:rsidTr="00A14CEB">
        <w:trPr>
          <w:jc w:val="center"/>
        </w:trPr>
        <w:tc>
          <w:tcPr>
            <w:tcW w:w="1075" w:type="dxa"/>
            <w:vMerge/>
            <w:shd w:val="clear" w:color="auto" w:fill="D9D9D9" w:themeFill="background1" w:themeFillShade="D9"/>
          </w:tcPr>
          <w:p w14:paraId="57550FC7" w14:textId="77777777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1075" w:type="dxa"/>
            <w:vMerge/>
            <w:shd w:val="clear" w:color="auto" w:fill="D9D9D9" w:themeFill="background1" w:themeFillShade="D9"/>
          </w:tcPr>
          <w:p w14:paraId="32B60E30" w14:textId="6AFF1853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0D4B1D3C" w14:textId="25450DD3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15AD3974" w14:textId="030589DE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4FE5FBB6" w14:textId="252BF016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46B7243E" w14:textId="3848F509" w:rsidR="00A14CEB" w:rsidRPr="00E9758B" w:rsidRDefault="00623D17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7AF62600" w14:textId="66CADCCA" w:rsidR="00A14CEB" w:rsidRPr="00E9758B" w:rsidRDefault="00623D17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44F66493" w14:textId="665D30C2" w:rsidR="00A14CEB" w:rsidRPr="00E9758B" w:rsidRDefault="00623D17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3181C286" w14:textId="1C039132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5A106F09" w14:textId="13F7744A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</w:tr>
      <w:tr w:rsidR="00A14CEB" w14:paraId="5F5D8FA0" w14:textId="6C5981B7" w:rsidTr="009271F4">
        <w:trPr>
          <w:trHeight w:val="224"/>
          <w:jc w:val="center"/>
        </w:trPr>
        <w:tc>
          <w:tcPr>
            <w:tcW w:w="1075" w:type="dxa"/>
          </w:tcPr>
          <w:p w14:paraId="60E74B23" w14:textId="769C87FF" w:rsidR="00A14CEB" w:rsidRDefault="00820157" w:rsidP="00E9758B">
            <w:pPr>
              <w:spacing w:after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CD-PCA</w:t>
            </w:r>
          </w:p>
        </w:tc>
        <w:tc>
          <w:tcPr>
            <w:tcW w:w="1075" w:type="dxa"/>
          </w:tcPr>
          <w:p w14:paraId="3809CACA" w14:textId="75C02770" w:rsidR="00A14CEB" w:rsidRPr="009370D7" w:rsidRDefault="00A14CEB" w:rsidP="00E9758B">
            <w:pPr>
              <w:spacing w:after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Set No. 1</w:t>
            </w:r>
            <w:r w:rsidR="00AB3724">
              <w:rPr>
                <w:color w:val="333333"/>
                <w:sz w:val="18"/>
                <w:szCs w:val="18"/>
              </w:rPr>
              <w:t>3</w:t>
            </w:r>
          </w:p>
        </w:tc>
        <w:tc>
          <w:tcPr>
            <w:tcW w:w="787" w:type="dxa"/>
          </w:tcPr>
          <w:p w14:paraId="6AB56FD6" w14:textId="6305B159" w:rsidR="00A14CEB" w:rsidRPr="009370D7" w:rsidRDefault="009271F4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88.42</w:t>
            </w:r>
            <w:r w:rsidR="00820157">
              <w:rPr>
                <w:color w:val="333333"/>
                <w:sz w:val="18"/>
                <w:szCs w:val="18"/>
              </w:rPr>
              <w:t>%</w:t>
            </w:r>
          </w:p>
        </w:tc>
        <w:tc>
          <w:tcPr>
            <w:tcW w:w="788" w:type="dxa"/>
          </w:tcPr>
          <w:p w14:paraId="4D905762" w14:textId="1C5F537D" w:rsidR="00A14CEB" w:rsidRPr="009370D7" w:rsidRDefault="009271F4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81.15</w:t>
            </w:r>
            <w:r w:rsidR="00820157">
              <w:rPr>
                <w:color w:val="333333"/>
                <w:sz w:val="18"/>
                <w:szCs w:val="18"/>
              </w:rPr>
              <w:t>%</w:t>
            </w:r>
          </w:p>
        </w:tc>
        <w:tc>
          <w:tcPr>
            <w:tcW w:w="787" w:type="dxa"/>
          </w:tcPr>
          <w:p w14:paraId="4BA751C2" w14:textId="758B299D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7DC31FC1" w14:textId="026F0891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41A61B9C" w14:textId="7AED2C6D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6CF85BF0" w14:textId="47D25309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357520FF" w14:textId="7357DB2C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697F9AAB" w14:textId="55DC905B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</w:tr>
      <w:tr w:rsidR="00A14CEB" w14:paraId="5D0DBCF0" w14:textId="596DE96D" w:rsidTr="00A14CEB">
        <w:trPr>
          <w:jc w:val="center"/>
        </w:trPr>
        <w:tc>
          <w:tcPr>
            <w:tcW w:w="1075" w:type="dxa"/>
          </w:tcPr>
          <w:p w14:paraId="72177C63" w14:textId="057893E6" w:rsidR="00A14CEB" w:rsidRPr="009370D7" w:rsidRDefault="00820157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QDA</w:t>
            </w:r>
          </w:p>
        </w:tc>
        <w:tc>
          <w:tcPr>
            <w:tcW w:w="1075" w:type="dxa"/>
          </w:tcPr>
          <w:p w14:paraId="235BD07B" w14:textId="1CBC4556" w:rsidR="00A14CEB" w:rsidRPr="009370D7" w:rsidRDefault="00C22DDD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Set No. 13</w:t>
            </w:r>
          </w:p>
        </w:tc>
        <w:tc>
          <w:tcPr>
            <w:tcW w:w="787" w:type="dxa"/>
          </w:tcPr>
          <w:p w14:paraId="1459D2FB" w14:textId="6FF3B1B6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54FFA7EC" w14:textId="643F15F6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0AD2F4B9" w14:textId="32BB5858" w:rsidR="00A14CEB" w:rsidRPr="009370D7" w:rsidRDefault="00623D17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88.61%</w:t>
            </w:r>
          </w:p>
        </w:tc>
        <w:tc>
          <w:tcPr>
            <w:tcW w:w="788" w:type="dxa"/>
          </w:tcPr>
          <w:p w14:paraId="2A56B73B" w14:textId="6CF4FED7" w:rsidR="00A14CEB" w:rsidRPr="009370D7" w:rsidRDefault="00623D17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89.43%</w:t>
            </w:r>
          </w:p>
        </w:tc>
        <w:tc>
          <w:tcPr>
            <w:tcW w:w="787" w:type="dxa"/>
          </w:tcPr>
          <w:p w14:paraId="5BC00ADA" w14:textId="7246A35E" w:rsidR="00A14CEB" w:rsidRPr="009370D7" w:rsidRDefault="009271F4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88.61%</w:t>
            </w:r>
          </w:p>
        </w:tc>
        <w:tc>
          <w:tcPr>
            <w:tcW w:w="788" w:type="dxa"/>
          </w:tcPr>
          <w:p w14:paraId="5A031926" w14:textId="1E236DE1" w:rsidR="00A14CEB" w:rsidRPr="009370D7" w:rsidRDefault="009271F4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80.09%</w:t>
            </w:r>
          </w:p>
        </w:tc>
        <w:tc>
          <w:tcPr>
            <w:tcW w:w="787" w:type="dxa"/>
          </w:tcPr>
          <w:p w14:paraId="6ED9E02C" w14:textId="7652B3DF" w:rsidR="00A14CEB" w:rsidRPr="009370D7" w:rsidRDefault="00A14CEB" w:rsidP="0080299F">
            <w:pPr>
              <w:spacing w:after="120"/>
              <w:ind w:left="720" w:hanging="7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3779F737" w14:textId="77777777" w:rsidR="00A14CEB" w:rsidRPr="009370D7" w:rsidRDefault="00A14CEB" w:rsidP="0080299F">
            <w:pPr>
              <w:spacing w:after="120"/>
              <w:ind w:left="720" w:hanging="720"/>
              <w:jc w:val="right"/>
              <w:rPr>
                <w:color w:val="333333"/>
                <w:sz w:val="18"/>
                <w:szCs w:val="18"/>
              </w:rPr>
            </w:pPr>
          </w:p>
        </w:tc>
      </w:tr>
      <w:tr w:rsidR="00A14CEB" w14:paraId="7C3261DA" w14:textId="012D0E62" w:rsidTr="009271F4">
        <w:trPr>
          <w:trHeight w:val="287"/>
          <w:jc w:val="center"/>
        </w:trPr>
        <w:tc>
          <w:tcPr>
            <w:tcW w:w="1075" w:type="dxa"/>
          </w:tcPr>
          <w:p w14:paraId="0289390C" w14:textId="68612483" w:rsidR="00A14CEB" w:rsidRPr="009370D7" w:rsidRDefault="008E6E24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Naïve Bayes</w:t>
            </w:r>
          </w:p>
        </w:tc>
        <w:tc>
          <w:tcPr>
            <w:tcW w:w="1075" w:type="dxa"/>
          </w:tcPr>
          <w:p w14:paraId="731639B9" w14:textId="4EE09551" w:rsidR="00A14CEB" w:rsidRPr="009370D7" w:rsidRDefault="008E6E24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Set No. 13</w:t>
            </w:r>
          </w:p>
        </w:tc>
        <w:tc>
          <w:tcPr>
            <w:tcW w:w="787" w:type="dxa"/>
          </w:tcPr>
          <w:p w14:paraId="36B155AF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4C30EE92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503396EC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07F4829A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4A430E9C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6631ADEE" w14:textId="716D44C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0C3D2245" w14:textId="54ECF4E1" w:rsidR="00A14CEB" w:rsidRPr="009370D7" w:rsidRDefault="007857B9" w:rsidP="009271F4">
            <w:pPr>
              <w:spacing w:after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70.29</w:t>
            </w:r>
            <w:r w:rsidR="00623D17">
              <w:rPr>
                <w:color w:val="333333"/>
                <w:sz w:val="18"/>
                <w:szCs w:val="18"/>
              </w:rPr>
              <w:t>%</w:t>
            </w:r>
          </w:p>
        </w:tc>
        <w:tc>
          <w:tcPr>
            <w:tcW w:w="788" w:type="dxa"/>
          </w:tcPr>
          <w:p w14:paraId="205872A2" w14:textId="622D8E38" w:rsidR="00A14CEB" w:rsidRPr="009370D7" w:rsidRDefault="007857B9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93.86</w:t>
            </w:r>
            <w:r w:rsidR="008E6E24">
              <w:rPr>
                <w:color w:val="333333"/>
                <w:sz w:val="18"/>
                <w:szCs w:val="18"/>
              </w:rPr>
              <w:t>%</w:t>
            </w:r>
          </w:p>
        </w:tc>
      </w:tr>
      <w:tr w:rsidR="00A14CEB" w14:paraId="76DB26DE" w14:textId="27311D04" w:rsidTr="00623D17">
        <w:trPr>
          <w:trHeight w:val="395"/>
          <w:jc w:val="center"/>
        </w:trPr>
        <w:tc>
          <w:tcPr>
            <w:tcW w:w="1075" w:type="dxa"/>
          </w:tcPr>
          <w:p w14:paraId="6B069CF0" w14:textId="77777777" w:rsidR="00A14CEB" w:rsidRPr="009370D7" w:rsidRDefault="00A14CEB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1075" w:type="dxa"/>
          </w:tcPr>
          <w:p w14:paraId="33E0E075" w14:textId="655E3AE7" w:rsidR="00A14CEB" w:rsidRPr="009370D7" w:rsidRDefault="00A14CEB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550FB082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55F35A6B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2D887372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187A336E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2313C666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66C1AAC9" w14:textId="09944726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73E0A9FD" w14:textId="1AEA6745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0CE63710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</w:tr>
    </w:tbl>
    <w:p w14:paraId="70F8E34F" w14:textId="2BA81E46" w:rsidR="00E9758B" w:rsidRDefault="00E9758B" w:rsidP="006105D1">
      <w:pPr>
        <w:shd w:val="clear" w:color="auto" w:fill="FFFFFF"/>
        <w:spacing w:before="120"/>
        <w:jc w:val="left"/>
        <w:rPr>
          <w:color w:val="333333"/>
          <w:szCs w:val="22"/>
        </w:rPr>
      </w:pPr>
      <w:r>
        <w:rPr>
          <w:color w:val="333333"/>
          <w:szCs w:val="22"/>
        </w:rPr>
        <w:t>Be sure you use</w:t>
      </w:r>
      <w:r w:rsidR="006B31CD">
        <w:rPr>
          <w:color w:val="333333"/>
          <w:szCs w:val="22"/>
        </w:rPr>
        <w:t xml:space="preserve"> </w:t>
      </w:r>
      <w:r>
        <w:rPr>
          <w:color w:val="333333"/>
          <w:szCs w:val="22"/>
        </w:rPr>
        <w:t>two decimal points of precision in your table. This is very important from a statistical significance point of view, which we will discuss later in the class.</w:t>
      </w:r>
    </w:p>
    <w:p w14:paraId="62F10138" w14:textId="49DF2803" w:rsidR="009370D7" w:rsidRDefault="00E9758B" w:rsidP="006B31CD">
      <w:pPr>
        <w:shd w:val="clear" w:color="auto" w:fill="FFFFFF"/>
        <w:jc w:val="left"/>
        <w:rPr>
          <w:color w:val="333333"/>
          <w:szCs w:val="22"/>
        </w:rPr>
      </w:pPr>
      <w:r>
        <w:rPr>
          <w:color w:val="333333"/>
          <w:szCs w:val="22"/>
        </w:rPr>
        <w:t xml:space="preserve">Your plot </w:t>
      </w:r>
      <w:r w:rsidR="006105D1">
        <w:rPr>
          <w:color w:val="333333"/>
          <w:szCs w:val="22"/>
        </w:rPr>
        <w:t xml:space="preserve">of performance as a function of the priors </w:t>
      </w:r>
      <w:r>
        <w:rPr>
          <w:color w:val="333333"/>
          <w:szCs w:val="22"/>
        </w:rPr>
        <w:t xml:space="preserve">should show the prior probability on a scale of [0,1] on the horizontal axis, and </w:t>
      </w:r>
      <w:r w:rsidR="006105D1">
        <w:rPr>
          <w:color w:val="333333"/>
          <w:szCs w:val="22"/>
        </w:rPr>
        <w:t xml:space="preserve">the error rate as a decimal in the range [0,1] on the vertical. </w:t>
      </w:r>
      <w:r w:rsidR="006B31CD">
        <w:rPr>
          <w:color w:val="333333"/>
          <w:szCs w:val="22"/>
        </w:rPr>
        <w:t>Explain why this plot makes sense.</w:t>
      </w:r>
    </w:p>
    <w:p w14:paraId="7B0B802C" w14:textId="785CC6F3" w:rsidR="00C24D6F" w:rsidRPr="004E1D8C" w:rsidRDefault="006B31CD" w:rsidP="00C24D6F">
      <w:pPr>
        <w:shd w:val="clear" w:color="auto" w:fill="FFFFFF"/>
        <w:spacing w:after="120"/>
        <w:jc w:val="left"/>
        <w:rPr>
          <w:color w:val="333333"/>
          <w:szCs w:val="22"/>
        </w:rPr>
      </w:pPr>
      <w:r>
        <w:rPr>
          <w:color w:val="333333"/>
          <w:szCs w:val="22"/>
        </w:rPr>
        <w:t>Include your Python (or MATLAB) code in your document. Explain what your code is doing step by step.</w:t>
      </w:r>
    </w:p>
    <w:sectPr w:rsidR="00C24D6F" w:rsidRPr="004E1D8C" w:rsidSect="002D2CCB">
      <w:headerReference w:type="default" r:id="rId9"/>
      <w:footerReference w:type="default" r:id="rId10"/>
      <w:footerReference w:type="first" r:id="rId11"/>
      <w:type w:val="continuous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D44E2" w14:textId="77777777" w:rsidR="00787397" w:rsidRDefault="00787397">
      <w:pPr>
        <w:spacing w:after="0"/>
      </w:pPr>
      <w:r>
        <w:separator/>
      </w:r>
    </w:p>
  </w:endnote>
  <w:endnote w:type="continuationSeparator" w:id="0">
    <w:p w14:paraId="1C14FAB7" w14:textId="77777777" w:rsidR="00787397" w:rsidRDefault="007873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949D" w14:textId="5E7BE545" w:rsidR="002D2CCB" w:rsidRPr="0091290F" w:rsidRDefault="0091290F" w:rsidP="0091290F">
    <w:pPr>
      <w:pStyle w:val="Footer"/>
      <w:tabs>
        <w:tab w:val="clear" w:pos="8640"/>
      </w:tabs>
    </w:pPr>
    <w:r>
      <w:t>ECE 8527: Introduction to Machine Learning and Pattern Recognition</w:t>
    </w:r>
    <w:r>
      <w:tab/>
    </w:r>
    <w:fldSimple w:instr=" DOCPROPERTY DocumentDate \* MERGEFORMAT ">
      <w:r>
        <w:t>Spring 2021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74A6" w14:textId="091E0DE4" w:rsidR="002D2CCB" w:rsidRDefault="002D2CCB" w:rsidP="002D2CCB">
    <w:pPr>
      <w:pStyle w:val="Footer"/>
      <w:tabs>
        <w:tab w:val="clear" w:pos="8640"/>
      </w:tabs>
    </w:pPr>
    <w:r>
      <w:t xml:space="preserve">ECE 8527: Introduction to </w:t>
    </w:r>
    <w:r w:rsidR="0091290F">
      <w:t xml:space="preserve">Machine Learning and </w:t>
    </w:r>
    <w:r>
      <w:t>Pattern Recognition</w:t>
    </w:r>
    <w:r>
      <w:tab/>
    </w:r>
    <w:fldSimple w:instr=" DOCPROPERTY DocumentDate \* MERGEFORMAT ">
      <w:r w:rsidR="006B31CD">
        <w:t>Spring 2023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87648" w14:textId="77777777" w:rsidR="00787397" w:rsidRDefault="00787397">
      <w:pPr>
        <w:spacing w:after="0"/>
      </w:pPr>
      <w:r>
        <w:separator/>
      </w:r>
    </w:p>
  </w:footnote>
  <w:footnote w:type="continuationSeparator" w:id="0">
    <w:p w14:paraId="5F2560A7" w14:textId="77777777" w:rsidR="00787397" w:rsidRDefault="007873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3129" w14:textId="5AE8010E" w:rsidR="000C7FF8" w:rsidRDefault="000C7FF8">
    <w:pPr>
      <w:pStyle w:val="Header"/>
      <w:tabs>
        <w:tab w:val="clear" w:pos="8640"/>
      </w:tabs>
    </w:pPr>
    <w:r>
      <w:t>HW #</w:t>
    </w:r>
    <w:r w:rsidR="00C24D6F">
      <w:t>2</w:t>
    </w:r>
    <w:r>
      <w:t xml:space="preserve">: </w:t>
    </w:r>
    <w:r w:rsidR="00C24D6F">
      <w:t>Bayesian Decision Theory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19240">
    <w:abstractNumId w:val="0"/>
  </w:num>
  <w:num w:numId="2" w16cid:durableId="282808611">
    <w:abstractNumId w:val="5"/>
  </w:num>
  <w:num w:numId="3" w16cid:durableId="1338463999">
    <w:abstractNumId w:val="12"/>
  </w:num>
  <w:num w:numId="4" w16cid:durableId="1723095135">
    <w:abstractNumId w:val="11"/>
  </w:num>
  <w:num w:numId="5" w16cid:durableId="1439108505">
    <w:abstractNumId w:val="6"/>
  </w:num>
  <w:num w:numId="6" w16cid:durableId="2139913902">
    <w:abstractNumId w:val="10"/>
  </w:num>
  <w:num w:numId="7" w16cid:durableId="1878464961">
    <w:abstractNumId w:val="4"/>
  </w:num>
  <w:num w:numId="8" w16cid:durableId="514805566">
    <w:abstractNumId w:val="13"/>
  </w:num>
  <w:num w:numId="9" w16cid:durableId="1781025460">
    <w:abstractNumId w:val="3"/>
  </w:num>
  <w:num w:numId="10" w16cid:durableId="1517189584">
    <w:abstractNumId w:val="1"/>
  </w:num>
  <w:num w:numId="11" w16cid:durableId="320695086">
    <w:abstractNumId w:val="15"/>
  </w:num>
  <w:num w:numId="12" w16cid:durableId="538708861">
    <w:abstractNumId w:val="8"/>
  </w:num>
  <w:num w:numId="13" w16cid:durableId="1283000613">
    <w:abstractNumId w:val="14"/>
  </w:num>
  <w:num w:numId="14" w16cid:durableId="2079860175">
    <w:abstractNumId w:val="5"/>
  </w:num>
  <w:num w:numId="15" w16cid:durableId="2055035515">
    <w:abstractNumId w:val="5"/>
  </w:num>
  <w:num w:numId="16" w16cid:durableId="1516382705">
    <w:abstractNumId w:val="5"/>
  </w:num>
  <w:num w:numId="17" w16cid:durableId="2130083014">
    <w:abstractNumId w:val="5"/>
  </w:num>
  <w:num w:numId="18" w16cid:durableId="2027559218">
    <w:abstractNumId w:val="5"/>
  </w:num>
  <w:num w:numId="19" w16cid:durableId="1194422204">
    <w:abstractNumId w:val="5"/>
  </w:num>
  <w:num w:numId="20" w16cid:durableId="1531071967">
    <w:abstractNumId w:val="5"/>
  </w:num>
  <w:num w:numId="21" w16cid:durableId="69085177">
    <w:abstractNumId w:val="2"/>
  </w:num>
  <w:num w:numId="22" w16cid:durableId="78217038">
    <w:abstractNumId w:val="7"/>
  </w:num>
  <w:num w:numId="23" w16cid:durableId="13580442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55B84"/>
    <w:rsid w:val="00076168"/>
    <w:rsid w:val="000857C8"/>
    <w:rsid w:val="000A0C24"/>
    <w:rsid w:val="000A392D"/>
    <w:rsid w:val="000C155F"/>
    <w:rsid w:val="000C7FF8"/>
    <w:rsid w:val="00196ED8"/>
    <w:rsid w:val="001D6EA4"/>
    <w:rsid w:val="001E12F2"/>
    <w:rsid w:val="0029427A"/>
    <w:rsid w:val="002B09CD"/>
    <w:rsid w:val="002D2CCB"/>
    <w:rsid w:val="002F2630"/>
    <w:rsid w:val="002F3EE6"/>
    <w:rsid w:val="002F7222"/>
    <w:rsid w:val="0033052A"/>
    <w:rsid w:val="00366F6D"/>
    <w:rsid w:val="003708AA"/>
    <w:rsid w:val="003C7142"/>
    <w:rsid w:val="004006EE"/>
    <w:rsid w:val="0044049E"/>
    <w:rsid w:val="0047293A"/>
    <w:rsid w:val="004B7DEF"/>
    <w:rsid w:val="004C410D"/>
    <w:rsid w:val="004E1D8C"/>
    <w:rsid w:val="005050A6"/>
    <w:rsid w:val="00557E53"/>
    <w:rsid w:val="005603CD"/>
    <w:rsid w:val="00575144"/>
    <w:rsid w:val="005A0B97"/>
    <w:rsid w:val="005A38B2"/>
    <w:rsid w:val="006105D1"/>
    <w:rsid w:val="00623D17"/>
    <w:rsid w:val="00685B7C"/>
    <w:rsid w:val="00694882"/>
    <w:rsid w:val="006A3001"/>
    <w:rsid w:val="006B31CD"/>
    <w:rsid w:val="006B4BF0"/>
    <w:rsid w:val="006E62B2"/>
    <w:rsid w:val="007857B9"/>
    <w:rsid w:val="00787397"/>
    <w:rsid w:val="007B2532"/>
    <w:rsid w:val="007B6DC2"/>
    <w:rsid w:val="007D07DF"/>
    <w:rsid w:val="0080299F"/>
    <w:rsid w:val="00812ECD"/>
    <w:rsid w:val="00820157"/>
    <w:rsid w:val="00860951"/>
    <w:rsid w:val="008876C6"/>
    <w:rsid w:val="008C4C30"/>
    <w:rsid w:val="008E6E24"/>
    <w:rsid w:val="008F177A"/>
    <w:rsid w:val="0091290F"/>
    <w:rsid w:val="00921BB5"/>
    <w:rsid w:val="00922453"/>
    <w:rsid w:val="00923F20"/>
    <w:rsid w:val="009271F4"/>
    <w:rsid w:val="009370D7"/>
    <w:rsid w:val="00964771"/>
    <w:rsid w:val="00974BC4"/>
    <w:rsid w:val="009B0636"/>
    <w:rsid w:val="009E6391"/>
    <w:rsid w:val="009F5BA8"/>
    <w:rsid w:val="00A14CEB"/>
    <w:rsid w:val="00A376E9"/>
    <w:rsid w:val="00A46D87"/>
    <w:rsid w:val="00A771F6"/>
    <w:rsid w:val="00AA35F5"/>
    <w:rsid w:val="00AB3724"/>
    <w:rsid w:val="00AC6119"/>
    <w:rsid w:val="00B00ABC"/>
    <w:rsid w:val="00B244B2"/>
    <w:rsid w:val="00B46FCE"/>
    <w:rsid w:val="00BB70A9"/>
    <w:rsid w:val="00BF07A5"/>
    <w:rsid w:val="00BF31D5"/>
    <w:rsid w:val="00C22DDD"/>
    <w:rsid w:val="00C24D6F"/>
    <w:rsid w:val="00C514C3"/>
    <w:rsid w:val="00C7685C"/>
    <w:rsid w:val="00CC07ED"/>
    <w:rsid w:val="00CC171E"/>
    <w:rsid w:val="00DA04D9"/>
    <w:rsid w:val="00DC5F3E"/>
    <w:rsid w:val="00DE6353"/>
    <w:rsid w:val="00E03537"/>
    <w:rsid w:val="00E16FE5"/>
    <w:rsid w:val="00E9758B"/>
    <w:rsid w:val="00EE4314"/>
    <w:rsid w:val="00F06A10"/>
    <w:rsid w:val="00F07CB2"/>
    <w:rsid w:val="00F12955"/>
    <w:rsid w:val="00F26A5B"/>
    <w:rsid w:val="00F515E6"/>
    <w:rsid w:val="00F76A8A"/>
    <w:rsid w:val="00F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link w:val="FooterChar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customStyle="1" w:styleId="FooterChar">
    <w:name w:val="Footer Char"/>
    <w:aliases w:val="SD Footer Char"/>
    <w:basedOn w:val="DefaultParagraphFont"/>
    <w:link w:val="Footer"/>
    <w:semiHidden/>
    <w:rsid w:val="002D2CCB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F515E6"/>
    <w:rPr>
      <w:color w:val="808080"/>
    </w:rPr>
  </w:style>
  <w:style w:type="character" w:styleId="UnresolvedMention">
    <w:name w:val="Unresolved Mention"/>
    <w:basedOn w:val="DefaultParagraphFont"/>
    <w:uiPriority w:val="99"/>
    <w:rsid w:val="009370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75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0.16/modules/generated/sklearn.qda.QDA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F414C0-8BE5-7E41-8046-59B924BC6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Manager/>
  <Company>Mississippi State University</Company>
  <LinksUpToDate>false</LinksUpToDate>
  <CharactersWithSpaces>2579</CharactersWithSpaces>
  <SharedDoc>false</SharedDoc>
  <HyperlinkBase/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subject/>
  <dc:creator>profile</dc:creator>
  <cp:keywords/>
  <dc:description/>
  <cp:lastModifiedBy>Gavin Thomas Koma</cp:lastModifiedBy>
  <cp:revision>8</cp:revision>
  <cp:lastPrinted>2003-08-24T19:53:00Z</cp:lastPrinted>
  <dcterms:created xsi:type="dcterms:W3CDTF">2023-01-21T15:22:00Z</dcterms:created>
  <dcterms:modified xsi:type="dcterms:W3CDTF">2023-01-29T19:43:00Z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DocumentDate">
    <vt:lpwstr>Spring 2023</vt:lpwstr>
  </property>
</Properties>
</file>