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D23B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 xml:space="preserve">Name:  </w:t>
      </w:r>
      <w:r w:rsidRPr="005F58D7">
        <w:rPr>
          <w:sz w:val="22"/>
          <w:szCs w:val="22"/>
          <w:u w:val="single"/>
        </w:rPr>
        <w:t xml:space="preserve">                                                                                                  </w:t>
      </w:r>
      <w:r w:rsidRPr="005F58D7">
        <w:rPr>
          <w:sz w:val="22"/>
          <w:szCs w:val="22"/>
        </w:rPr>
        <w:t xml:space="preserve"> </w:t>
      </w:r>
    </w:p>
    <w:p w14:paraId="155E12BA" w14:textId="77777777" w:rsidR="005C6BB0" w:rsidRPr="005F58D7" w:rsidRDefault="005C6BB0" w:rsidP="005C6BB0">
      <w:pPr>
        <w:rPr>
          <w:sz w:val="22"/>
          <w:szCs w:val="22"/>
        </w:rPr>
      </w:pPr>
    </w:p>
    <w:p w14:paraId="5501359F" w14:textId="77777777" w:rsidR="005C6BB0" w:rsidRPr="005F58D7" w:rsidRDefault="005C6BB0" w:rsidP="005C6BB0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:rsidRPr="005F58D7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Score</w:t>
            </w:r>
          </w:p>
        </w:tc>
      </w:tr>
      <w:tr w:rsidR="00755331" w:rsidRPr="005F58D7" w14:paraId="18757688" w14:textId="77777777">
        <w:trPr>
          <w:jc w:val="center"/>
        </w:trPr>
        <w:tc>
          <w:tcPr>
            <w:tcW w:w="1253" w:type="dxa"/>
          </w:tcPr>
          <w:p w14:paraId="6DE6626D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1(a)</w:t>
            </w:r>
          </w:p>
        </w:tc>
        <w:tc>
          <w:tcPr>
            <w:tcW w:w="1080" w:type="dxa"/>
          </w:tcPr>
          <w:p w14:paraId="3A5AD114" w14:textId="7AE600FB" w:rsidR="00755331" w:rsidRPr="005F58D7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913D23E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5331" w:rsidRPr="005F58D7" w14:paraId="5C3C4696" w14:textId="77777777">
        <w:trPr>
          <w:jc w:val="center"/>
        </w:trPr>
        <w:tc>
          <w:tcPr>
            <w:tcW w:w="1253" w:type="dxa"/>
          </w:tcPr>
          <w:p w14:paraId="6D51095C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1(b)</w:t>
            </w:r>
          </w:p>
        </w:tc>
        <w:tc>
          <w:tcPr>
            <w:tcW w:w="1080" w:type="dxa"/>
          </w:tcPr>
          <w:p w14:paraId="58E0F2F9" w14:textId="715E1B70" w:rsidR="00755331" w:rsidRPr="005F58D7" w:rsidRDefault="005E4BE9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8D631AB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76B302B0" w14:textId="77777777">
        <w:trPr>
          <w:jc w:val="center"/>
        </w:trPr>
        <w:tc>
          <w:tcPr>
            <w:tcW w:w="1253" w:type="dxa"/>
          </w:tcPr>
          <w:p w14:paraId="0F6CBDB0" w14:textId="224D6309" w:rsidR="0002470A" w:rsidRPr="005F58D7" w:rsidRDefault="00A063B6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1(c</w:t>
            </w:r>
            <w:r w:rsidR="006D4304" w:rsidRPr="005F58D7"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</w:tcPr>
          <w:p w14:paraId="59B5D091" w14:textId="0AC2F41A" w:rsidR="0002470A" w:rsidRPr="005F58D7" w:rsidRDefault="00A063B6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</w:t>
            </w:r>
            <w:r w:rsidR="00C01975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2F0F3D64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6D4304" w:rsidRPr="005F58D7" w14:paraId="7A452902" w14:textId="77777777">
        <w:trPr>
          <w:jc w:val="center"/>
        </w:trPr>
        <w:tc>
          <w:tcPr>
            <w:tcW w:w="1253" w:type="dxa"/>
          </w:tcPr>
          <w:p w14:paraId="50CFDC00" w14:textId="1871CD72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2</w:t>
            </w:r>
            <w:r w:rsidR="00C76C6F">
              <w:rPr>
                <w:sz w:val="22"/>
                <w:szCs w:val="22"/>
              </w:rPr>
              <w:t>(a)</w:t>
            </w:r>
          </w:p>
        </w:tc>
        <w:tc>
          <w:tcPr>
            <w:tcW w:w="1080" w:type="dxa"/>
          </w:tcPr>
          <w:p w14:paraId="5137D2F4" w14:textId="628BFB20" w:rsidR="006D4304" w:rsidRPr="005F58D7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620" w:type="dxa"/>
          </w:tcPr>
          <w:p w14:paraId="65A4B1C8" w14:textId="77777777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76C6F" w:rsidRPr="005F58D7" w14:paraId="4413AA39" w14:textId="77777777">
        <w:trPr>
          <w:jc w:val="center"/>
        </w:trPr>
        <w:tc>
          <w:tcPr>
            <w:tcW w:w="1253" w:type="dxa"/>
          </w:tcPr>
          <w:p w14:paraId="41C1CFE1" w14:textId="55C3027A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2(b)</w:t>
            </w:r>
          </w:p>
        </w:tc>
        <w:tc>
          <w:tcPr>
            <w:tcW w:w="1080" w:type="dxa"/>
          </w:tcPr>
          <w:p w14:paraId="4350CAA6" w14:textId="62975075" w:rsidR="00C76C6F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0D7B08F7" w14:textId="77777777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35CEE20A" w14:textId="77777777">
        <w:trPr>
          <w:jc w:val="center"/>
        </w:trPr>
        <w:tc>
          <w:tcPr>
            <w:tcW w:w="1253" w:type="dxa"/>
          </w:tcPr>
          <w:p w14:paraId="4C7B0037" w14:textId="25D8DE4C" w:rsidR="0002470A" w:rsidRPr="005F58D7" w:rsidRDefault="00571B0E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25C41593" w14:textId="658F3BE0" w:rsidR="0002470A" w:rsidRPr="005F58D7" w:rsidRDefault="005E4BE9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35936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6E7C68D7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Pr="005F58D7" w:rsidRDefault="0002470A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6CFE943" w14:textId="77777777" w:rsidR="005C6BB0" w:rsidRPr="005F58D7" w:rsidRDefault="005C6BB0" w:rsidP="005C6BB0">
      <w:pPr>
        <w:rPr>
          <w:sz w:val="22"/>
          <w:szCs w:val="22"/>
        </w:rPr>
      </w:pPr>
    </w:p>
    <w:p w14:paraId="61347579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>Notes:</w:t>
      </w:r>
    </w:p>
    <w:p w14:paraId="348B7D66" w14:textId="77777777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The exam is closed book</w:t>
      </w:r>
      <w:r w:rsidR="00746974" w:rsidRPr="005F58D7">
        <w:rPr>
          <w:sz w:val="22"/>
          <w:szCs w:val="22"/>
        </w:rPr>
        <w:t>s</w:t>
      </w:r>
      <w:r w:rsidRPr="005F58D7">
        <w:rPr>
          <w:sz w:val="22"/>
          <w:szCs w:val="22"/>
        </w:rPr>
        <w:t xml:space="preserve"> and notes except for one double-sided sheet of notes.</w:t>
      </w:r>
    </w:p>
    <w:p w14:paraId="66566EBF" w14:textId="53738441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Please indicate clearly your answer to the problem.</w:t>
      </w:r>
    </w:p>
    <w:p w14:paraId="11A58490" w14:textId="4467DDD3" w:rsidR="005F58D7" w:rsidRPr="005F58D7" w:rsidRDefault="005F58D7" w:rsidP="005F58D7">
      <w:pPr>
        <w:pStyle w:val="ListParagraph"/>
        <w:widowControl w:val="0"/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Note that ungrammatical sentences, incoherent statements, or general illegible scratches will get zero credit.</w:t>
      </w:r>
    </w:p>
    <w:p w14:paraId="1CE3742C" w14:textId="565B0BDA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 xml:space="preserve">If I can’t read or follow your solution, it is </w:t>
      </w:r>
      <w:r w:rsidR="005F58D7" w:rsidRPr="005F58D7">
        <w:rPr>
          <w:sz w:val="22"/>
          <w:szCs w:val="22"/>
        </w:rPr>
        <w:t>wrong,</w:t>
      </w:r>
      <w:r w:rsidRPr="005F58D7">
        <w:rPr>
          <w:sz w:val="22"/>
          <w:szCs w:val="22"/>
        </w:rPr>
        <w:t xml:space="preserve"> and no partial credit will be awarded.</w:t>
      </w:r>
    </w:p>
    <w:p w14:paraId="605D1976" w14:textId="046DC5B0" w:rsidR="008E0041" w:rsidRDefault="008E0041" w:rsidP="008E0041">
      <w:pPr>
        <w:pageBreakBefore/>
        <w:spacing w:after="120"/>
      </w:pPr>
      <w:r w:rsidRPr="008E0041">
        <w:rPr>
          <w:b/>
        </w:rPr>
        <w:lastRenderedPageBreak/>
        <w:t>Problem No. 1</w:t>
      </w:r>
      <w:r>
        <w:t>: Consider two probability distributions defined by:</w:t>
      </w:r>
    </w:p>
    <w:p w14:paraId="0C7AF235" w14:textId="23143333" w:rsidR="008E0041" w:rsidRDefault="008E0041" w:rsidP="008E0041">
      <w:pPr>
        <w:pStyle w:val="ListParagrap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≤1,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≤1,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2≤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≤3, 2≤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≤3,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elsewhere</m:t>
                  </m:r>
                </m:e>
              </m:mr>
            </m:m>
          </m:e>
        </m:d>
      </m:oMath>
      <w:r>
        <w:t xml:space="preserve">  </w:t>
      </w:r>
    </w:p>
    <w:p w14:paraId="77E6FF88" w14:textId="382EEF21" w:rsidR="00530471" w:rsidRPr="00530471" w:rsidRDefault="00530471" w:rsidP="00530471">
      <w:pPr>
        <w:pStyle w:val="ListParagraph"/>
        <w:spacing w:after="12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≤2+α, α≤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≤2+α,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elsewhere</m:t>
                    </m:r>
                  </m:e>
                </m:mr>
              </m:m>
            </m:e>
          </m:d>
        </m:oMath>
      </m:oMathPara>
    </w:p>
    <w:p w14:paraId="0CF4C27A" w14:textId="0C40349C" w:rsidR="00EA4F59" w:rsidRDefault="008E0041" w:rsidP="00EA4F59">
      <w:pPr>
        <w:pStyle w:val="ListParagraph"/>
        <w:spacing w:after="240"/>
        <w:ind w:left="0"/>
        <w:contextualSpacing w:val="0"/>
      </w:pPr>
      <w:r>
        <w:t xml:space="preserve">(30 pts) (a) Assuming the prior probabilities,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=0.5,</m:t>
        </m:r>
      </m:oMath>
      <w:r>
        <w:t xml:space="preserve"> sketch the probability of error, P(E), for a maximum likelihood classifier as a function of </w:t>
      </w:r>
      <m:oMath>
        <m:r>
          <w:rPr>
            <w:rFonts w:ascii="Cambria Math" w:hAnsi="Cambria Math"/>
          </w:rPr>
          <m:t>α</m:t>
        </m:r>
      </m:oMath>
      <w:r w:rsidR="00EA4F59">
        <w:t xml:space="preserve"> for </w:t>
      </w:r>
      <m:oMath>
        <m:r>
          <w:rPr>
            <w:rFonts w:ascii="Cambria Math" w:hAnsi="Cambria Math"/>
          </w:rPr>
          <m:t>0≤α≤</m:t>
        </m:r>
      </m:oMath>
      <w:r w:rsidR="001D26AE">
        <w:t xml:space="preserve">1. </w:t>
      </w:r>
      <w:r w:rsidR="00EA4F59">
        <w:t>Clearly l</w:t>
      </w:r>
      <w:r>
        <w:t>abel all critical points</w:t>
      </w:r>
      <w:r w:rsidR="00EA4F59">
        <w:t xml:space="preserve"> for both the horizontal axis (independent variable) and vertical axis (dependent variable. You must compute accurate numbers for these – unlabeled plots will receive no credit.</w:t>
      </w:r>
    </w:p>
    <w:p w14:paraId="53506BAF" w14:textId="31137291" w:rsidR="001D26AE" w:rsidRDefault="001D26AE" w:rsidP="001D26AE">
      <w:pPr>
        <w:spacing w:after="240"/>
      </w:pPr>
      <w:r>
        <w:t>(</w:t>
      </w:r>
      <w:r w:rsidR="008E0041">
        <w:t xml:space="preserve">10 pts) (b) How does the shape of this plot change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=0.75</m:t>
        </m:r>
      </m:oMath>
      <w:r w:rsidR="008E0041"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=0.25</m:t>
        </m:r>
      </m:oMath>
      <w:r w:rsidR="008E0041">
        <w:t>? Sketch the new shape and label all critical points. Justify your answer.</w:t>
      </w:r>
    </w:p>
    <w:p w14:paraId="20593667" w14:textId="41D01D5D" w:rsidR="001D26AE" w:rsidRDefault="001D26AE" w:rsidP="001D26AE">
      <w:pPr>
        <w:spacing w:after="240"/>
      </w:pPr>
      <w:r>
        <w:t xml:space="preserve">(10 pts) (c) Compute the covariance matrix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How does the covariance influence the minimum achievable error </w:t>
      </w:r>
      <w:r w:rsidR="003F51AF">
        <w:t>rate?</w:t>
      </w:r>
    </w:p>
    <w:p w14:paraId="34752E7F" w14:textId="03F806A3" w:rsidR="005E4BE9" w:rsidRDefault="005E4BE9" w:rsidP="00405A93">
      <w:pPr>
        <w:spacing w:after="120"/>
        <w:rPr>
          <w:color w:val="000000"/>
          <w:sz w:val="23"/>
          <w:szCs w:val="23"/>
        </w:rPr>
      </w:pPr>
      <w:r w:rsidRPr="005C6BB0">
        <w:rPr>
          <w:b/>
        </w:rPr>
        <w:t xml:space="preserve">Problem No. </w:t>
      </w:r>
      <w:r>
        <w:rPr>
          <w:b/>
        </w:rPr>
        <w:t>2</w:t>
      </w:r>
      <w:r>
        <w:t xml:space="preserve">: </w:t>
      </w:r>
      <w:r w:rsidR="00381895" w:rsidRPr="00381895">
        <w:t xml:space="preserve">A coin is flipped 100 times. Given that there were 55 heads, find the maximum likelihood estimate for the probability p of heads on a single toss. </w:t>
      </w:r>
      <w:r w:rsidR="00381895">
        <w:t xml:space="preserve">Note that the probability distribution obeys a </w:t>
      </w:r>
      <w:r w:rsidRPr="003E0056">
        <w:rPr>
          <w:color w:val="000000"/>
          <w:sz w:val="23"/>
          <w:szCs w:val="23"/>
        </w:rPr>
        <w:t>Bernoulli random variable</w:t>
      </w:r>
      <w:r w:rsidR="00405A93">
        <w:rPr>
          <w:color w:val="000000"/>
          <w:sz w:val="23"/>
          <w:szCs w:val="23"/>
        </w:rPr>
        <w:t xml:space="preserve"> </w:t>
      </w:r>
      <w:r w:rsidRPr="003E0056">
        <w:rPr>
          <w:color w:val="000000"/>
          <w:sz w:val="23"/>
          <w:szCs w:val="23"/>
        </w:rPr>
        <w:t>with unknown parameter </w:t>
      </w:r>
      <w:r w:rsidRPr="003E0056">
        <w:rPr>
          <w:i/>
          <w:iCs/>
          <w:color w:val="000000"/>
          <w:sz w:val="23"/>
          <w:szCs w:val="23"/>
        </w:rPr>
        <w:t>p</w:t>
      </w:r>
      <w:r>
        <w:rPr>
          <w:color w:val="000000"/>
          <w:sz w:val="23"/>
          <w:szCs w:val="23"/>
        </w:rPr>
        <w:t>:</w:t>
      </w:r>
    </w:p>
    <w:p w14:paraId="0E859595" w14:textId="4ECF3B3B" w:rsidR="005E4BE9" w:rsidRDefault="00405A93" w:rsidP="00405A93">
      <w:pPr>
        <w:spacing w:after="120"/>
        <w:rPr>
          <w:color w:val="000000"/>
          <w:sz w:val="23"/>
          <w:szCs w:val="23"/>
        </w:rPr>
      </w:pPr>
      <m:oMathPara>
        <m:oMath>
          <m:r>
            <w:rPr>
              <w:rFonts w:ascii="Cambria Math" w:hAnsi="Cambria Math"/>
              <w:color w:val="000000"/>
              <w:sz w:val="23"/>
              <w:szCs w:val="23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 xml:space="preserve">55 </m:t>
              </m:r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>heads</m:t>
              </m:r>
            </m:e>
            <m:e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>p</m:t>
              </m:r>
            </m:e>
          </m:d>
          <m:r>
            <w:rPr>
              <w:rFonts w:ascii="Cambria Math" w:hAnsi="Cambria Math"/>
              <w:color w:val="000000"/>
              <w:sz w:val="23"/>
              <w:szCs w:val="2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>(p)</m:t>
              </m:r>
            </m:e>
            <m:sup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>55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>(1-p)</m:t>
              </m:r>
            </m:e>
            <m:sup>
              <m:r>
                <w:rPr>
                  <w:rFonts w:ascii="Cambria Math" w:hAnsi="Cambria Math"/>
                  <w:color w:val="000000"/>
                  <w:sz w:val="23"/>
                  <w:szCs w:val="23"/>
                </w:rPr>
                <m:t>1-55</m:t>
              </m:r>
            </m:sup>
          </m:sSup>
        </m:oMath>
      </m:oMathPara>
    </w:p>
    <w:p w14:paraId="118943B2" w14:textId="77777777" w:rsidR="00405A93" w:rsidRPr="00405A93" w:rsidRDefault="005E4BE9" w:rsidP="00405A93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where </w:t>
      </w:r>
      <m:oMath>
        <m:r>
          <w:rPr>
            <w:rFonts w:ascii="Cambria Math" w:hAnsi="Cambria Math"/>
            <w:color w:val="000000"/>
            <w:sz w:val="23"/>
            <w:szCs w:val="23"/>
          </w:rPr>
          <m:t>0&lt;p&lt;1.</m:t>
        </m:r>
      </m:oMath>
    </w:p>
    <w:p w14:paraId="35C827A2" w14:textId="19471069" w:rsidR="005E4BE9" w:rsidRDefault="00405A93" w:rsidP="00405A93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(20 pts) (a) </w:t>
      </w:r>
      <w:r w:rsidR="005E4BE9">
        <w:rPr>
          <w:color w:val="000000"/>
          <w:sz w:val="23"/>
          <w:szCs w:val="23"/>
        </w:rPr>
        <w:t>F</w:t>
      </w:r>
      <w:r w:rsidR="005E4BE9" w:rsidRPr="003E0056">
        <w:rPr>
          <w:color w:val="000000"/>
          <w:sz w:val="23"/>
          <w:szCs w:val="23"/>
        </w:rPr>
        <w:t>ind the maximum likelihood estimat</w:t>
      </w:r>
      <w:r w:rsidR="001D26AE">
        <w:rPr>
          <w:color w:val="000000"/>
          <w:sz w:val="23"/>
          <w:szCs w:val="23"/>
        </w:rPr>
        <w:t xml:space="preserve">e </w:t>
      </w:r>
      <w:r w:rsidR="005E4BE9" w:rsidRPr="003E0056">
        <w:rPr>
          <w:color w:val="000000"/>
          <w:sz w:val="23"/>
          <w:szCs w:val="23"/>
        </w:rPr>
        <w:t>of </w:t>
      </w:r>
      <w:r w:rsidR="005E4BE9" w:rsidRPr="003E0056">
        <w:rPr>
          <w:i/>
          <w:iCs/>
          <w:color w:val="000000"/>
          <w:sz w:val="23"/>
          <w:szCs w:val="23"/>
        </w:rPr>
        <w:t>p</w:t>
      </w:r>
      <w:r>
        <w:rPr>
          <w:color w:val="000000"/>
          <w:sz w:val="23"/>
          <w:szCs w:val="23"/>
        </w:rPr>
        <w:t>.</w:t>
      </w:r>
    </w:p>
    <w:p w14:paraId="564D398D" w14:textId="7F7BE70F" w:rsidR="00405A93" w:rsidRPr="00405A93" w:rsidRDefault="00405A93" w:rsidP="005E4BE9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(10 pts) (b) Describe how you would apply Bayesian parameter estimation to the problem of estimating </w:t>
      </w:r>
      <m:oMath>
        <m:r>
          <w:rPr>
            <w:rFonts w:ascii="Cambria Math" w:hAnsi="Cambria Math"/>
            <w:color w:val="000000"/>
            <w:sz w:val="23"/>
            <w:szCs w:val="23"/>
          </w:rPr>
          <m:t>p</m:t>
        </m:r>
      </m:oMath>
      <w:r>
        <w:rPr>
          <w:color w:val="000000"/>
          <w:sz w:val="23"/>
          <w:szCs w:val="23"/>
        </w:rPr>
        <w:t>. How different would the results be?</w:t>
      </w:r>
    </w:p>
    <w:p w14:paraId="57D7E7A4" w14:textId="77777777" w:rsidR="00405A93" w:rsidRDefault="005E4BE9" w:rsidP="00405A93">
      <w:pPr>
        <w:tabs>
          <w:tab w:val="left" w:pos="360"/>
        </w:tabs>
        <w:spacing w:after="240"/>
      </w:pPr>
      <w:r w:rsidRPr="00416BEF">
        <w:rPr>
          <w:b/>
        </w:rPr>
        <w:t xml:space="preserve">Problem No. </w:t>
      </w:r>
      <w:r>
        <w:rPr>
          <w:b/>
        </w:rPr>
        <w:t>3</w:t>
      </w:r>
      <w:r>
        <w:t>:</w:t>
      </w:r>
      <w:r w:rsidR="00571B0E">
        <w:t xml:space="preserve"> </w:t>
      </w:r>
      <w:r>
        <w:t xml:space="preserve">You are given a </w:t>
      </w:r>
      <w:r w:rsidR="00405A93">
        <w:t>signal plus zero-mean colored Gaussian additive noise (the noise does not have a flat power spectrum) – for example a recording of a concert in an outdoor arena. Your goal is to remove the noise or mitigate its effects.</w:t>
      </w:r>
    </w:p>
    <w:p w14:paraId="5B239FC9" w14:textId="763C4386" w:rsidR="005E4BE9" w:rsidRDefault="00405A93" w:rsidP="00405A93">
      <w:pPr>
        <w:tabs>
          <w:tab w:val="left" w:pos="360"/>
        </w:tabs>
        <w:rPr>
          <w:color w:val="000000"/>
          <w:sz w:val="23"/>
          <w:szCs w:val="23"/>
        </w:rPr>
      </w:pPr>
      <w:r>
        <w:t>(20 pts)</w:t>
      </w:r>
      <w:r w:rsidR="003F51AF">
        <w:t xml:space="preserve"> </w:t>
      </w:r>
      <w:r w:rsidR="005E4BE9">
        <w:t>Explain how you would apply the concepts learned in this course thus far to estimate the spectrum of the signal</w:t>
      </w:r>
      <w:r>
        <w:t xml:space="preserve"> and the spectrum of the noise. If you had reliable estimates of these, how might you go about separating the two?</w:t>
      </w:r>
    </w:p>
    <w:p w14:paraId="054B954D" w14:textId="40BDF9CE" w:rsidR="00ED30B2" w:rsidRPr="005F58D7" w:rsidRDefault="00ED30B2" w:rsidP="005E4BE9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ED30B2" w:rsidRPr="005F58D7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E06D8" w14:textId="77777777" w:rsidR="00130F3E" w:rsidRDefault="00130F3E">
      <w:r>
        <w:separator/>
      </w:r>
    </w:p>
  </w:endnote>
  <w:endnote w:type="continuationSeparator" w:id="0">
    <w:p w14:paraId="3CEB4771" w14:textId="77777777" w:rsidR="00130F3E" w:rsidRDefault="0013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F8A3" w14:textId="287001AC" w:rsidR="008E0041" w:rsidRPr="008E0041" w:rsidRDefault="008E0041" w:rsidP="008E0041">
    <w:pPr>
      <w:pStyle w:val="Footer"/>
      <w:tabs>
        <w:tab w:val="clear" w:pos="4320"/>
        <w:tab w:val="clear" w:pos="8640"/>
        <w:tab w:val="center" w:pos="450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ECE 8527: Introduction to Machine Learning and Pattern Recognition</w:t>
    </w:r>
    <w:r w:rsidRPr="008E0041">
      <w:rPr>
        <w:sz w:val="18"/>
        <w:szCs w:val="18"/>
      </w:rPr>
      <w:tab/>
    </w:r>
    <w:r w:rsidRPr="008E0041">
      <w:rPr>
        <w:sz w:val="18"/>
        <w:szCs w:val="18"/>
      </w:rPr>
      <w:fldChar w:fldCharType="begin"/>
    </w:r>
    <w:r w:rsidRPr="008E0041">
      <w:rPr>
        <w:sz w:val="18"/>
        <w:szCs w:val="18"/>
      </w:rPr>
      <w:instrText xml:space="preserve"> DOCPROPERTY DocumentDate \* MERGEFORMAT </w:instrText>
    </w:r>
    <w:r w:rsidRPr="008E0041">
      <w:rPr>
        <w:sz w:val="18"/>
        <w:szCs w:val="18"/>
      </w:rPr>
      <w:fldChar w:fldCharType="separate"/>
    </w:r>
    <w:r w:rsidRPr="008E0041">
      <w:rPr>
        <w:sz w:val="18"/>
        <w:szCs w:val="18"/>
      </w:rPr>
      <w:t>Spring 2021</w:t>
    </w:r>
    <w:r w:rsidRPr="008E004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45DDE" w14:textId="77777777" w:rsidR="00130F3E" w:rsidRDefault="00130F3E">
      <w:r>
        <w:separator/>
      </w:r>
    </w:p>
  </w:footnote>
  <w:footnote w:type="continuationSeparator" w:id="0">
    <w:p w14:paraId="027A570E" w14:textId="77777777" w:rsidR="00130F3E" w:rsidRDefault="00130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5DE6" w14:textId="6FC477E2" w:rsidR="005C6BB0" w:rsidRPr="008E0041" w:rsidRDefault="005C6BB0" w:rsidP="00BD058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</w:t>
    </w:r>
    <w:r w:rsidR="00ED30B2" w:rsidRPr="008E0041">
      <w:rPr>
        <w:sz w:val="18"/>
        <w:szCs w:val="18"/>
      </w:rPr>
      <w:t>CE 8527</w:t>
    </w:r>
    <w:r w:rsidRPr="008E0041">
      <w:rPr>
        <w:sz w:val="18"/>
        <w:szCs w:val="18"/>
      </w:rPr>
      <w:tab/>
    </w:r>
    <w:r w:rsidR="008E0041">
      <w:rPr>
        <w:sz w:val="18"/>
        <w:szCs w:val="18"/>
      </w:rPr>
      <w:t>Exam No. 1</w:t>
    </w:r>
    <w:r w:rsidR="00ED30B2" w:rsidRPr="008E0041">
      <w:rPr>
        <w:sz w:val="18"/>
        <w:szCs w:val="18"/>
      </w:rPr>
      <w:tab/>
    </w:r>
    <w:r w:rsidR="00BD058A" w:rsidRPr="008E0041">
      <w:rPr>
        <w:sz w:val="18"/>
        <w:szCs w:val="18"/>
      </w:rPr>
      <w:t xml:space="preserve">Page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PAGE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1</w:t>
    </w:r>
    <w:r w:rsidR="00BD058A" w:rsidRPr="008E0041">
      <w:rPr>
        <w:sz w:val="18"/>
        <w:szCs w:val="18"/>
      </w:rPr>
      <w:fldChar w:fldCharType="end"/>
    </w:r>
    <w:r w:rsidR="00BD058A" w:rsidRPr="008E0041">
      <w:rPr>
        <w:sz w:val="18"/>
        <w:szCs w:val="18"/>
      </w:rPr>
      <w:t xml:space="preserve"> of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NUMPAGES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2</w:t>
    </w:r>
    <w:r w:rsidR="00BD058A" w:rsidRPr="008E0041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7C96B99"/>
    <w:multiLevelType w:val="hybridMultilevel"/>
    <w:tmpl w:val="0FB8631A"/>
    <w:lvl w:ilvl="0" w:tplc="B40A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8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1" w15:restartNumberingAfterBreak="0">
    <w:nsid w:val="1EF66DE4"/>
    <w:multiLevelType w:val="hybridMultilevel"/>
    <w:tmpl w:val="FC248D54"/>
    <w:lvl w:ilvl="0" w:tplc="2688777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A1F"/>
    <w:multiLevelType w:val="hybridMultilevel"/>
    <w:tmpl w:val="4F96C6AA"/>
    <w:lvl w:ilvl="0" w:tplc="67D4910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19" w15:restartNumberingAfterBreak="0">
    <w:nsid w:val="3CCA6119"/>
    <w:multiLevelType w:val="hybridMultilevel"/>
    <w:tmpl w:val="4574CD1E"/>
    <w:lvl w:ilvl="0" w:tplc="BAA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2696A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6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8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10"/>
  </w:num>
  <w:num w:numId="3">
    <w:abstractNumId w:val="18"/>
  </w:num>
  <w:num w:numId="4">
    <w:abstractNumId w:val="4"/>
  </w:num>
  <w:num w:numId="5">
    <w:abstractNumId w:val="13"/>
  </w:num>
  <w:num w:numId="6">
    <w:abstractNumId w:val="16"/>
  </w:num>
  <w:num w:numId="7">
    <w:abstractNumId w:val="33"/>
  </w:num>
  <w:num w:numId="8">
    <w:abstractNumId w:val="20"/>
  </w:num>
  <w:num w:numId="9">
    <w:abstractNumId w:val="24"/>
  </w:num>
  <w:num w:numId="10">
    <w:abstractNumId w:val="8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1"/>
  </w:num>
  <w:num w:numId="16">
    <w:abstractNumId w:val="21"/>
  </w:num>
  <w:num w:numId="17">
    <w:abstractNumId w:val="7"/>
  </w:num>
  <w:num w:numId="18">
    <w:abstractNumId w:val="9"/>
  </w:num>
  <w:num w:numId="19">
    <w:abstractNumId w:val="36"/>
  </w:num>
  <w:num w:numId="20">
    <w:abstractNumId w:val="0"/>
  </w:num>
  <w:num w:numId="21">
    <w:abstractNumId w:val="27"/>
  </w:num>
  <w:num w:numId="22">
    <w:abstractNumId w:val="34"/>
  </w:num>
  <w:num w:numId="23">
    <w:abstractNumId w:val="25"/>
  </w:num>
  <w:num w:numId="24">
    <w:abstractNumId w:val="32"/>
  </w:num>
  <w:num w:numId="25">
    <w:abstractNumId w:val="30"/>
  </w:num>
  <w:num w:numId="26">
    <w:abstractNumId w:val="3"/>
  </w:num>
  <w:num w:numId="27">
    <w:abstractNumId w:val="1"/>
  </w:num>
  <w:num w:numId="28">
    <w:abstractNumId w:val="38"/>
  </w:num>
  <w:num w:numId="29">
    <w:abstractNumId w:val="6"/>
  </w:num>
  <w:num w:numId="30">
    <w:abstractNumId w:val="2"/>
  </w:num>
  <w:num w:numId="31">
    <w:abstractNumId w:val="14"/>
  </w:num>
  <w:num w:numId="32">
    <w:abstractNumId w:val="15"/>
  </w:num>
  <w:num w:numId="33">
    <w:abstractNumId w:val="26"/>
  </w:num>
  <w:num w:numId="34">
    <w:abstractNumId w:val="12"/>
  </w:num>
  <w:num w:numId="35">
    <w:abstractNumId w:val="11"/>
  </w:num>
  <w:num w:numId="36">
    <w:abstractNumId w:val="5"/>
  </w:num>
  <w:num w:numId="37">
    <w:abstractNumId w:val="22"/>
  </w:num>
  <w:num w:numId="38">
    <w:abstractNumId w:val="19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470A"/>
    <w:rsid w:val="000424CC"/>
    <w:rsid w:val="00052A2B"/>
    <w:rsid w:val="00065560"/>
    <w:rsid w:val="00073366"/>
    <w:rsid w:val="0010051C"/>
    <w:rsid w:val="00130F3E"/>
    <w:rsid w:val="0018636C"/>
    <w:rsid w:val="001D26AE"/>
    <w:rsid w:val="001D340A"/>
    <w:rsid w:val="001D4071"/>
    <w:rsid w:val="001E0490"/>
    <w:rsid w:val="001E2C95"/>
    <w:rsid w:val="002123D2"/>
    <w:rsid w:val="00216F5D"/>
    <w:rsid w:val="00336B7B"/>
    <w:rsid w:val="00362F92"/>
    <w:rsid w:val="00381895"/>
    <w:rsid w:val="003A0524"/>
    <w:rsid w:val="003B1259"/>
    <w:rsid w:val="003B348E"/>
    <w:rsid w:val="003F169C"/>
    <w:rsid w:val="003F51AF"/>
    <w:rsid w:val="00405A93"/>
    <w:rsid w:val="00416BEF"/>
    <w:rsid w:val="004527E4"/>
    <w:rsid w:val="004A4C4A"/>
    <w:rsid w:val="004C0F57"/>
    <w:rsid w:val="004C28F2"/>
    <w:rsid w:val="00520BDC"/>
    <w:rsid w:val="00530471"/>
    <w:rsid w:val="005349DC"/>
    <w:rsid w:val="00535DD2"/>
    <w:rsid w:val="0057199D"/>
    <w:rsid w:val="00571B0E"/>
    <w:rsid w:val="00582D09"/>
    <w:rsid w:val="00584833"/>
    <w:rsid w:val="00597070"/>
    <w:rsid w:val="005C077D"/>
    <w:rsid w:val="005C6BB0"/>
    <w:rsid w:val="005E4BE9"/>
    <w:rsid w:val="005F58D7"/>
    <w:rsid w:val="0062687F"/>
    <w:rsid w:val="0069112F"/>
    <w:rsid w:val="006D4304"/>
    <w:rsid w:val="00711F7F"/>
    <w:rsid w:val="00746974"/>
    <w:rsid w:val="00755331"/>
    <w:rsid w:val="007F7107"/>
    <w:rsid w:val="00812630"/>
    <w:rsid w:val="00817C73"/>
    <w:rsid w:val="00830C4B"/>
    <w:rsid w:val="00851806"/>
    <w:rsid w:val="0088527D"/>
    <w:rsid w:val="008A2D06"/>
    <w:rsid w:val="008D56DA"/>
    <w:rsid w:val="008E0041"/>
    <w:rsid w:val="008E470F"/>
    <w:rsid w:val="009F27CC"/>
    <w:rsid w:val="009F570A"/>
    <w:rsid w:val="00A05F05"/>
    <w:rsid w:val="00A063B6"/>
    <w:rsid w:val="00A14916"/>
    <w:rsid w:val="00A34FF2"/>
    <w:rsid w:val="00A35936"/>
    <w:rsid w:val="00A61FAD"/>
    <w:rsid w:val="00A73898"/>
    <w:rsid w:val="00A82095"/>
    <w:rsid w:val="00B23799"/>
    <w:rsid w:val="00BC35B3"/>
    <w:rsid w:val="00BD058A"/>
    <w:rsid w:val="00C01975"/>
    <w:rsid w:val="00C33F5A"/>
    <w:rsid w:val="00C76C6F"/>
    <w:rsid w:val="00CE5BA3"/>
    <w:rsid w:val="00D350F0"/>
    <w:rsid w:val="00D72FE0"/>
    <w:rsid w:val="00D7465B"/>
    <w:rsid w:val="00DB5340"/>
    <w:rsid w:val="00DE5B5D"/>
    <w:rsid w:val="00E10C6F"/>
    <w:rsid w:val="00E55067"/>
    <w:rsid w:val="00E73480"/>
    <w:rsid w:val="00EA4F59"/>
    <w:rsid w:val="00EC32AD"/>
    <w:rsid w:val="00ED30B2"/>
    <w:rsid w:val="00ED612E"/>
    <w:rsid w:val="00EF5B79"/>
    <w:rsid w:val="00F2050A"/>
    <w:rsid w:val="00F469E1"/>
    <w:rsid w:val="00FA65AA"/>
    <w:rsid w:val="00FB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ISIP Normal"/>
    <w:qFormat/>
    <w:rsid w:val="001E0490"/>
    <w:rPr>
      <w:rFonts w:ascii="Times New Roman" w:hAnsi="Times New Roman"/>
      <w:sz w:val="24"/>
      <w:szCs w:val="24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</w:pPr>
    <w:rPr>
      <w:rFonts w:ascii="Helvetica" w:hAnsi="Helvetica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aliases w:val="SD 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5A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A65AA"/>
    <w:rPr>
      <w:i/>
      <w:iCs/>
    </w:rPr>
  </w:style>
  <w:style w:type="character" w:customStyle="1" w:styleId="apple-converted-space">
    <w:name w:val="apple-converted-space"/>
    <w:basedOn w:val="DefaultParagraphFont"/>
    <w:rsid w:val="00FA65AA"/>
  </w:style>
  <w:style w:type="character" w:customStyle="1" w:styleId="mi">
    <w:name w:val="mi"/>
    <w:basedOn w:val="DefaultParagraphFont"/>
    <w:rsid w:val="00FA65AA"/>
  </w:style>
  <w:style w:type="character" w:customStyle="1" w:styleId="mo">
    <w:name w:val="mo"/>
    <w:basedOn w:val="DefaultParagraphFont"/>
    <w:rsid w:val="00FA65AA"/>
  </w:style>
  <w:style w:type="character" w:customStyle="1" w:styleId="mn">
    <w:name w:val="mn"/>
    <w:basedOn w:val="DefaultParagraphFont"/>
    <w:rsid w:val="00FA65AA"/>
  </w:style>
  <w:style w:type="character" w:customStyle="1" w:styleId="mjxassistivemathml">
    <w:name w:val="mjx_assistive_mathml"/>
    <w:basedOn w:val="DefaultParagraphFont"/>
    <w:rsid w:val="00FA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8063-36C5-E24D-B0ED-AC64CAB3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419</Words>
  <Characters>2084</Characters>
  <Application>Microsoft Office Word</Application>
  <DocSecurity>0</DocSecurity>
  <Lines>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Mississippi State University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profile</dc:creator>
  <cp:lastModifiedBy>Joseph Picone</cp:lastModifiedBy>
  <cp:revision>6</cp:revision>
  <cp:lastPrinted>2020-02-12T13:33:00Z</cp:lastPrinted>
  <dcterms:created xsi:type="dcterms:W3CDTF">2021-02-17T09:53:00Z</dcterms:created>
  <dcterms:modified xsi:type="dcterms:W3CDTF">2021-02-17T15:17:00Z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