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03B2" w14:textId="51C9D279" w:rsidR="004C4CE8" w:rsidRPr="004C4CE8" w:rsidRDefault="004C4CE8">
      <w:pPr>
        <w:rPr>
          <w:b/>
          <w:bCs/>
          <w:sz w:val="36"/>
          <w:szCs w:val="36"/>
        </w:rPr>
      </w:pPr>
      <w:r w:rsidRPr="004C4CE8">
        <w:rPr>
          <w:b/>
          <w:bCs/>
          <w:sz w:val="36"/>
          <w:szCs w:val="36"/>
        </w:rPr>
        <w:t>2017</w:t>
      </w:r>
    </w:p>
    <w:p w14:paraId="1C9EBD69" w14:textId="469C5156" w:rsidR="00AB0FF2" w:rsidRDefault="004C4CE8">
      <w:r>
        <w:rPr>
          <w:noProof/>
        </w:rPr>
        <w:drawing>
          <wp:inline distT="0" distB="0" distL="0" distR="0" wp14:anchorId="406B1DB8" wp14:editId="5786002D">
            <wp:extent cx="4754880" cy="2096008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913" cy="212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20DD" w14:textId="6BF7F551" w:rsidR="004C4CE8" w:rsidRDefault="004C4CE8"/>
    <w:p w14:paraId="228B17E4" w14:textId="68C748AF" w:rsidR="004C4CE8" w:rsidRPr="004C4CE8" w:rsidRDefault="004C4CE8">
      <w:pPr>
        <w:rPr>
          <w:b/>
          <w:bCs/>
          <w:sz w:val="36"/>
          <w:szCs w:val="36"/>
        </w:rPr>
      </w:pPr>
      <w:r w:rsidRPr="004C4CE8">
        <w:rPr>
          <w:b/>
          <w:bCs/>
          <w:sz w:val="36"/>
          <w:szCs w:val="36"/>
        </w:rPr>
        <w:t>2018</w:t>
      </w:r>
    </w:p>
    <w:p w14:paraId="60CE37E2" w14:textId="403C6333" w:rsidR="004C4CE8" w:rsidRDefault="004C4CE8">
      <w:r>
        <w:rPr>
          <w:noProof/>
        </w:rPr>
        <w:drawing>
          <wp:inline distT="0" distB="0" distL="0" distR="0" wp14:anchorId="6A8F8128" wp14:editId="2D0B17C1">
            <wp:extent cx="4754880" cy="2096516"/>
            <wp:effectExtent l="0" t="0" r="7620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548" cy="212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7E81" w14:textId="08E9959C" w:rsidR="004C4CE8" w:rsidRDefault="004C4CE8"/>
    <w:p w14:paraId="041D475C" w14:textId="2C027DB1" w:rsidR="004C4CE8" w:rsidRPr="004C4CE8" w:rsidRDefault="004C4CE8">
      <w:pPr>
        <w:rPr>
          <w:b/>
          <w:bCs/>
          <w:sz w:val="36"/>
          <w:szCs w:val="36"/>
        </w:rPr>
      </w:pPr>
      <w:r w:rsidRPr="004C4CE8">
        <w:rPr>
          <w:b/>
          <w:bCs/>
          <w:sz w:val="36"/>
          <w:szCs w:val="36"/>
        </w:rPr>
        <w:t>2019</w:t>
      </w:r>
    </w:p>
    <w:p w14:paraId="3330D924" w14:textId="769CA7B8" w:rsidR="004C4CE8" w:rsidRDefault="004C4CE8">
      <w:r>
        <w:rPr>
          <w:noProof/>
        </w:rPr>
        <w:lastRenderedPageBreak/>
        <w:drawing>
          <wp:inline distT="0" distB="0" distL="0" distR="0" wp14:anchorId="1E53939A" wp14:editId="4531F166">
            <wp:extent cx="4741036" cy="2087880"/>
            <wp:effectExtent l="0" t="0" r="2540" b="762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152" cy="21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356D" w14:textId="76CE74F3" w:rsidR="004C4CE8" w:rsidRDefault="004C4CE8"/>
    <w:p w14:paraId="69697813" w14:textId="4182F93B" w:rsidR="004C4CE8" w:rsidRPr="004C4CE8" w:rsidRDefault="004C4CE8">
      <w:pPr>
        <w:rPr>
          <w:b/>
          <w:bCs/>
          <w:sz w:val="36"/>
          <w:szCs w:val="36"/>
        </w:rPr>
      </w:pPr>
      <w:r w:rsidRPr="004C4CE8">
        <w:rPr>
          <w:b/>
          <w:bCs/>
          <w:sz w:val="36"/>
          <w:szCs w:val="36"/>
        </w:rPr>
        <w:t>2020</w:t>
      </w:r>
    </w:p>
    <w:p w14:paraId="706D8D23" w14:textId="58A027D8" w:rsidR="004C4CE8" w:rsidRDefault="004C4CE8">
      <w:r>
        <w:rPr>
          <w:noProof/>
        </w:rPr>
        <w:drawing>
          <wp:inline distT="0" distB="0" distL="0" distR="0" wp14:anchorId="7BE3EBB8" wp14:editId="5648A522">
            <wp:extent cx="4645107" cy="2042160"/>
            <wp:effectExtent l="0" t="0" r="317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225" cy="205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7A64" w14:textId="3FB248D8" w:rsidR="004C4CE8" w:rsidRDefault="004C4CE8"/>
    <w:p w14:paraId="35A16867" w14:textId="4ED2D7B8" w:rsidR="004C4CE8" w:rsidRPr="004C4CE8" w:rsidRDefault="004C4CE8">
      <w:pPr>
        <w:rPr>
          <w:b/>
          <w:bCs/>
          <w:sz w:val="36"/>
          <w:szCs w:val="36"/>
        </w:rPr>
      </w:pPr>
      <w:r w:rsidRPr="004C4CE8">
        <w:rPr>
          <w:b/>
          <w:bCs/>
          <w:sz w:val="36"/>
          <w:szCs w:val="36"/>
        </w:rPr>
        <w:t>2021</w:t>
      </w:r>
    </w:p>
    <w:p w14:paraId="01492A19" w14:textId="0B839420" w:rsidR="004C4CE8" w:rsidRDefault="004C4CE8">
      <w:r>
        <w:rPr>
          <w:noProof/>
        </w:rPr>
        <w:drawing>
          <wp:inline distT="0" distB="0" distL="0" distR="0" wp14:anchorId="165267A7" wp14:editId="6F8708C9">
            <wp:extent cx="4671060" cy="2057063"/>
            <wp:effectExtent l="0" t="0" r="0" b="6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411" cy="20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54C8" w14:textId="267F6F99" w:rsidR="009B1A34" w:rsidRDefault="009B1A34"/>
    <w:p w14:paraId="01E90C7D" w14:textId="6490CAF5" w:rsidR="009B1A34" w:rsidRDefault="009B1A34"/>
    <w:p w14:paraId="21C71803" w14:textId="041D920E" w:rsidR="009B1A34" w:rsidRDefault="009B1A3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East &amp; West Carroll WRP Easement Summary</w:t>
      </w:r>
    </w:p>
    <w:p w14:paraId="1EF366B6" w14:textId="05C80D31" w:rsidR="009B1A34" w:rsidRPr="009B1A34" w:rsidRDefault="009B1A3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6AEB30A" wp14:editId="2A9C3FA8">
            <wp:extent cx="5943600" cy="2606675"/>
            <wp:effectExtent l="0" t="0" r="0" b="317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A34" w:rsidRPr="009B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99"/>
    <w:rsid w:val="004C4CE8"/>
    <w:rsid w:val="007233F6"/>
    <w:rsid w:val="00791F23"/>
    <w:rsid w:val="009B1A34"/>
    <w:rsid w:val="00D45999"/>
    <w:rsid w:val="00DD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4939"/>
  <w15:chartTrackingRefBased/>
  <w15:docId w15:val="{C9822324-2DC2-4102-9518-D0058F40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Faulk</dc:creator>
  <cp:keywords/>
  <dc:description/>
  <cp:lastModifiedBy>Gavin Faulk</cp:lastModifiedBy>
  <cp:revision>3</cp:revision>
  <dcterms:created xsi:type="dcterms:W3CDTF">2021-04-28T16:03:00Z</dcterms:created>
  <dcterms:modified xsi:type="dcterms:W3CDTF">2021-04-28T16:48:00Z</dcterms:modified>
</cp:coreProperties>
</file>