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alibri Light" w:hAnsi="Calibri Light"/>
          <w:color w:val="6600CC"/>
          <w:sz w:val="32"/>
        </w:rPr>
        <w:t>📞 How to Place a Number Port on the Pragma Hub</w:t>
      </w:r>
    </w:p>
    <w:p>
      <w:pPr>
        <w:jc w:val="center"/>
      </w:pPr>
      <w:r>
        <w:t>This process should be followed only after the customer has been created on the iPECS portal.</w:t>
        <w:br/>
        <w:t>The steps below will walk you through placing a number port request in the Pragma Hub.</w:t>
      </w:r>
    </w:p>
    <w:p>
      <w:pPr>
        <w:pStyle w:val="Heading2"/>
        <w:jc w:val="center"/>
      </w:pPr>
      <w:r>
        <w:rPr>
          <w:rFonts w:ascii="Calibri Light" w:hAnsi="Calibri Light"/>
          <w:color w:val="6600CC"/>
          <w:sz w:val="32"/>
        </w:rPr>
        <w:t>🔐 Step 1: Log in and Start a Port Order</w:t>
      </w:r>
    </w:p>
    <w:p>
      <w:pPr>
        <w:jc w:val="left"/>
      </w:pPr>
      <w:r>
        <w:t>Log into the Pragma Portal.</w:t>
        <w:br/>
        <w:t>Scroll down the left-hand menu to 'Number Porting' and click 'Create Port Order'. The number portability checker works the same as Gamma’s.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358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951d59-9350-4461-9320-a5cd5a9bc9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35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jc w:val="center"/>
      </w:pPr>
      <w:r>
        <w:rPr>
          <w:rFonts w:ascii="Calibri Light" w:hAnsi="Calibri Light"/>
          <w:color w:val="6600CC"/>
          <w:sz w:val="32"/>
        </w:rPr>
        <w:t>📧 Step 2: Enter Contact Details</w:t>
      </w:r>
    </w:p>
    <w:p>
      <w:pPr>
        <w:jc w:val="left"/>
      </w:pPr>
      <w:r>
        <w:t>Enter your contact details for the port order. Use your name, and use "info@telecomnetworks.co.uk" as the email. Then click 'Next'.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339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a36627-c62a-4f93-aadf-f8006023621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3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jc w:val="center"/>
      </w:pPr>
      <w:r>
        <w:rPr>
          <w:rFonts w:ascii="Calibri Light" w:hAnsi="Calibri Light"/>
          <w:color w:val="6600CC"/>
          <w:sz w:val="32"/>
        </w:rPr>
        <w:t>📄 Step 3: Enter Number &amp; Porting Details</w:t>
      </w:r>
    </w:p>
    <w:p>
      <w:pPr>
        <w:jc w:val="left"/>
      </w:pPr>
      <w:r>
        <w:t>Enter the number details, including the losing provider. Account number can remain blank.</w:t>
        <w:br/>
        <w:t>Fill in the additional details and tick all port confirmation checkboxes.</w:t>
        <w:br/>
        <w:t>Then click 'Next'.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195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e8731e-7364-4da3-a5ed-058518050f3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19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jc w:val="center"/>
      </w:pPr>
      <w:r>
        <w:rPr>
          <w:rFonts w:ascii="Calibri Light" w:hAnsi="Calibri Light"/>
          <w:color w:val="6600CC"/>
          <w:sz w:val="32"/>
        </w:rPr>
        <w:t>👤 Step 4: Enter Customer and Address Details</w:t>
      </w:r>
    </w:p>
    <w:p>
      <w:pPr>
        <w:jc w:val="left"/>
      </w:pPr>
      <w:r>
        <w:t>Fill in the customer details and ensure the address is accurate. These are used for 999 records.</w:t>
        <w:br/>
        <w:t>Click 'Next'.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328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975c44-77e3-4d5f-b9c8-c31839d6bd9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2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jc w:val="center"/>
      </w:pPr>
      <w:r>
        <w:rPr>
          <w:rFonts w:ascii="Calibri Light" w:hAnsi="Calibri Light"/>
          <w:color w:val="6600CC"/>
          <w:sz w:val="32"/>
        </w:rPr>
        <w:t>📞 Step 5: Confirm Numbers to Port</w:t>
      </w:r>
    </w:p>
    <w:p>
      <w:pPr>
        <w:jc w:val="left"/>
      </w:pPr>
      <w:r>
        <w:t>This page will populate automatically with number details.</w:t>
        <w:br/>
        <w:t>Ensure the action is set to 'Port' unless advised otherwise.</w:t>
        <w:br/>
        <w:t>Click 'Next'.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610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11e726-2cfd-49e2-9d34-5ac7fa66214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1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jc w:val="center"/>
      </w:pPr>
      <w:r>
        <w:rPr>
          <w:rFonts w:ascii="Calibri Light" w:hAnsi="Calibri Light"/>
          <w:color w:val="6600CC"/>
          <w:sz w:val="32"/>
        </w:rPr>
        <w:t>📅 Step 6: Select a Port Date</w:t>
      </w:r>
    </w:p>
    <w:p>
      <w:pPr>
        <w:jc w:val="left"/>
      </w:pPr>
      <w:r>
        <w:t>Always select your own port date. Do not leave the default 'earliest port date'.</w:t>
        <w:br/>
        <w:t>The port type should always be 'Standard' unless otherwise stated.</w:t>
        <w:br/>
        <w:t>Click 'Next'.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7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4030d9-a4ca-4c8b-a8b6-2cb61e4edb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7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jc w:val="center"/>
      </w:pPr>
      <w:r>
        <w:rPr>
          <w:rFonts w:ascii="Calibri Light" w:hAnsi="Calibri Light"/>
          <w:color w:val="6600CC"/>
          <w:sz w:val="32"/>
        </w:rPr>
        <w:t>📡 Step 7: Trunk Selection</w:t>
      </w:r>
    </w:p>
    <w:p>
      <w:pPr>
        <w:jc w:val="left"/>
      </w:pPr>
      <w:r>
        <w:t>Select 'UK - Standard' unless you are instructed to choose another option.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159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f9501b-5d44-41bf-85c8-5260887e74a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1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jc w:val="center"/>
      </w:pPr>
      <w:r>
        <w:rPr>
          <w:rFonts w:ascii="Calibri Light" w:hAnsi="Calibri Light"/>
          <w:color w:val="6600CC"/>
          <w:sz w:val="32"/>
        </w:rPr>
        <w:t>✅ Step 8: Submit and Record Port Order</w:t>
      </w:r>
    </w:p>
    <w:p>
      <w:pPr>
        <w:jc w:val="left"/>
      </w:pPr>
      <w:r>
        <w:t>Check all entered details carefully.</w:t>
        <w:br/>
        <w:t>Then submit the port order. Once submitted, note the port reference number from the summary page.</w:t>
        <w:br/>
        <w:t>Update the relevant CRM task with this number.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961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afda35-fc00-49c9-9f24-f82f7854b58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616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image" Target="media/image5.png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image" Target="media/image4.png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customXml" Target="../customXml/item4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DC6E947F250B419FF9C313EFBEEAAE" ma:contentTypeVersion="13" ma:contentTypeDescription="Create a new document." ma:contentTypeScope="" ma:versionID="9e1e8dcd41f1a34f025338928f87695b">
  <xsd:schema xmlns:xsd="http://www.w3.org/2001/XMLSchema" xmlns:xs="http://www.w3.org/2001/XMLSchema" xmlns:p="http://schemas.microsoft.com/office/2006/metadata/properties" xmlns:ns2="3f1c152f-4529-462a-8c20-2b319f046929" xmlns:ns3="8c70435b-32c1-4f4e-8f44-0c1555df49cc" targetNamespace="http://schemas.microsoft.com/office/2006/metadata/properties" ma:root="true" ma:fieldsID="4d8f384e6425aeff7d115d0877ee75e4" ns2:_="" ns3:_="">
    <xsd:import namespace="3f1c152f-4529-462a-8c20-2b319f046929"/>
    <xsd:import namespace="8c70435b-32c1-4f4e-8f44-0c1555df49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1c152f-4529-462a-8c20-2b319f0469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description="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a0c68bcb-6d1c-4f42-8685-8f2c1251cd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70435b-32c1-4f4e-8f44-0c1555df49c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2e21c14d-28c3-43f3-a154-b6902edad9d9}" ma:internalName="TaxCatchAll" ma:showField="CatchAllData" ma:web="8c70435b-32c1-4f4e-8f44-0c1555df49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f1c152f-4529-462a-8c20-2b319f046929">
      <Terms xmlns="http://schemas.microsoft.com/office/infopath/2007/PartnerControls"/>
    </lcf76f155ced4ddcb4097134ff3c332f>
    <TaxCatchAll xmlns="8c70435b-32c1-4f4e-8f44-0c1555df49cc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8C16E53-2D8C-49CC-8821-A3B77FA8056D}"/>
</file>

<file path=customXml/itemProps3.xml><?xml version="1.0" encoding="utf-8"?>
<ds:datastoreItem xmlns:ds="http://schemas.openxmlformats.org/officeDocument/2006/customXml" ds:itemID="{7B8AF282-FB63-4170-B579-C1C28A50F616}"/>
</file>

<file path=customXml/itemProps4.xml><?xml version="1.0" encoding="utf-8"?>
<ds:datastoreItem xmlns:ds="http://schemas.openxmlformats.org/officeDocument/2006/customXml" ds:itemID="{0FDE24FC-A0F2-4A55-AA3D-C5397CE742B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0x0101000FDC6E947F250B419FF9C313EFBEEAAE</vt:lpwstr>
  </property>
</Properties>
</file>