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D502" w14:textId="720D92B2" w:rsidR="00DB6B96" w:rsidRDefault="00000000">
      <w:pPr>
        <w:pStyle w:val="Heading1"/>
        <w:jc w:val="center"/>
      </w:pPr>
      <w:r>
        <w:rPr>
          <w:rFonts w:ascii="Calibri Light" w:hAnsi="Calibri Light"/>
          <w:color w:val="9966FF"/>
          <w:sz w:val="32"/>
        </w:rPr>
        <w:t>Order Placing Guide – iPECS Portal</w:t>
      </w:r>
    </w:p>
    <w:p w14:paraId="204E7B48" w14:textId="26BA60A8" w:rsidR="00DB6B96" w:rsidRDefault="00DB6B96">
      <w:pPr>
        <w:jc w:val="center"/>
      </w:pPr>
    </w:p>
    <w:p w14:paraId="7DDC2C8E" w14:textId="77777777" w:rsidR="00DB6B96" w:rsidRDefault="00000000">
      <w:pPr>
        <w:pStyle w:val="Heading2"/>
        <w:jc w:val="center"/>
      </w:pPr>
      <w:r>
        <w:rPr>
          <w:rFonts w:ascii="Calibri Light" w:hAnsi="Calibri Light"/>
          <w:color w:val="9966FF"/>
          <w:sz w:val="32"/>
        </w:rPr>
        <w:t>👤 Create New Customer</w:t>
      </w:r>
    </w:p>
    <w:p w14:paraId="02A634A8" w14:textId="77777777" w:rsidR="00DB6B96" w:rsidRDefault="00000000">
      <w:r>
        <w:rPr>
          <w:rFonts w:ascii="Calibri" w:hAnsi="Calibri"/>
        </w:rPr>
        <w:t>• On the left-hand navigation panel, go to the "Customers" drop-down menu.</w:t>
      </w:r>
      <w:r>
        <w:rPr>
          <w:rFonts w:ascii="Calibri" w:hAnsi="Calibri"/>
        </w:rPr>
        <w:br/>
        <w:t>• Select "Create New Customer".</w:t>
      </w:r>
    </w:p>
    <w:p w14:paraId="3D3EC841" w14:textId="77777777" w:rsidR="00DB6B96" w:rsidRDefault="00000000">
      <w:pPr>
        <w:pStyle w:val="Heading2"/>
        <w:jc w:val="center"/>
      </w:pPr>
      <w:r>
        <w:rPr>
          <w:rFonts w:ascii="Calibri Light" w:hAnsi="Calibri Light"/>
          <w:color w:val="9966FF"/>
          <w:sz w:val="32"/>
        </w:rPr>
        <w:t>📝 Enter Customer Information</w:t>
      </w:r>
    </w:p>
    <w:p w14:paraId="2C953A70" w14:textId="77777777" w:rsidR="00DB6B96" w:rsidRDefault="00000000">
      <w:r>
        <w:rPr>
          <w:rFonts w:ascii="Calibri" w:hAnsi="Calibri"/>
        </w:rPr>
        <w:t>• Fill in the required customer information fields, such as Customer Company Name, Domain, Language, Customer Type, and Reseller.</w:t>
      </w:r>
      <w:r>
        <w:rPr>
          <w:rFonts w:ascii="Calibri" w:hAnsi="Calibri"/>
        </w:rPr>
        <w:br/>
        <w:t>• Scroll down to the "Billing Account" section.</w:t>
      </w:r>
      <w:r>
        <w:rPr>
          <w:rFonts w:ascii="Calibri" w:hAnsi="Calibri"/>
        </w:rPr>
        <w:br/>
        <w:t>• Click the "Add" button to create the billing account on the IPECS portal.</w:t>
      </w:r>
    </w:p>
    <w:p w14:paraId="73EF967A" w14:textId="77777777" w:rsidR="00DB6B96" w:rsidRDefault="0000000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38201CB3" wp14:editId="42F9DA97">
            <wp:extent cx="5029200" cy="28932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691f08-1af2-4ef6-b9d2-f5572f64c9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C493" w14:textId="77777777" w:rsidR="00DB6B96" w:rsidRDefault="00000000">
      <w:r>
        <w:rPr>
          <w:rFonts w:ascii="Calibri" w:hAnsi="Calibri"/>
        </w:rPr>
        <w:t>• Scroll down to the "Administrator" section and enter a generic admin username and password.</w:t>
      </w:r>
      <w:r>
        <w:rPr>
          <w:rFonts w:ascii="Calibri" w:hAnsi="Calibri"/>
        </w:rPr>
        <w:br/>
        <w:t xml:space="preserve">  - Format: adminuser@(customersdomain).com</w:t>
      </w:r>
      <w:r>
        <w:rPr>
          <w:rFonts w:ascii="Calibri" w:hAnsi="Calibri"/>
        </w:rPr>
        <w:br/>
        <w:t xml:space="preserve">  - Password: 01(CustomerName)01</w:t>
      </w:r>
      <w:r>
        <w:rPr>
          <w:rFonts w:ascii="Calibri" w:hAnsi="Calibri"/>
        </w:rPr>
        <w:br/>
        <w:t>• Click the green "Next" button at the bottom right.</w:t>
      </w:r>
    </w:p>
    <w:p w14:paraId="6CBE17C9" w14:textId="77777777" w:rsidR="00DB6B96" w:rsidRDefault="00000000">
      <w:pPr>
        <w:jc w:val="center"/>
      </w:pPr>
      <w:r>
        <w:rPr>
          <w:rFonts w:ascii="Calibri" w:hAnsi="Calibri"/>
          <w:noProof/>
        </w:rPr>
        <w:lastRenderedPageBreak/>
        <w:drawing>
          <wp:inline distT="0" distB="0" distL="0" distR="0" wp14:anchorId="0643AB5A" wp14:editId="30DE84FD">
            <wp:extent cx="5638135" cy="2801073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ca4f92-a9e7-4c86-a311-69dab87b4fa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219" cy="28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78CC" w14:textId="77777777" w:rsidR="00DB6B96" w:rsidRDefault="00000000">
      <w:pPr>
        <w:pStyle w:val="Heading2"/>
        <w:jc w:val="center"/>
      </w:pPr>
      <w:r>
        <w:rPr>
          <w:rFonts w:ascii="Calibri Light" w:hAnsi="Calibri Light"/>
          <w:color w:val="9966FF"/>
          <w:sz w:val="32"/>
        </w:rPr>
        <w:t>🏢 Complete Customer Site Information</w:t>
      </w:r>
    </w:p>
    <w:p w14:paraId="415E10D6" w14:textId="77777777" w:rsidR="00DB6B96" w:rsidRDefault="00000000">
      <w:r>
        <w:rPr>
          <w:rFonts w:ascii="Calibri" w:hAnsi="Calibri"/>
        </w:rPr>
        <w:t>• Fill in the "Customer Site" details.</w:t>
      </w:r>
      <w:r>
        <w:rPr>
          <w:rFonts w:ascii="Calibri" w:hAnsi="Calibri"/>
        </w:rPr>
        <w:br/>
        <w:t>• Select "TRUE" for the Main Site.</w:t>
      </w:r>
      <w:r>
        <w:rPr>
          <w:rFonts w:ascii="Calibri" w:hAnsi="Calibri"/>
        </w:rPr>
        <w:br/>
        <w:t>• Click the "Add" button to save the site information.</w:t>
      </w:r>
    </w:p>
    <w:p w14:paraId="50B8BCB4" w14:textId="77777777" w:rsidR="00DB6B96" w:rsidRDefault="0000000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49511C99" wp14:editId="5C36FADC">
            <wp:extent cx="6425823" cy="34689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453dbe-7cff-4c61-a22d-3621c5a925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8143" cy="34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32DC" w14:textId="77777777" w:rsidR="00DB6B96" w:rsidRDefault="00000000">
      <w:pPr>
        <w:pStyle w:val="Heading2"/>
        <w:jc w:val="center"/>
      </w:pPr>
      <w:r>
        <w:rPr>
          <w:rFonts w:ascii="Calibri Light" w:hAnsi="Calibri Light"/>
          <w:color w:val="9966FF"/>
          <w:sz w:val="32"/>
        </w:rPr>
        <w:lastRenderedPageBreak/>
        <w:t>📞 Number Ordering</w:t>
      </w:r>
    </w:p>
    <w:p w14:paraId="6CA80A38" w14:textId="77777777" w:rsidR="00DB6B96" w:rsidRDefault="00000000">
      <w:r>
        <w:rPr>
          <w:rFonts w:ascii="Calibri" w:hAnsi="Calibri"/>
        </w:rPr>
        <w:t>• In the "Number Ordering" section, select the number of CLI’s being ported and any additional DDI’s required.</w:t>
      </w:r>
      <w:r>
        <w:rPr>
          <w:rFonts w:ascii="Calibri" w:hAnsi="Calibri"/>
        </w:rPr>
        <w:br/>
        <w:t xml:space="preserve">  - Example: For 8 phones, order 9 numbers (1 Main Incoming + 8 DDI numbers).</w:t>
      </w:r>
      <w:r>
        <w:rPr>
          <w:rFonts w:ascii="Calibri" w:hAnsi="Calibri"/>
        </w:rPr>
        <w:br/>
        <w:t>• Add a note specifying:</w:t>
      </w:r>
      <w:r>
        <w:rPr>
          <w:rFonts w:ascii="Calibri" w:hAnsi="Calibri"/>
        </w:rPr>
        <w:br/>
        <w:t xml:space="preserve">  - The CLI being ported to iPECS.</w:t>
      </w:r>
      <w:r>
        <w:rPr>
          <w:rFonts w:ascii="Calibri" w:hAnsi="Calibri"/>
        </w:rPr>
        <w:br/>
        <w:t xml:space="preserve">  - Whether additional DDI’s are required and include the dialing code.</w:t>
      </w:r>
      <w:r>
        <w:rPr>
          <w:rFonts w:ascii="Calibri" w:hAnsi="Calibri"/>
        </w:rPr>
        <w:br/>
        <w:t>• If no additional DDI’s are needed, no note is required.</w:t>
      </w:r>
    </w:p>
    <w:p w14:paraId="059D008E" w14:textId="77777777" w:rsidR="00DB6B96" w:rsidRDefault="0000000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2003A540" wp14:editId="46E7435E">
            <wp:extent cx="5029200" cy="1829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25db35-75fe-47c9-8d4e-18d51fc629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D56A" w14:textId="52737F9F" w:rsidR="00DB6B96" w:rsidRDefault="00DB6B96"/>
    <w:p w14:paraId="42B51801" w14:textId="77777777" w:rsidR="00926A00" w:rsidRDefault="00000000">
      <w:r>
        <w:br w:type="page"/>
      </w:r>
    </w:p>
    <w:p w14:paraId="3866BB33" w14:textId="33F3804C" w:rsidR="00926A00" w:rsidRPr="00771E70" w:rsidRDefault="00000000">
      <w:pPr>
        <w:pStyle w:val="Heading2"/>
        <w:jc w:val="center"/>
        <w:rPr>
          <w:rFonts w:cstheme="majorHAnsi"/>
        </w:rPr>
      </w:pPr>
      <w:r w:rsidRPr="00771E70">
        <w:rPr>
          <w:rFonts w:ascii="Segoe UI Emoji" w:hAnsi="Segoe UI Emoji" w:cs="Segoe UI Emoji"/>
          <w:color w:val="9966FF"/>
          <w:sz w:val="32"/>
        </w:rPr>
        <w:lastRenderedPageBreak/>
        <w:t>🧾</w:t>
      </w:r>
      <w:r w:rsidRPr="00771E70">
        <w:rPr>
          <w:rFonts w:cstheme="majorHAnsi"/>
          <w:color w:val="9966FF"/>
          <w:sz w:val="32"/>
        </w:rPr>
        <w:t xml:space="preserve"> License Ordering</w:t>
      </w:r>
    </w:p>
    <w:p w14:paraId="58286F63" w14:textId="65DE5198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</w:rPr>
        <w:t>To order the correct licenses, use the references below:</w:t>
      </w:r>
      <w:r w:rsidRPr="00771E70">
        <w:rPr>
          <w:rFonts w:asciiTheme="majorHAnsi" w:hAnsiTheme="majorHAnsi" w:cstheme="majorHAnsi"/>
        </w:rPr>
        <w:br/>
      </w:r>
      <w:r w:rsidRPr="00771E70">
        <w:rPr>
          <w:rFonts w:asciiTheme="majorHAnsi" w:hAnsiTheme="majorHAnsi" w:cstheme="majorHAnsi"/>
        </w:rPr>
        <w:br/>
        <w:t xml:space="preserve">• IPC-WH-iPECS3-HW: 3 Year iPECS POWER Subscription with £115 hardware credit </w:t>
      </w:r>
      <w:r w:rsidRPr="00771E70">
        <w:rPr>
          <w:rFonts w:asciiTheme="majorHAnsi" w:hAnsiTheme="majorHAnsi" w:cstheme="majorHAnsi"/>
          <w:b/>
          <w:bCs/>
        </w:rPr>
        <w:t>– Power License</w:t>
      </w:r>
      <w:r w:rsidRPr="00771E70">
        <w:rPr>
          <w:rFonts w:asciiTheme="majorHAnsi" w:hAnsiTheme="majorHAnsi" w:cstheme="majorHAnsi"/>
        </w:rPr>
        <w:br/>
        <w:t xml:space="preserve">• IPC-WH-MUL-LITE: Monthly Subscription - Basic, no inclusive minutes </w:t>
      </w:r>
      <w:r w:rsidRPr="00771E70">
        <w:rPr>
          <w:rFonts w:asciiTheme="majorHAnsi" w:hAnsiTheme="majorHAnsi" w:cstheme="majorHAnsi"/>
          <w:b/>
          <w:bCs/>
        </w:rPr>
        <w:t>– Lite License</w:t>
      </w:r>
      <w:r w:rsidRPr="00771E70">
        <w:rPr>
          <w:rFonts w:asciiTheme="majorHAnsi" w:hAnsiTheme="majorHAnsi" w:cstheme="majorHAnsi"/>
        </w:rPr>
        <w:br/>
        <w:t>• All licenses should be ordered on a three-year term unless the salesperson states otherwise.</w:t>
      </w:r>
      <w:r w:rsidR="00771E70">
        <w:rPr>
          <w:rFonts w:asciiTheme="majorHAnsi" w:hAnsiTheme="majorHAnsi" w:cstheme="majorHAnsi"/>
        </w:rPr>
        <w:t xml:space="preserve"> Lite licenses are on a monthly rolling </w:t>
      </w:r>
      <w:r w:rsidRPr="00771E70">
        <w:rPr>
          <w:rFonts w:asciiTheme="majorHAnsi" w:hAnsiTheme="majorHAnsi" w:cstheme="majorHAnsi"/>
        </w:rPr>
        <w:br/>
      </w:r>
      <w:r w:rsidRPr="00771E70">
        <w:rPr>
          <w:rFonts w:asciiTheme="majorHAnsi" w:hAnsiTheme="majorHAnsi" w:cstheme="majorHAnsi"/>
        </w:rPr>
        <w:br/>
      </w:r>
      <w:r w:rsidRPr="00771E70">
        <w:rPr>
          <w:rFonts w:asciiTheme="majorHAnsi" w:hAnsiTheme="majorHAnsi" w:cstheme="majorHAnsi"/>
          <w:b/>
        </w:rPr>
        <w:t>Input the quantity in the space provided:</w:t>
      </w:r>
    </w:p>
    <w:p w14:paraId="22461D55" w14:textId="77777777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  <w:noProof/>
        </w:rPr>
        <w:drawing>
          <wp:inline distT="0" distB="0" distL="0" distR="0" wp14:anchorId="738B108C" wp14:editId="3906C1D9">
            <wp:extent cx="5029200" cy="25841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e481c3-7c4d-4897-b108-ebceadb672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FCB9" w14:textId="59B89318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</w:rPr>
        <w:t xml:space="preserve">Place a SIP </w:t>
      </w:r>
      <w:r w:rsidR="00771E70">
        <w:rPr>
          <w:rFonts w:asciiTheme="majorHAnsi" w:hAnsiTheme="majorHAnsi" w:cstheme="majorHAnsi"/>
        </w:rPr>
        <w:t xml:space="preserve">Trunk </w:t>
      </w:r>
      <w:r w:rsidRPr="00771E70">
        <w:rPr>
          <w:rFonts w:asciiTheme="majorHAnsi" w:hAnsiTheme="majorHAnsi" w:cstheme="majorHAnsi"/>
        </w:rPr>
        <w:t>order for every user – e.g., 8 users = 8 SIP Trunk Channels.</w:t>
      </w:r>
    </w:p>
    <w:p w14:paraId="09EF43EA" w14:textId="77777777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  <w:noProof/>
        </w:rPr>
        <w:drawing>
          <wp:inline distT="0" distB="0" distL="0" distR="0" wp14:anchorId="53476664" wp14:editId="752FEBE2">
            <wp:extent cx="5029200" cy="23629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765c41-a1fb-43ef-be11-766c5387d1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A92" w14:textId="77777777" w:rsidR="00771E70" w:rsidRDefault="00771E70">
      <w:pPr>
        <w:rPr>
          <w:rFonts w:asciiTheme="majorHAnsi" w:hAnsiTheme="majorHAnsi" w:cstheme="majorHAnsi"/>
        </w:rPr>
      </w:pPr>
    </w:p>
    <w:p w14:paraId="0FFC3678" w14:textId="37D5CB20" w:rsidR="00771E70" w:rsidRDefault="00373C86" w:rsidP="005963E8">
      <w:pPr>
        <w:jc w:val="center"/>
        <w:rPr>
          <w:rFonts w:asciiTheme="majorHAnsi" w:hAnsiTheme="majorHAnsi" w:cstheme="majorHAnsi"/>
        </w:rPr>
      </w:pPr>
      <w:r>
        <w:rPr>
          <w:rFonts w:ascii="Calibri Light" w:hAnsi="Calibri Light"/>
          <w:b/>
          <w:color w:val="9966FF"/>
          <w:sz w:val="32"/>
        </w:rPr>
        <w:lastRenderedPageBreak/>
        <w:t xml:space="preserve">📞 </w:t>
      </w:r>
      <w:r w:rsidR="00771E70" w:rsidRPr="00771E70">
        <w:rPr>
          <w:rFonts w:asciiTheme="majorHAnsi" w:hAnsiTheme="majorHAnsi" w:cstheme="majorHAnsi"/>
          <w:b/>
          <w:color w:val="9966FF"/>
          <w:sz w:val="32"/>
        </w:rPr>
        <w:t>Device Ordering</w:t>
      </w:r>
    </w:p>
    <w:p w14:paraId="3B0D217A" w14:textId="1847A7C7" w:rsidR="00926A0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</w:rPr>
        <w:t>In device ordering, we are always ordering 1020i's as iPECS handsets. If cordless handsets or any other model are required, check with the salesperson for the model and price.</w:t>
      </w:r>
      <w:r w:rsidRPr="00771E70">
        <w:rPr>
          <w:rFonts w:asciiTheme="majorHAnsi" w:hAnsiTheme="majorHAnsi" w:cstheme="majorHAnsi"/>
        </w:rPr>
        <w:br/>
        <w:t>Click 'Next'.</w:t>
      </w:r>
    </w:p>
    <w:p w14:paraId="750BC034" w14:textId="77777777" w:rsidR="005963E8" w:rsidRDefault="005963E8">
      <w:pPr>
        <w:rPr>
          <w:rFonts w:asciiTheme="majorHAnsi" w:hAnsiTheme="majorHAnsi" w:cstheme="majorHAnsi"/>
        </w:rPr>
      </w:pPr>
    </w:p>
    <w:p w14:paraId="5AE50799" w14:textId="1F616ED2" w:rsidR="005963E8" w:rsidRPr="00771E70" w:rsidRDefault="005963E8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  <w:noProof/>
        </w:rPr>
        <w:drawing>
          <wp:inline distT="0" distB="0" distL="0" distR="0" wp14:anchorId="77E539E3" wp14:editId="4348A0F2">
            <wp:extent cx="5631082" cy="2815541"/>
            <wp:effectExtent l="0" t="0" r="8255" b="4445"/>
            <wp:docPr id="1110462162" name="Picture 11104621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2162" name="Picture 1110462162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455" cy="28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B60" w14:textId="77777777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</w:rPr>
        <w:t>Call bundle and fraud prevention are pre-filled. Click 'Next'.</w:t>
      </w:r>
    </w:p>
    <w:p w14:paraId="43EEC47D" w14:textId="068B0ECE" w:rsidR="00926A00" w:rsidRPr="00771E70" w:rsidRDefault="005963E8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  <w:noProof/>
        </w:rPr>
        <w:drawing>
          <wp:inline distT="0" distB="0" distL="0" distR="0" wp14:anchorId="13848B1F" wp14:editId="41CD92F1">
            <wp:extent cx="5029200" cy="2418907"/>
            <wp:effectExtent l="0" t="0" r="0" b="0"/>
            <wp:docPr id="1583439120" name="Picture 15834391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9120" name="Picture 1583439120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82D2" w14:textId="77777777" w:rsidR="005963E8" w:rsidRDefault="005963E8">
      <w:pPr>
        <w:rPr>
          <w:rFonts w:asciiTheme="majorHAnsi" w:hAnsiTheme="majorHAnsi" w:cstheme="majorHAnsi"/>
        </w:rPr>
      </w:pPr>
    </w:p>
    <w:p w14:paraId="46564463" w14:textId="77777777" w:rsidR="005963E8" w:rsidRDefault="005963E8">
      <w:pPr>
        <w:rPr>
          <w:rFonts w:asciiTheme="majorHAnsi" w:hAnsiTheme="majorHAnsi" w:cstheme="majorHAnsi"/>
        </w:rPr>
      </w:pPr>
    </w:p>
    <w:p w14:paraId="39F4B53F" w14:textId="33C276D9" w:rsidR="00926A00" w:rsidRPr="00771E70" w:rsidRDefault="00000000">
      <w:pPr>
        <w:rPr>
          <w:rFonts w:asciiTheme="majorHAnsi" w:hAnsiTheme="majorHAnsi" w:cstheme="majorHAnsi"/>
        </w:rPr>
      </w:pPr>
      <w:r w:rsidRPr="00771E70">
        <w:rPr>
          <w:rFonts w:asciiTheme="majorHAnsi" w:hAnsiTheme="majorHAnsi" w:cstheme="majorHAnsi"/>
        </w:rPr>
        <w:lastRenderedPageBreak/>
        <w:t>Device shipping info:</w:t>
      </w:r>
      <w:r w:rsidRPr="00771E70">
        <w:rPr>
          <w:rFonts w:asciiTheme="majorHAnsi" w:hAnsiTheme="majorHAnsi" w:cstheme="majorHAnsi"/>
        </w:rPr>
        <w:br/>
        <w:t>• Enter the customer’s address if phones are going straight to site.</w:t>
      </w:r>
      <w:r w:rsidRPr="00771E70">
        <w:rPr>
          <w:rFonts w:asciiTheme="majorHAnsi" w:hAnsiTheme="majorHAnsi" w:cstheme="majorHAnsi"/>
        </w:rPr>
        <w:br/>
        <w:t>• If engineers are installing the phones, input Telecom Networks' details.</w:t>
      </w:r>
      <w:r w:rsidRPr="00771E70">
        <w:rPr>
          <w:rFonts w:asciiTheme="majorHAnsi" w:hAnsiTheme="majorHAnsi" w:cstheme="majorHAnsi"/>
        </w:rPr>
        <w:br/>
        <w:t>• Scroll to the bottom of the page to input what handsets are to be shipped to which site.</w:t>
      </w:r>
      <w:r w:rsidRPr="00771E70">
        <w:rPr>
          <w:rFonts w:asciiTheme="majorHAnsi" w:hAnsiTheme="majorHAnsi" w:cstheme="majorHAnsi"/>
        </w:rPr>
        <w:br/>
        <w:t>• If all handsets are coming to the site, enter the full amount under the delivery site.</w:t>
      </w:r>
    </w:p>
    <w:p w14:paraId="7BDA0774" w14:textId="4E7C50AE" w:rsidR="00926A00" w:rsidRDefault="005963E8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122FF530" wp14:editId="7FB2E88C">
            <wp:extent cx="5029200" cy="2585025"/>
            <wp:effectExtent l="0" t="0" r="0" b="0"/>
            <wp:docPr id="513329526" name="Picture 5133295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29526" name="Picture 513329526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2761" w14:textId="77777777" w:rsidR="00F5522D" w:rsidRPr="00771E70" w:rsidRDefault="00F5522D" w:rsidP="00F5522D">
      <w:pPr>
        <w:rPr>
          <w:rFonts w:asciiTheme="majorHAnsi" w:hAnsiTheme="majorHAnsi" w:cstheme="majorHAnsi"/>
        </w:rPr>
      </w:pPr>
      <w:r w:rsidRPr="00771E70">
        <w:rPr>
          <w:rFonts w:ascii="Segoe UI Emoji" w:hAnsi="Segoe UI Emoji" w:cs="Segoe UI Emoji"/>
        </w:rPr>
        <w:t>✅</w:t>
      </w:r>
      <w:r w:rsidRPr="00771E70">
        <w:rPr>
          <w:rFonts w:asciiTheme="majorHAnsi" w:hAnsiTheme="majorHAnsi" w:cstheme="majorHAnsi"/>
        </w:rPr>
        <w:t xml:space="preserve"> Check all order details and submit the order.</w:t>
      </w:r>
    </w:p>
    <w:p w14:paraId="656BA203" w14:textId="5D0470DC" w:rsidR="004B6D00" w:rsidRDefault="002813E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Once </w:t>
      </w:r>
      <w:r w:rsidR="001869BC">
        <w:rPr>
          <w:rFonts w:ascii="Segoe UI Emoji" w:hAnsi="Segoe UI Emoji" w:cs="Segoe UI Emoji"/>
        </w:rPr>
        <w:t>the order</w:t>
      </w:r>
      <w:r>
        <w:rPr>
          <w:rFonts w:ascii="Segoe UI Emoji" w:hAnsi="Segoe UI Emoji" w:cs="Segoe UI Emoji"/>
        </w:rPr>
        <w:t xml:space="preserve"> is submitted look out for the order final confirm </w:t>
      </w:r>
      <w:r w:rsidR="001869BC">
        <w:rPr>
          <w:rFonts w:ascii="Segoe UI Emoji" w:hAnsi="Segoe UI Emoji" w:cs="Segoe UI Emoji"/>
        </w:rPr>
        <w:t xml:space="preserve">which will be visible on the portal </w:t>
      </w:r>
      <w:r w:rsidR="004B6D00">
        <w:rPr>
          <w:rFonts w:ascii="Segoe UI Emoji" w:hAnsi="Segoe UI Emoji" w:cs="Segoe UI Emoji"/>
        </w:rPr>
        <w:t xml:space="preserve">on the left-hand side under Order Management -&gt; Order Final Confirm -&gt; Locate order -&gt; Scroll to the bottom of the page after ensuring all details are correct and press “order final confirm” </w:t>
      </w:r>
    </w:p>
    <w:p w14:paraId="62A7D93F" w14:textId="5C499B04" w:rsidR="004B6D00" w:rsidRDefault="00F5522D">
      <w:pPr>
        <w:rPr>
          <w:rFonts w:ascii="Segoe UI Emoji" w:hAnsi="Segoe UI Emoji" w:cs="Segoe UI Emoji"/>
        </w:rPr>
      </w:pPr>
      <w:r w:rsidRPr="00F5522D">
        <w:rPr>
          <w:rFonts w:ascii="Segoe UI Emoji" w:hAnsi="Segoe UI Emoji" w:cs="Segoe UI Emoji"/>
        </w:rPr>
        <w:drawing>
          <wp:inline distT="0" distB="0" distL="0" distR="0" wp14:anchorId="0ECCC5E4" wp14:editId="0F7AF204">
            <wp:extent cx="5997748" cy="2851013"/>
            <wp:effectExtent l="0" t="0" r="3175" b="6985"/>
            <wp:docPr id="650866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667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3" cy="28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A25" w14:textId="77777777" w:rsidR="004B6D00" w:rsidRDefault="004B6D00">
      <w:pPr>
        <w:rPr>
          <w:rFonts w:ascii="Segoe UI Emoji" w:hAnsi="Segoe UI Emoji" w:cs="Segoe UI Emoji"/>
        </w:rPr>
      </w:pPr>
    </w:p>
    <w:p w14:paraId="73B5F57F" w14:textId="77777777" w:rsidR="004B6D00" w:rsidRDefault="004B6D00">
      <w:pPr>
        <w:rPr>
          <w:rFonts w:ascii="Segoe UI Emoji" w:hAnsi="Segoe UI Emoji" w:cs="Segoe UI Emoji"/>
        </w:rPr>
      </w:pPr>
    </w:p>
    <w:p w14:paraId="08325BED" w14:textId="77777777" w:rsidR="002813E7" w:rsidRDefault="002813E7">
      <w:pPr>
        <w:rPr>
          <w:rFonts w:ascii="Segoe UI Emoji" w:hAnsi="Segoe UI Emoji" w:cs="Segoe UI Emoji"/>
        </w:rPr>
      </w:pPr>
    </w:p>
    <w:p w14:paraId="24D9EEF7" w14:textId="77777777" w:rsidR="002813E7" w:rsidRDefault="002813E7">
      <w:pPr>
        <w:rPr>
          <w:rFonts w:ascii="Segoe UI Emoji" w:hAnsi="Segoe UI Emoji" w:cs="Segoe UI Emoji"/>
        </w:rPr>
      </w:pPr>
    </w:p>
    <w:p w14:paraId="463C581A" w14:textId="77777777" w:rsidR="002813E7" w:rsidRDefault="002813E7">
      <w:pPr>
        <w:rPr>
          <w:rFonts w:ascii="Segoe UI Emoji" w:hAnsi="Segoe UI Emoji" w:cs="Segoe UI Emoji"/>
        </w:rPr>
      </w:pPr>
    </w:p>
    <w:p w14:paraId="48364DCD" w14:textId="77777777" w:rsidR="002813E7" w:rsidRDefault="002813E7">
      <w:pPr>
        <w:rPr>
          <w:rFonts w:ascii="Segoe UI Emoji" w:hAnsi="Segoe UI Emoji" w:cs="Segoe UI Emoji"/>
        </w:rPr>
      </w:pPr>
    </w:p>
    <w:p w14:paraId="62C88038" w14:textId="0D9040AB" w:rsidR="00926A00" w:rsidRDefault="00926A00"/>
    <w:sectPr w:rsidR="00926A00" w:rsidSect="00034616"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0D1F" w14:textId="77777777" w:rsidR="00ED7D6A" w:rsidRDefault="00ED7D6A">
      <w:pPr>
        <w:spacing w:after="0" w:line="240" w:lineRule="auto"/>
      </w:pPr>
      <w:r>
        <w:separator/>
      </w:r>
    </w:p>
  </w:endnote>
  <w:endnote w:type="continuationSeparator" w:id="0">
    <w:p w14:paraId="521B6F90" w14:textId="77777777" w:rsidR="00ED7D6A" w:rsidRDefault="00ED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8C77" w14:textId="77777777" w:rsidR="00DB6B96" w:rsidRDefault="00000000">
    <w:pPr>
      <w:pStyle w:val="Footer"/>
      <w:jc w:val="center"/>
    </w:pPr>
    <w:r>
      <w:rPr>
        <w:rFonts w:ascii="Calibri" w:hAnsi="Calibri"/>
        <w:color w:val="A0A0A0"/>
        <w:sz w:val="18"/>
      </w:rPr>
      <w:t>iPECS OMS | Friendly Customer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E634" w14:textId="77777777" w:rsidR="00ED7D6A" w:rsidRDefault="00ED7D6A">
      <w:pPr>
        <w:spacing w:after="0" w:line="240" w:lineRule="auto"/>
      </w:pPr>
      <w:r>
        <w:separator/>
      </w:r>
    </w:p>
  </w:footnote>
  <w:footnote w:type="continuationSeparator" w:id="0">
    <w:p w14:paraId="5FBE2D0F" w14:textId="77777777" w:rsidR="00ED7D6A" w:rsidRDefault="00ED7D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704880">
    <w:abstractNumId w:val="8"/>
  </w:num>
  <w:num w:numId="2" w16cid:durableId="861164833">
    <w:abstractNumId w:val="6"/>
  </w:num>
  <w:num w:numId="3" w16cid:durableId="1758474243">
    <w:abstractNumId w:val="5"/>
  </w:num>
  <w:num w:numId="4" w16cid:durableId="503201316">
    <w:abstractNumId w:val="4"/>
  </w:num>
  <w:num w:numId="5" w16cid:durableId="494497712">
    <w:abstractNumId w:val="7"/>
  </w:num>
  <w:num w:numId="6" w16cid:durableId="84035910">
    <w:abstractNumId w:val="3"/>
  </w:num>
  <w:num w:numId="7" w16cid:durableId="362098115">
    <w:abstractNumId w:val="2"/>
  </w:num>
  <w:num w:numId="8" w16cid:durableId="1689790779">
    <w:abstractNumId w:val="1"/>
  </w:num>
  <w:num w:numId="9" w16cid:durableId="117206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EC1"/>
    <w:rsid w:val="0015074B"/>
    <w:rsid w:val="001869BC"/>
    <w:rsid w:val="002813E7"/>
    <w:rsid w:val="0029639D"/>
    <w:rsid w:val="00326F90"/>
    <w:rsid w:val="00373C86"/>
    <w:rsid w:val="003905B6"/>
    <w:rsid w:val="004B6D00"/>
    <w:rsid w:val="005963E8"/>
    <w:rsid w:val="00771E70"/>
    <w:rsid w:val="00926A00"/>
    <w:rsid w:val="00AA1D8D"/>
    <w:rsid w:val="00B47730"/>
    <w:rsid w:val="00CB0664"/>
    <w:rsid w:val="00D62411"/>
    <w:rsid w:val="00DB6B96"/>
    <w:rsid w:val="00ED7D6A"/>
    <w:rsid w:val="00F55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D2BCDC-726E-4729-80C2-8B077206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C6E947F250B419FF9C313EFBEEAAE" ma:contentTypeVersion="13" ma:contentTypeDescription="Create a new document." ma:contentTypeScope="" ma:versionID="9e1e8dcd41f1a34f025338928f87695b">
  <xsd:schema xmlns:xsd="http://www.w3.org/2001/XMLSchema" xmlns:xs="http://www.w3.org/2001/XMLSchema" xmlns:p="http://schemas.microsoft.com/office/2006/metadata/properties" xmlns:ns2="3f1c152f-4529-462a-8c20-2b319f046929" xmlns:ns3="8c70435b-32c1-4f4e-8f44-0c1555df49cc" targetNamespace="http://schemas.microsoft.com/office/2006/metadata/properties" ma:root="true" ma:fieldsID="4d8f384e6425aeff7d115d0877ee75e4" ns2:_="" ns3:_="">
    <xsd:import namespace="3f1c152f-4529-462a-8c20-2b319f046929"/>
    <xsd:import namespace="8c70435b-32c1-4f4e-8f44-0c1555df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152f-4529-462a-8c20-2b319f046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0c68bcb-6d1c-4f42-8685-8f2c1251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435b-32c1-4f4e-8f44-0c1555df4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21c14d-28c3-43f3-a154-b6902edad9d9}" ma:internalName="TaxCatchAll" ma:showField="CatchAllData" ma:web="8c70435b-32c1-4f4e-8f44-0c1555df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c152f-4529-462a-8c20-2b319f046929">
      <Terms xmlns="http://schemas.microsoft.com/office/infopath/2007/PartnerControls"/>
    </lcf76f155ced4ddcb4097134ff3c332f>
    <TaxCatchAll xmlns="8c70435b-32c1-4f4e-8f44-0c1555df49c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703B9-6874-4F82-983D-DD4EA25AFF38}"/>
</file>

<file path=customXml/itemProps3.xml><?xml version="1.0" encoding="utf-8"?>
<ds:datastoreItem xmlns:ds="http://schemas.openxmlformats.org/officeDocument/2006/customXml" ds:itemID="{8A745BBA-E5D0-4850-BCAA-BCEDDD9A916A}"/>
</file>

<file path=customXml/itemProps4.xml><?xml version="1.0" encoding="utf-8"?>
<ds:datastoreItem xmlns:ds="http://schemas.openxmlformats.org/officeDocument/2006/customXml" ds:itemID="{44FF6D9D-0F19-4D53-B92A-D053EB0168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Katie Hamilton</cp:lastModifiedBy>
  <cp:revision>9</cp:revision>
  <dcterms:created xsi:type="dcterms:W3CDTF">2013-12-23T23:15:00Z</dcterms:created>
  <dcterms:modified xsi:type="dcterms:W3CDTF">2025-07-14T15:12:00Z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0x0101000FDC6E947F250B419FF9C313EFBEEAAE</vt:lpwstr>
  </property>
</Properties>
</file>