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8164D" w14:textId="77777777" w:rsidR="00456C49" w:rsidRPr="00150CC8" w:rsidRDefault="00456C49" w:rsidP="001D0AC4">
      <w:pPr>
        <w:pStyle w:val="Default"/>
        <w:outlineLvl w:val="0"/>
        <w:rPr>
          <w:rFonts w:asciiTheme="majorBidi" w:hAnsiTheme="majorBidi" w:cstheme="majorBidi"/>
          <w:b/>
          <w:color w:val="auto"/>
        </w:rPr>
      </w:pPr>
      <w:r w:rsidRPr="00150CC8">
        <w:rPr>
          <w:rFonts w:asciiTheme="majorBidi" w:hAnsiTheme="majorBidi" w:cstheme="majorBidi"/>
          <w:b/>
          <w:color w:val="auto"/>
        </w:rPr>
        <w:t>CHAPTER 5 SOLUTIONS</w:t>
      </w:r>
    </w:p>
    <w:p w14:paraId="398C2D83" w14:textId="77777777" w:rsidR="00456C49" w:rsidRPr="00150CC8" w:rsidRDefault="00456C49" w:rsidP="00456C49">
      <w:pPr>
        <w:pStyle w:val="Default"/>
        <w:rPr>
          <w:color w:val="auto"/>
        </w:rPr>
      </w:pPr>
    </w:p>
    <w:p w14:paraId="51BAD481" w14:textId="77777777" w:rsidR="000B47E3" w:rsidRPr="000B47E3" w:rsidRDefault="00456C49" w:rsidP="000B47E3">
      <w:pPr>
        <w:pStyle w:val="Default"/>
        <w:numPr>
          <w:ilvl w:val="1"/>
          <w:numId w:val="19"/>
        </w:numPr>
        <w:rPr>
          <w:b/>
          <w:bCs/>
          <w:color w:val="auto"/>
        </w:rPr>
      </w:pPr>
      <w:r w:rsidRPr="00CB47E3">
        <w:rPr>
          <w:color w:val="auto"/>
        </w:rPr>
        <w:t>The relationship has a linear component, although from the look of the scatterplot, t</w:t>
      </w:r>
      <w:bookmarkStart w:id="0" w:name="_GoBack"/>
      <w:bookmarkEnd w:id="0"/>
      <w:r w:rsidRPr="00CB47E3">
        <w:rPr>
          <w:color w:val="auto"/>
        </w:rPr>
        <w:t>he relationship appears to be better described by a simple curve rather than a line</w:t>
      </w:r>
      <w:r w:rsidR="004E5A36">
        <w:rPr>
          <w:color w:val="auto"/>
        </w:rPr>
        <w:t>.</w:t>
      </w:r>
      <w:r w:rsidR="00A52AE6">
        <w:rPr>
          <w:color w:val="auto"/>
        </w:rPr>
        <w:t xml:space="preserve"> </w:t>
      </w:r>
      <w:r w:rsidR="004E5A36">
        <w:rPr>
          <w:color w:val="auto"/>
        </w:rPr>
        <w:t>For satw averages that are between 520 a</w:t>
      </w:r>
      <w:r w:rsidR="00A52AE6">
        <w:rPr>
          <w:color w:val="auto"/>
        </w:rPr>
        <w:t>nd 575, almost all of the points are below the fit line</w:t>
      </w:r>
      <w:r w:rsidR="004E5A36">
        <w:rPr>
          <w:color w:val="auto"/>
        </w:rPr>
        <w:t>, whereas for satw</w:t>
      </w:r>
      <w:r w:rsidR="00A52AE6">
        <w:rPr>
          <w:color w:val="auto"/>
        </w:rPr>
        <w:t xml:space="preserve"> averages that are above 575, all of the points are above the line.  The </w:t>
      </w:r>
      <w:r w:rsidR="004E5A36">
        <w:rPr>
          <w:color w:val="auto"/>
        </w:rPr>
        <w:t>R</w:t>
      </w:r>
      <w:r w:rsidR="00A52AE6">
        <w:rPr>
          <w:color w:val="auto"/>
        </w:rPr>
        <w:t xml:space="preserve"> command</w:t>
      </w:r>
      <w:r w:rsidR="000B47E3">
        <w:rPr>
          <w:color w:val="auto"/>
        </w:rPr>
        <w:t>s</w:t>
      </w:r>
      <w:r w:rsidR="00A52AE6">
        <w:rPr>
          <w:color w:val="auto"/>
        </w:rPr>
        <w:t xml:space="preserve"> for creating this graph </w:t>
      </w:r>
      <w:r w:rsidR="000B47E3">
        <w:rPr>
          <w:color w:val="auto"/>
        </w:rPr>
        <w:t>are:</w:t>
      </w:r>
    </w:p>
    <w:p w14:paraId="07773182" w14:textId="77777777" w:rsidR="000B47E3" w:rsidRPr="000B47E3" w:rsidRDefault="000B47E3" w:rsidP="000B47E3">
      <w:pPr>
        <w:pStyle w:val="Default"/>
        <w:ind w:left="720"/>
        <w:rPr>
          <w:b/>
          <w:bCs/>
          <w:color w:val="auto"/>
        </w:rPr>
      </w:pPr>
      <w:r w:rsidRPr="000B47E3">
        <w:rPr>
          <w:b/>
          <w:bCs/>
          <w:color w:val="auto"/>
        </w:rPr>
        <w:t>plot(States$pertak~States$satw, xlab = "Average SAT Writing Score", ylab = "Percentage of Students Taking the SAT")</w:t>
      </w:r>
    </w:p>
    <w:p w14:paraId="02B2F723" w14:textId="77777777" w:rsidR="00456C49" w:rsidRDefault="000B47E3" w:rsidP="000B47E3">
      <w:pPr>
        <w:pStyle w:val="Default"/>
        <w:ind w:left="720"/>
        <w:rPr>
          <w:b/>
          <w:bCs/>
          <w:color w:val="auto"/>
        </w:rPr>
      </w:pPr>
      <w:r w:rsidRPr="000B47E3">
        <w:rPr>
          <w:b/>
          <w:bCs/>
          <w:color w:val="auto"/>
        </w:rPr>
        <w:t>abline(lm(States$pertak~States$satw), col = "red")</w:t>
      </w:r>
    </w:p>
    <w:p w14:paraId="26BFA1F4" w14:textId="77777777" w:rsidR="00344C18" w:rsidRPr="00CB47E3" w:rsidRDefault="00344C18" w:rsidP="000B47E3">
      <w:pPr>
        <w:pStyle w:val="Default"/>
        <w:ind w:left="720"/>
        <w:rPr>
          <w:color w:val="auto"/>
        </w:rPr>
      </w:pPr>
    </w:p>
    <w:p w14:paraId="20B4D5E0" w14:textId="77777777" w:rsidR="00EB3780" w:rsidRPr="00344C18" w:rsidRDefault="00344C18" w:rsidP="00344C18">
      <w:pPr>
        <w:pStyle w:val="Default"/>
        <w:jc w:val="center"/>
        <w:rPr>
          <w:rFonts w:ascii="Arial" w:hAnsi="Arial" w:cs="Arial"/>
          <w:color w:val="auto"/>
        </w:rPr>
      </w:pPr>
      <w:r>
        <w:rPr>
          <w:rFonts w:ascii="Arial" w:hAnsi="Arial" w:cs="Arial"/>
          <w:noProof/>
          <w:color w:val="auto"/>
          <w:sz w:val="14"/>
          <w:szCs w:val="14"/>
          <w:lang w:eastAsia="en-US"/>
        </w:rPr>
        <w:drawing>
          <wp:inline distT="0" distB="0" distL="0" distR="0" wp14:anchorId="59D2B649" wp14:editId="03A7FDA4">
            <wp:extent cx="4280535" cy="3318067"/>
            <wp:effectExtent l="0" t="0" r="12065" b="9525"/>
            <wp:docPr id="3" name="Picture 3" descr="../../../Desktop/Screen%20Shot%202019-06-27%20at%201.36.40%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6-27%20at%201.36.40%2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017" cy="3344021"/>
                    </a:xfrm>
                    <a:prstGeom prst="rect">
                      <a:avLst/>
                    </a:prstGeom>
                    <a:noFill/>
                    <a:ln>
                      <a:noFill/>
                    </a:ln>
                  </pic:spPr>
                </pic:pic>
              </a:graphicData>
            </a:graphic>
          </wp:inline>
        </w:drawing>
      </w:r>
    </w:p>
    <w:p w14:paraId="547DC0C0" w14:textId="77777777" w:rsidR="00344C18" w:rsidRPr="00150CC8" w:rsidRDefault="00344C18" w:rsidP="00344C18">
      <w:pPr>
        <w:pStyle w:val="Default"/>
        <w:jc w:val="center"/>
        <w:rPr>
          <w:rFonts w:eastAsiaTheme="minorHAnsi"/>
        </w:rPr>
      </w:pPr>
    </w:p>
    <w:p w14:paraId="77585F70" w14:textId="77777777" w:rsidR="00456C49" w:rsidRPr="00CB47E3" w:rsidRDefault="00456C49" w:rsidP="00456C49">
      <w:pPr>
        <w:pStyle w:val="Default"/>
        <w:numPr>
          <w:ilvl w:val="1"/>
          <w:numId w:val="19"/>
        </w:numPr>
        <w:rPr>
          <w:color w:val="auto"/>
        </w:rPr>
      </w:pPr>
      <w:r w:rsidRPr="00CB47E3">
        <w:rPr>
          <w:color w:val="auto"/>
        </w:rPr>
        <w:t xml:space="preserve">There appears to be little or no relationship (linear or non-linear) between </w:t>
      </w:r>
      <w:r w:rsidR="00E97DCA">
        <w:rPr>
          <w:color w:val="auto"/>
        </w:rPr>
        <w:t xml:space="preserve">average score on the SAT Math and </w:t>
      </w:r>
      <w:r w:rsidRPr="00CB47E3">
        <w:rPr>
          <w:color w:val="auto"/>
        </w:rPr>
        <w:t>average teacher salary</w:t>
      </w:r>
      <w:r w:rsidR="009C46C9">
        <w:rPr>
          <w:color w:val="auto"/>
        </w:rPr>
        <w:t xml:space="preserve"> because the scatterplot has a cloud like shape and because there is very little difference in the average SAT Math score for different salary levels</w:t>
      </w:r>
      <w:r w:rsidRPr="00CB47E3">
        <w:rPr>
          <w:color w:val="auto"/>
        </w:rPr>
        <w:t xml:space="preserve">.  In particular, it appears that states that pay their teachers better do not tend to have </w:t>
      </w:r>
      <w:r w:rsidR="00E97DCA">
        <w:rPr>
          <w:color w:val="auto"/>
        </w:rPr>
        <w:t>better scores on the SAT Math, on average</w:t>
      </w:r>
      <w:r w:rsidRPr="00CB47E3">
        <w:rPr>
          <w:color w:val="auto"/>
        </w:rPr>
        <w:t>.</w:t>
      </w:r>
    </w:p>
    <w:p w14:paraId="145235CA" w14:textId="77777777" w:rsidR="00456C49" w:rsidRDefault="00456C49" w:rsidP="00456C49">
      <w:pPr>
        <w:pStyle w:val="Default"/>
        <w:jc w:val="center"/>
        <w:rPr>
          <w:rFonts w:ascii="Arial" w:hAnsi="Arial" w:cs="Arial"/>
          <w:color w:val="auto"/>
          <w:sz w:val="14"/>
          <w:szCs w:val="14"/>
        </w:rPr>
      </w:pPr>
    </w:p>
    <w:p w14:paraId="30E641A7" w14:textId="690CC0A4" w:rsidR="00EB3780" w:rsidRPr="00150CC8" w:rsidRDefault="00A77A6B">
      <w:pPr>
        <w:autoSpaceDE w:val="0"/>
        <w:autoSpaceDN w:val="0"/>
        <w:adjustRightInd w:val="0"/>
        <w:jc w:val="center"/>
        <w:rPr>
          <w:rFonts w:eastAsiaTheme="minorHAnsi"/>
        </w:rPr>
      </w:pPr>
      <w:r>
        <w:rPr>
          <w:rFonts w:eastAsiaTheme="minorHAnsi"/>
          <w:noProof/>
        </w:rPr>
        <w:lastRenderedPageBreak/>
        <w:drawing>
          <wp:inline distT="0" distB="0" distL="0" distR="0" wp14:anchorId="294751DF" wp14:editId="716E9BB9">
            <wp:extent cx="4166235" cy="3241296"/>
            <wp:effectExtent l="0" t="0" r="0" b="10160"/>
            <wp:docPr id="4" name="Picture 4" descr="../../../Desktop/Screen%20Shot%202019-06-27%20at%201.43.2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6-27%20at%201.43.27%20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509" cy="3253179"/>
                    </a:xfrm>
                    <a:prstGeom prst="rect">
                      <a:avLst/>
                    </a:prstGeom>
                    <a:noFill/>
                    <a:ln>
                      <a:noFill/>
                    </a:ln>
                  </pic:spPr>
                </pic:pic>
              </a:graphicData>
            </a:graphic>
          </wp:inline>
        </w:drawing>
      </w:r>
    </w:p>
    <w:p w14:paraId="0C717126" w14:textId="77777777" w:rsidR="00E97DCA" w:rsidRPr="00150CC8" w:rsidRDefault="00E97DCA" w:rsidP="00E97DCA">
      <w:pPr>
        <w:autoSpaceDE w:val="0"/>
        <w:autoSpaceDN w:val="0"/>
        <w:adjustRightInd w:val="0"/>
        <w:rPr>
          <w:rFonts w:eastAsiaTheme="minorHAnsi"/>
        </w:rPr>
      </w:pPr>
    </w:p>
    <w:p w14:paraId="770E6B3C" w14:textId="2F8F2A27" w:rsidR="00456C49" w:rsidRPr="00CB47E3" w:rsidRDefault="00456C49" w:rsidP="00456C49">
      <w:pPr>
        <w:pStyle w:val="Default"/>
        <w:numPr>
          <w:ilvl w:val="1"/>
          <w:numId w:val="19"/>
        </w:numPr>
        <w:rPr>
          <w:color w:val="auto"/>
        </w:rPr>
      </w:pPr>
    </w:p>
    <w:p w14:paraId="0F56BCFF" w14:textId="62DB8C16" w:rsidR="00B43D64" w:rsidRDefault="00B43D64" w:rsidP="001500AD">
      <w:pPr>
        <w:pStyle w:val="Default"/>
        <w:ind w:left="720"/>
        <w:rPr>
          <w:color w:val="auto"/>
        </w:rPr>
      </w:pPr>
      <w:r>
        <w:rPr>
          <w:color w:val="auto"/>
        </w:rPr>
        <w:t>The R command to generate the first plot is:</w:t>
      </w:r>
    </w:p>
    <w:p w14:paraId="0D9D33DE" w14:textId="77777777" w:rsidR="00B43D64" w:rsidRPr="00644A36" w:rsidRDefault="00B43D64" w:rsidP="00B43D64">
      <w:pPr>
        <w:pStyle w:val="Default"/>
        <w:ind w:left="720"/>
        <w:rPr>
          <w:b/>
          <w:color w:val="auto"/>
        </w:rPr>
      </w:pPr>
      <w:r w:rsidRPr="00644A36">
        <w:rPr>
          <w:b/>
          <w:color w:val="auto"/>
        </w:rPr>
        <w:t>plot(States$satcr~States$satm, xlab = "SAT Math", ylab = "SAT Critical Reading")</w:t>
      </w:r>
    </w:p>
    <w:p w14:paraId="38076913" w14:textId="77777777" w:rsidR="00B43D64" w:rsidRPr="001500AD" w:rsidRDefault="00B43D64" w:rsidP="001500AD">
      <w:pPr>
        <w:pStyle w:val="Default"/>
        <w:ind w:left="720"/>
        <w:rPr>
          <w:color w:val="auto"/>
        </w:rPr>
      </w:pPr>
    </w:p>
    <w:p w14:paraId="65CAE0FA" w14:textId="15652804" w:rsidR="009D68EB" w:rsidRPr="00CB47E3" w:rsidRDefault="009D68EB" w:rsidP="009D68EB">
      <w:pPr>
        <w:pStyle w:val="Default"/>
        <w:jc w:val="center"/>
        <w:rPr>
          <w:rFonts w:ascii="Arial" w:hAnsi="Arial" w:cs="Arial"/>
          <w:color w:val="auto"/>
          <w:sz w:val="14"/>
          <w:szCs w:val="14"/>
        </w:rPr>
      </w:pPr>
      <w:r>
        <w:rPr>
          <w:rFonts w:ascii="Arial" w:hAnsi="Arial" w:cs="Arial"/>
          <w:noProof/>
          <w:sz w:val="14"/>
          <w:szCs w:val="14"/>
        </w:rPr>
        <w:drawing>
          <wp:inline distT="0" distB="0" distL="0" distR="0" wp14:anchorId="50C254A8" wp14:editId="1C8B752E">
            <wp:extent cx="2836850" cy="2341006"/>
            <wp:effectExtent l="0" t="0" r="8255" b="0"/>
            <wp:docPr id="27" name="Picture 27" descr="../../../Desktop/Screen%20Shot%202019-07-13%20at%203.26.2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7-13%20at%203.26.28%2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7285" cy="2374374"/>
                    </a:xfrm>
                    <a:prstGeom prst="rect">
                      <a:avLst/>
                    </a:prstGeom>
                    <a:noFill/>
                    <a:ln>
                      <a:noFill/>
                    </a:ln>
                  </pic:spPr>
                </pic:pic>
              </a:graphicData>
            </a:graphic>
          </wp:inline>
        </w:drawing>
      </w:r>
      <w:r>
        <w:rPr>
          <w:rFonts w:ascii="Arial" w:hAnsi="Arial" w:cs="Arial"/>
          <w:noProof/>
          <w:sz w:val="14"/>
          <w:szCs w:val="14"/>
        </w:rPr>
        <w:drawing>
          <wp:inline distT="0" distB="0" distL="0" distR="0" wp14:anchorId="3A60EE34" wp14:editId="6E61B037">
            <wp:extent cx="2817120" cy="2369949"/>
            <wp:effectExtent l="0" t="0" r="2540" b="0"/>
            <wp:docPr id="29" name="Picture 29" descr="../../../Desktop/Screen%20Shot%202019-07-13%20at%203.26.4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7-13%20at%203.26.41%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5206" cy="2376751"/>
                    </a:xfrm>
                    <a:prstGeom prst="rect">
                      <a:avLst/>
                    </a:prstGeom>
                    <a:noFill/>
                    <a:ln>
                      <a:noFill/>
                    </a:ln>
                  </pic:spPr>
                </pic:pic>
              </a:graphicData>
            </a:graphic>
          </wp:inline>
        </w:drawing>
      </w:r>
    </w:p>
    <w:p w14:paraId="28688DAF" w14:textId="51612D88" w:rsidR="00456C49" w:rsidRPr="00CB47E3" w:rsidRDefault="009D68EB" w:rsidP="009D68EB">
      <w:pPr>
        <w:pStyle w:val="Default"/>
        <w:jc w:val="center"/>
        <w:rPr>
          <w:color w:val="auto"/>
        </w:rPr>
      </w:pPr>
      <w:r>
        <w:rPr>
          <w:noProof/>
          <w:color w:val="auto"/>
          <w:lang w:eastAsia="en-US"/>
        </w:rPr>
        <w:lastRenderedPageBreak/>
        <w:drawing>
          <wp:inline distT="0" distB="0" distL="0" distR="0" wp14:anchorId="4652BCDF" wp14:editId="34514E0C">
            <wp:extent cx="2794635" cy="2334093"/>
            <wp:effectExtent l="0" t="0" r="0" b="3175"/>
            <wp:docPr id="36" name="Picture 36" descr="../../../Desktop/Screen%20Shot%202019-07-13%20at%203.26.5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9-07-13%20at%203.26.55%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8535" cy="2337351"/>
                    </a:xfrm>
                    <a:prstGeom prst="rect">
                      <a:avLst/>
                    </a:prstGeom>
                    <a:noFill/>
                    <a:ln>
                      <a:noFill/>
                    </a:ln>
                  </pic:spPr>
                </pic:pic>
              </a:graphicData>
            </a:graphic>
          </wp:inline>
        </w:drawing>
      </w:r>
    </w:p>
    <w:p w14:paraId="610E5EAA" w14:textId="77777777" w:rsidR="00456C49" w:rsidRPr="00CB47E3" w:rsidRDefault="00456C49" w:rsidP="00F0058B">
      <w:pPr>
        <w:pStyle w:val="Default"/>
        <w:rPr>
          <w:color w:val="auto"/>
        </w:rPr>
      </w:pPr>
    </w:p>
    <w:p w14:paraId="7F527A58" w14:textId="77777777" w:rsidR="00456C49" w:rsidRPr="00150CC8" w:rsidRDefault="00456C49" w:rsidP="005171B8">
      <w:pPr>
        <w:pStyle w:val="Default"/>
        <w:numPr>
          <w:ilvl w:val="0"/>
          <w:numId w:val="2"/>
        </w:numPr>
        <w:tabs>
          <w:tab w:val="clear" w:pos="720"/>
          <w:tab w:val="num" w:pos="1080"/>
        </w:tabs>
        <w:ind w:left="1080"/>
        <w:rPr>
          <w:color w:val="auto"/>
        </w:rPr>
      </w:pPr>
      <w:r w:rsidRPr="00150CC8">
        <w:rPr>
          <w:color w:val="auto"/>
        </w:rPr>
        <w:t xml:space="preserve">The strongest linear relationship is with </w:t>
      </w:r>
      <w:r w:rsidR="005171B8" w:rsidRPr="00150CC8">
        <w:rPr>
          <w:color w:val="auto"/>
        </w:rPr>
        <w:t>satm</w:t>
      </w:r>
      <w:r w:rsidRPr="00150CC8">
        <w:rPr>
          <w:color w:val="auto"/>
        </w:rPr>
        <w:t xml:space="preserve">, followed by </w:t>
      </w:r>
      <w:r w:rsidR="005171B8" w:rsidRPr="00150CC8">
        <w:rPr>
          <w:color w:val="auto"/>
        </w:rPr>
        <w:t>pertak</w:t>
      </w:r>
      <w:r w:rsidRPr="00150CC8">
        <w:rPr>
          <w:color w:val="auto"/>
        </w:rPr>
        <w:t xml:space="preserve">, with </w:t>
      </w:r>
      <w:r w:rsidR="005171B8" w:rsidRPr="00150CC8">
        <w:rPr>
          <w:color w:val="auto"/>
        </w:rPr>
        <w:t xml:space="preserve">stuteach </w:t>
      </w:r>
      <w:r w:rsidRPr="00150CC8">
        <w:rPr>
          <w:color w:val="auto"/>
        </w:rPr>
        <w:t xml:space="preserve">having the weakest linear relationship to </w:t>
      </w:r>
      <w:r w:rsidR="005171B8" w:rsidRPr="00150CC8">
        <w:rPr>
          <w:color w:val="auto"/>
        </w:rPr>
        <w:t>satcr</w:t>
      </w:r>
      <w:r w:rsidRPr="00150CC8">
        <w:rPr>
          <w:color w:val="auto"/>
        </w:rPr>
        <w:t>.</w:t>
      </w:r>
    </w:p>
    <w:p w14:paraId="1A2C72F7" w14:textId="4D42D507" w:rsidR="00456C49" w:rsidRPr="00150CC8" w:rsidRDefault="00456C49" w:rsidP="00456C49">
      <w:pPr>
        <w:pStyle w:val="Default"/>
        <w:numPr>
          <w:ilvl w:val="0"/>
          <w:numId w:val="2"/>
        </w:numPr>
        <w:tabs>
          <w:tab w:val="clear" w:pos="720"/>
          <w:tab w:val="num" w:pos="1080"/>
        </w:tabs>
        <w:ind w:left="1080"/>
        <w:rPr>
          <w:color w:val="auto"/>
        </w:rPr>
      </w:pPr>
      <w:r w:rsidRPr="00150CC8">
        <w:rPr>
          <w:color w:val="auto"/>
        </w:rPr>
        <w:t>It appears that</w:t>
      </w:r>
      <w:r w:rsidR="00F0058B">
        <w:rPr>
          <w:color w:val="auto"/>
        </w:rPr>
        <w:t xml:space="preserve"> states with higher average SAT </w:t>
      </w:r>
      <w:r w:rsidR="001F43B8" w:rsidRPr="00150CC8">
        <w:rPr>
          <w:color w:val="auto"/>
        </w:rPr>
        <w:t>Critical Reading</w:t>
      </w:r>
      <w:r w:rsidR="00F0058B">
        <w:rPr>
          <w:color w:val="auto"/>
        </w:rPr>
        <w:t xml:space="preserve"> </w:t>
      </w:r>
      <w:r w:rsidRPr="00150CC8">
        <w:rPr>
          <w:color w:val="auto"/>
        </w:rPr>
        <w:t xml:space="preserve">scores tend also to have higher </w:t>
      </w:r>
      <w:r w:rsidR="00F0058B">
        <w:rPr>
          <w:color w:val="auto"/>
        </w:rPr>
        <w:t xml:space="preserve">SAT </w:t>
      </w:r>
      <w:r w:rsidRPr="00150CC8">
        <w:rPr>
          <w:color w:val="auto"/>
        </w:rPr>
        <w:t xml:space="preserve">Math scores; states with lower SAT </w:t>
      </w:r>
      <w:r w:rsidR="001F43B8" w:rsidRPr="00150CC8">
        <w:rPr>
          <w:color w:val="auto"/>
        </w:rPr>
        <w:t xml:space="preserve">Critical Reading </w:t>
      </w:r>
      <w:r w:rsidR="00F0058B">
        <w:rPr>
          <w:color w:val="auto"/>
        </w:rPr>
        <w:t xml:space="preserve">scores </w:t>
      </w:r>
      <w:r w:rsidRPr="00150CC8">
        <w:rPr>
          <w:color w:val="auto"/>
        </w:rPr>
        <w:t>tend also to have lower SAT Math</w:t>
      </w:r>
      <w:r w:rsidR="00F0058B">
        <w:rPr>
          <w:color w:val="auto"/>
        </w:rPr>
        <w:t xml:space="preserve"> scores</w:t>
      </w:r>
      <w:r w:rsidRPr="00150CC8">
        <w:rPr>
          <w:color w:val="auto"/>
        </w:rPr>
        <w:t>.</w:t>
      </w:r>
    </w:p>
    <w:p w14:paraId="36431DE9" w14:textId="77777777" w:rsidR="00456C49" w:rsidRPr="00150CC8" w:rsidRDefault="00456C49" w:rsidP="00456C49">
      <w:pPr>
        <w:pStyle w:val="Default"/>
        <w:numPr>
          <w:ilvl w:val="0"/>
          <w:numId w:val="2"/>
        </w:numPr>
        <w:tabs>
          <w:tab w:val="clear" w:pos="720"/>
          <w:tab w:val="num" w:pos="1080"/>
        </w:tabs>
        <w:ind w:left="1080"/>
        <w:rPr>
          <w:color w:val="auto"/>
        </w:rPr>
      </w:pPr>
      <w:r w:rsidRPr="00150CC8">
        <w:rPr>
          <w:color w:val="auto"/>
        </w:rPr>
        <w:t xml:space="preserve">It appears that states with higher average SAT </w:t>
      </w:r>
      <w:r w:rsidR="001F43B8" w:rsidRPr="00150CC8">
        <w:rPr>
          <w:color w:val="auto"/>
        </w:rPr>
        <w:t xml:space="preserve">Critical Reading </w:t>
      </w:r>
      <w:r w:rsidRPr="00150CC8">
        <w:rPr>
          <w:color w:val="auto"/>
        </w:rPr>
        <w:t xml:space="preserve">scores tend to have lower </w:t>
      </w:r>
      <w:r w:rsidR="001F43B8" w:rsidRPr="00150CC8">
        <w:rPr>
          <w:color w:val="auto"/>
        </w:rPr>
        <w:t>percentages of students taking the SAT</w:t>
      </w:r>
      <w:r w:rsidRPr="00150CC8">
        <w:rPr>
          <w:color w:val="auto"/>
        </w:rPr>
        <w:t xml:space="preserve">; states with lower SAT </w:t>
      </w:r>
      <w:r w:rsidR="001F43B8" w:rsidRPr="00150CC8">
        <w:rPr>
          <w:color w:val="auto"/>
        </w:rPr>
        <w:t xml:space="preserve">Critical Reading </w:t>
      </w:r>
      <w:r w:rsidRPr="00150CC8">
        <w:rPr>
          <w:color w:val="auto"/>
        </w:rPr>
        <w:t xml:space="preserve">scores tend to have higher </w:t>
      </w:r>
      <w:r w:rsidR="001F43B8" w:rsidRPr="00150CC8">
        <w:rPr>
          <w:color w:val="auto"/>
        </w:rPr>
        <w:t>percentages of students taking the SAT</w:t>
      </w:r>
      <w:r w:rsidRPr="00150CC8">
        <w:rPr>
          <w:color w:val="auto"/>
        </w:rPr>
        <w:t>. In this instance, a simple curve may</w:t>
      </w:r>
      <w:r w:rsidR="001F43B8" w:rsidRPr="00150CC8">
        <w:rPr>
          <w:color w:val="auto"/>
        </w:rPr>
        <w:t xml:space="preserve"> slightly</w:t>
      </w:r>
      <w:r w:rsidRPr="00150CC8">
        <w:rPr>
          <w:color w:val="auto"/>
        </w:rPr>
        <w:t xml:space="preserve"> fit the data better than a line, although the line does capture that part of the relationship that is linear.</w:t>
      </w:r>
    </w:p>
    <w:p w14:paraId="47DF459E" w14:textId="77777777" w:rsidR="00456C49" w:rsidRPr="00CB47E3" w:rsidRDefault="00456C49" w:rsidP="00456C49">
      <w:pPr>
        <w:pStyle w:val="Default"/>
        <w:numPr>
          <w:ilvl w:val="0"/>
          <w:numId w:val="2"/>
        </w:numPr>
        <w:tabs>
          <w:tab w:val="clear" w:pos="720"/>
          <w:tab w:val="num" w:pos="1080"/>
        </w:tabs>
        <w:ind w:left="1080"/>
        <w:rPr>
          <w:color w:val="auto"/>
        </w:rPr>
      </w:pPr>
      <w:r w:rsidRPr="00CB47E3">
        <w:rPr>
          <w:color w:val="auto"/>
        </w:rPr>
        <w:t>There appears to be little or no linear relationship between these two variables.</w:t>
      </w:r>
    </w:p>
    <w:p w14:paraId="6F234886" w14:textId="77777777" w:rsidR="00456C49" w:rsidRPr="00CB47E3" w:rsidRDefault="00456C49" w:rsidP="00456C49">
      <w:pPr>
        <w:pStyle w:val="Default"/>
        <w:rPr>
          <w:color w:val="auto"/>
        </w:rPr>
      </w:pPr>
    </w:p>
    <w:p w14:paraId="44041B10" w14:textId="7F9B7357" w:rsidR="007B0F79" w:rsidRDefault="007B0F79" w:rsidP="001500AD">
      <w:pPr>
        <w:pStyle w:val="Default"/>
        <w:numPr>
          <w:ilvl w:val="1"/>
          <w:numId w:val="19"/>
        </w:numPr>
        <w:rPr>
          <w:color w:val="auto"/>
        </w:rPr>
      </w:pPr>
    </w:p>
    <w:p w14:paraId="784FE3EE" w14:textId="431B82E2" w:rsidR="008A5620" w:rsidRPr="008A5620" w:rsidRDefault="004560AD" w:rsidP="00CF21B2">
      <w:pPr>
        <w:pStyle w:val="Default"/>
        <w:numPr>
          <w:ilvl w:val="1"/>
          <w:numId w:val="2"/>
        </w:numPr>
        <w:tabs>
          <w:tab w:val="clear" w:pos="1440"/>
          <w:tab w:val="num" w:pos="1080"/>
        </w:tabs>
        <w:ind w:left="1080"/>
        <w:rPr>
          <w:color w:val="auto"/>
        </w:rPr>
      </w:pPr>
      <w:r>
        <w:rPr>
          <w:color w:val="auto"/>
        </w:rPr>
        <w:t>Using the complete</w:t>
      </w:r>
      <w:r w:rsidR="00456C49" w:rsidRPr="00CB47E3">
        <w:rPr>
          <w:color w:val="auto"/>
        </w:rPr>
        <w:t xml:space="preserve"> cases in the dataset, </w:t>
      </w:r>
      <w:r w:rsidR="00456C49" w:rsidRPr="00CB47E3">
        <w:rPr>
          <w:i/>
          <w:color w:val="auto"/>
        </w:rPr>
        <w:t>r</w:t>
      </w:r>
      <w:r w:rsidR="00456C49" w:rsidRPr="00CB47E3">
        <w:rPr>
          <w:color w:val="auto"/>
        </w:rPr>
        <w:t xml:space="preserve"> =</w:t>
      </w:r>
      <w:r w:rsidRPr="004560AD">
        <w:t xml:space="preserve"> </w:t>
      </w:r>
      <w:r w:rsidR="001502DD">
        <w:rPr>
          <w:color w:val="auto"/>
        </w:rPr>
        <w:t>.0975</w:t>
      </w:r>
      <w:r w:rsidR="00456C49" w:rsidRPr="00CB47E3">
        <w:rPr>
          <w:color w:val="auto"/>
        </w:rPr>
        <w:t>, indicating that adults with relatively high body mass index have relatively high total cholesterol levels as well.</w:t>
      </w:r>
      <w:r w:rsidR="008A5620">
        <w:rPr>
          <w:color w:val="auto"/>
        </w:rPr>
        <w:t xml:space="preserve"> </w:t>
      </w:r>
      <w:r>
        <w:rPr>
          <w:color w:val="auto"/>
        </w:rPr>
        <w:t>However, this correlation would be considered weak by Cohen’s (1988) guidelines.</w:t>
      </w:r>
      <w:r w:rsidR="008A5620">
        <w:rPr>
          <w:color w:val="auto"/>
        </w:rPr>
        <w:t xml:space="preserve"> The </w:t>
      </w:r>
      <w:r>
        <w:rPr>
          <w:color w:val="auto"/>
        </w:rPr>
        <w:t xml:space="preserve">R </w:t>
      </w:r>
      <w:r w:rsidR="008A5620">
        <w:rPr>
          <w:color w:val="auto"/>
        </w:rPr>
        <w:t xml:space="preserve">command used to generate this result is </w:t>
      </w:r>
      <w:r w:rsidRPr="001500AD">
        <w:rPr>
          <w:b/>
          <w:color w:val="auto"/>
        </w:rPr>
        <w:t>cor(Framingham$TOTCHOL3, Framingham$BMI3, use = "complete.obs")</w:t>
      </w:r>
      <w:r>
        <w:rPr>
          <w:color w:val="auto"/>
        </w:rPr>
        <w:t>.</w:t>
      </w:r>
    </w:p>
    <w:p w14:paraId="4E0D52D9" w14:textId="02AC1F20" w:rsidR="001502DD" w:rsidRDefault="001502DD" w:rsidP="008A5620">
      <w:pPr>
        <w:pStyle w:val="Default"/>
        <w:numPr>
          <w:ilvl w:val="1"/>
          <w:numId w:val="2"/>
        </w:numPr>
        <w:tabs>
          <w:tab w:val="clear" w:pos="1440"/>
          <w:tab w:val="num" w:pos="1080"/>
        </w:tabs>
        <w:ind w:left="1080"/>
        <w:rPr>
          <w:color w:val="auto"/>
        </w:rPr>
      </w:pPr>
      <w:r>
        <w:rPr>
          <w:color w:val="auto"/>
        </w:rPr>
        <w:t>The scatterplot is created using the commands:</w:t>
      </w:r>
    </w:p>
    <w:p w14:paraId="17476D74" w14:textId="77777777" w:rsidR="001502DD" w:rsidRPr="001500AD" w:rsidRDefault="001502DD" w:rsidP="001502DD">
      <w:pPr>
        <w:pStyle w:val="Default"/>
        <w:ind w:left="1080"/>
        <w:rPr>
          <w:b/>
          <w:color w:val="auto"/>
        </w:rPr>
      </w:pPr>
      <w:r w:rsidRPr="001500AD">
        <w:rPr>
          <w:b/>
          <w:color w:val="auto"/>
        </w:rPr>
        <w:t>plot(Framingham$TOTCHOL3~Framingham$BMI3, xlab = "BMI", ylab = "Total Cholesterol")</w:t>
      </w:r>
    </w:p>
    <w:p w14:paraId="48F33B17" w14:textId="5C2B23E8" w:rsidR="001502DD" w:rsidRPr="001500AD" w:rsidRDefault="001502DD" w:rsidP="001500AD">
      <w:pPr>
        <w:pStyle w:val="Default"/>
        <w:ind w:left="1080"/>
        <w:rPr>
          <w:b/>
          <w:color w:val="auto"/>
        </w:rPr>
      </w:pPr>
      <w:r w:rsidRPr="001500AD">
        <w:rPr>
          <w:b/>
          <w:color w:val="auto"/>
        </w:rPr>
        <w:t>abline(lm(Framingham$TOTCHOL3~Framingham$BMI3), col="blue")</w:t>
      </w:r>
    </w:p>
    <w:p w14:paraId="3C9BFEA2" w14:textId="76201ADF" w:rsidR="001502DD" w:rsidRDefault="001502DD" w:rsidP="001500AD">
      <w:pPr>
        <w:pStyle w:val="Default"/>
        <w:ind w:left="1080"/>
        <w:jc w:val="center"/>
        <w:rPr>
          <w:color w:val="auto"/>
        </w:rPr>
      </w:pPr>
      <w:r w:rsidRPr="001500AD">
        <w:rPr>
          <w:noProof/>
          <w:color w:val="auto"/>
          <w:lang w:eastAsia="en-US"/>
        </w:rPr>
        <w:lastRenderedPageBreak/>
        <w:drawing>
          <wp:inline distT="0" distB="0" distL="0" distR="0" wp14:anchorId="48B3CF94" wp14:editId="7FCC5022">
            <wp:extent cx="3489022" cy="2974340"/>
            <wp:effectExtent l="0" t="0" r="0" b="0"/>
            <wp:docPr id="10" name="Picture 10" descr="../../../Desktop/Screen%20Shot%202019-06-27%20at%208.47.4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9-06-27%20at%208.47.41%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051" cy="2988004"/>
                    </a:xfrm>
                    <a:prstGeom prst="rect">
                      <a:avLst/>
                    </a:prstGeom>
                    <a:noFill/>
                    <a:ln>
                      <a:noFill/>
                    </a:ln>
                  </pic:spPr>
                </pic:pic>
              </a:graphicData>
            </a:graphic>
          </wp:inline>
        </w:drawing>
      </w:r>
    </w:p>
    <w:p w14:paraId="2BE815FA" w14:textId="518A342C" w:rsidR="00456C49" w:rsidRPr="00CB47E3" w:rsidRDefault="00456C49" w:rsidP="008A5620">
      <w:pPr>
        <w:pStyle w:val="Default"/>
        <w:numPr>
          <w:ilvl w:val="1"/>
          <w:numId w:val="2"/>
        </w:numPr>
        <w:tabs>
          <w:tab w:val="clear" w:pos="1440"/>
          <w:tab w:val="num" w:pos="1080"/>
        </w:tabs>
        <w:ind w:left="1080"/>
        <w:rPr>
          <w:color w:val="auto"/>
        </w:rPr>
      </w:pPr>
      <w:r w:rsidRPr="00CB47E3">
        <w:rPr>
          <w:color w:val="auto"/>
        </w:rPr>
        <w:t xml:space="preserve">The most </w:t>
      </w:r>
      <w:r w:rsidR="001502DD">
        <w:rPr>
          <w:color w:val="auto"/>
        </w:rPr>
        <w:t>extreme</w:t>
      </w:r>
      <w:r w:rsidR="001502DD" w:rsidRPr="00CB47E3">
        <w:rPr>
          <w:color w:val="auto"/>
        </w:rPr>
        <w:t xml:space="preserve"> </w:t>
      </w:r>
      <w:r w:rsidRPr="00CB47E3">
        <w:rPr>
          <w:color w:val="auto"/>
        </w:rPr>
        <w:t xml:space="preserve">person in the dataset has ID 205.  For this person, the total cholesterol is a lot higher than one would expect given the body mass index. </w:t>
      </w:r>
      <w:r w:rsidR="008A5620">
        <w:rPr>
          <w:color w:val="auto"/>
        </w:rPr>
        <w:t xml:space="preserve">The </w:t>
      </w:r>
      <w:r w:rsidR="001502DD">
        <w:rPr>
          <w:color w:val="auto"/>
        </w:rPr>
        <w:t xml:space="preserve">R </w:t>
      </w:r>
      <w:r w:rsidR="008A5620">
        <w:rPr>
          <w:color w:val="auto"/>
        </w:rPr>
        <w:t xml:space="preserve">command to </w:t>
      </w:r>
      <w:r w:rsidR="001502DD">
        <w:rPr>
          <w:color w:val="auto"/>
        </w:rPr>
        <w:t xml:space="preserve">find the ID number of the person with the highest cholesterol is </w:t>
      </w:r>
      <w:r w:rsidR="001502DD" w:rsidRPr="001500AD">
        <w:rPr>
          <w:b/>
          <w:color w:val="auto"/>
        </w:rPr>
        <w:t>which(Framingham$TOTCHOL3==max(Framingham$TOTCHOL3, na.rm=T))</w:t>
      </w:r>
      <w:r w:rsidR="001502DD">
        <w:rPr>
          <w:color w:val="auto"/>
        </w:rPr>
        <w:t>.</w:t>
      </w:r>
    </w:p>
    <w:p w14:paraId="6CE1D646" w14:textId="6ED68FA2" w:rsidR="00456C49" w:rsidRPr="00CB47E3" w:rsidRDefault="00456C49" w:rsidP="00CF21B2">
      <w:pPr>
        <w:pStyle w:val="Default"/>
        <w:numPr>
          <w:ilvl w:val="1"/>
          <w:numId w:val="2"/>
        </w:numPr>
        <w:tabs>
          <w:tab w:val="clear" w:pos="1440"/>
          <w:tab w:val="num" w:pos="1080"/>
        </w:tabs>
        <w:ind w:left="1080"/>
        <w:rPr>
          <w:color w:val="auto"/>
        </w:rPr>
      </w:pPr>
      <w:r w:rsidRPr="00CB47E3">
        <w:rPr>
          <w:color w:val="auto"/>
        </w:rPr>
        <w:t>When omitting ID 205</w:t>
      </w:r>
      <w:r w:rsidR="00AE0A82">
        <w:rPr>
          <w:color w:val="auto"/>
        </w:rPr>
        <w:t>,</w:t>
      </w:r>
      <w:r w:rsidRPr="00CB47E3">
        <w:rPr>
          <w:color w:val="auto"/>
        </w:rPr>
        <w:t xml:space="preserve"> the correlation is </w:t>
      </w:r>
      <w:r w:rsidR="0042222D">
        <w:rPr>
          <w:color w:val="auto"/>
        </w:rPr>
        <w:t>slightly larger</w:t>
      </w:r>
      <w:r w:rsidR="0042222D" w:rsidRPr="00CB47E3">
        <w:rPr>
          <w:color w:val="auto"/>
        </w:rPr>
        <w:t xml:space="preserve"> </w:t>
      </w:r>
      <w:r w:rsidRPr="00CB47E3">
        <w:rPr>
          <w:color w:val="auto"/>
        </w:rPr>
        <w:t xml:space="preserve">at </w:t>
      </w:r>
      <w:r w:rsidRPr="00CB47E3">
        <w:rPr>
          <w:i/>
          <w:color w:val="auto"/>
        </w:rPr>
        <w:t>r</w:t>
      </w:r>
      <w:r w:rsidRPr="00CB47E3">
        <w:rPr>
          <w:color w:val="auto"/>
        </w:rPr>
        <w:t xml:space="preserve"> =</w:t>
      </w:r>
      <w:r w:rsidR="001502DD" w:rsidRPr="001502DD">
        <w:rPr>
          <w:color w:val="auto"/>
        </w:rPr>
        <w:t>.1220</w:t>
      </w:r>
      <w:r w:rsidRPr="00CB47E3">
        <w:rPr>
          <w:color w:val="auto"/>
        </w:rPr>
        <w:t xml:space="preserve">. This is not unexpected as there are too many data points in this dataset for this one outlier to </w:t>
      </w:r>
      <w:r w:rsidR="00FE5C89">
        <w:rPr>
          <w:color w:val="auto"/>
        </w:rPr>
        <w:t xml:space="preserve">drastically </w:t>
      </w:r>
      <w:r w:rsidRPr="00CB47E3">
        <w:rPr>
          <w:color w:val="auto"/>
        </w:rPr>
        <w:t xml:space="preserve">affect the value of the correlation. </w:t>
      </w:r>
      <w:r w:rsidR="0042222D">
        <w:rPr>
          <w:color w:val="auto"/>
        </w:rPr>
        <w:t xml:space="preserve"> Also, as we will see in Chapter 16, because the person is not very unusual in terms of BMI, we do not expect a big change in the correlation when the score is omitted</w:t>
      </w:r>
      <w:r w:rsidR="00FE5C89">
        <w:rPr>
          <w:color w:val="auto"/>
        </w:rPr>
        <w:t>.</w:t>
      </w:r>
    </w:p>
    <w:p w14:paraId="2EE63E2F" w14:textId="77777777" w:rsidR="00456C49" w:rsidRPr="00CB47E3" w:rsidRDefault="00456C49" w:rsidP="00456C49">
      <w:pPr>
        <w:pStyle w:val="Default"/>
        <w:rPr>
          <w:color w:val="auto"/>
        </w:rPr>
      </w:pPr>
    </w:p>
    <w:p w14:paraId="51EC4EBD" w14:textId="77777777" w:rsidR="00456C49" w:rsidRPr="00CB47E3" w:rsidRDefault="00456C49" w:rsidP="00456C49">
      <w:pPr>
        <w:pStyle w:val="Default"/>
        <w:numPr>
          <w:ilvl w:val="1"/>
          <w:numId w:val="19"/>
        </w:numPr>
        <w:rPr>
          <w:color w:val="auto"/>
        </w:rPr>
      </w:pPr>
    </w:p>
    <w:p w14:paraId="1AC7AF70" w14:textId="2029B486" w:rsidR="007C3224" w:rsidRDefault="00456C49" w:rsidP="00456C49">
      <w:pPr>
        <w:pStyle w:val="Default"/>
        <w:numPr>
          <w:ilvl w:val="1"/>
          <w:numId w:val="1"/>
        </w:numPr>
        <w:tabs>
          <w:tab w:val="clear" w:pos="1440"/>
          <w:tab w:val="num" w:pos="1080"/>
        </w:tabs>
        <w:ind w:left="1080"/>
        <w:rPr>
          <w:color w:val="auto"/>
        </w:rPr>
      </w:pPr>
      <w:r w:rsidRPr="00CB47E3">
        <w:rPr>
          <w:color w:val="auto"/>
        </w:rPr>
        <w:t xml:space="preserve">A linear model appears to be </w:t>
      </w:r>
      <w:r w:rsidR="0042222D">
        <w:rPr>
          <w:color w:val="auto"/>
        </w:rPr>
        <w:t>an</w:t>
      </w:r>
      <w:r w:rsidRPr="00CB47E3">
        <w:rPr>
          <w:color w:val="auto"/>
        </w:rPr>
        <w:t xml:space="preserve"> appropriate way to represent these relationships in all cases</w:t>
      </w:r>
      <w:r w:rsidR="0072123B">
        <w:rPr>
          <w:color w:val="auto"/>
        </w:rPr>
        <w:t xml:space="preserve"> because none of the scatterplots would be better fit by a simple curve</w:t>
      </w:r>
      <w:r w:rsidRPr="00CB47E3">
        <w:rPr>
          <w:color w:val="auto"/>
        </w:rPr>
        <w:t>.</w:t>
      </w:r>
      <w:r w:rsidR="00005BD2">
        <w:rPr>
          <w:color w:val="auto"/>
        </w:rPr>
        <w:t xml:space="preserve">  The </w:t>
      </w:r>
      <w:r w:rsidR="007C3224">
        <w:rPr>
          <w:color w:val="auto"/>
        </w:rPr>
        <w:t xml:space="preserve">R </w:t>
      </w:r>
      <w:r w:rsidR="00005BD2">
        <w:rPr>
          <w:color w:val="auto"/>
        </w:rPr>
        <w:t>command to generate th</w:t>
      </w:r>
      <w:r w:rsidR="00B43D64">
        <w:rPr>
          <w:color w:val="auto"/>
        </w:rPr>
        <w:t>e first</w:t>
      </w:r>
      <w:r w:rsidR="007C3224">
        <w:rPr>
          <w:color w:val="auto"/>
        </w:rPr>
        <w:t xml:space="preserve"> plot </w:t>
      </w:r>
      <w:r w:rsidR="00005BD2">
        <w:rPr>
          <w:color w:val="auto"/>
        </w:rPr>
        <w:t>is</w:t>
      </w:r>
      <w:r w:rsidR="007C3224">
        <w:rPr>
          <w:color w:val="auto"/>
        </w:rPr>
        <w:t>:</w:t>
      </w:r>
    </w:p>
    <w:p w14:paraId="7195954E" w14:textId="2AF1A4D5" w:rsidR="00456C49" w:rsidRPr="001500AD" w:rsidRDefault="00CA5178" w:rsidP="001500AD">
      <w:pPr>
        <w:pStyle w:val="Default"/>
        <w:ind w:left="1080"/>
        <w:rPr>
          <w:b/>
          <w:color w:val="auto"/>
        </w:rPr>
      </w:pPr>
      <w:r w:rsidRPr="001500AD">
        <w:rPr>
          <w:b/>
          <w:color w:val="auto"/>
        </w:rPr>
        <w:t>plot(States$educexpe~States$stuteach, xlab = "Average Student-Teacher Ratio", ylab = "Average Expenditure per Pupil")</w:t>
      </w:r>
    </w:p>
    <w:p w14:paraId="128DB9B7" w14:textId="77777777" w:rsidR="00456C49" w:rsidRPr="00CB47E3" w:rsidRDefault="00456C49" w:rsidP="00456C49">
      <w:pPr>
        <w:pStyle w:val="Default"/>
        <w:rPr>
          <w:color w:val="auto"/>
        </w:rPr>
      </w:pPr>
    </w:p>
    <w:p w14:paraId="0D86B413" w14:textId="77777777" w:rsidR="000310EB" w:rsidRDefault="000310EB">
      <w:pPr>
        <w:autoSpaceDE w:val="0"/>
        <w:autoSpaceDN w:val="0"/>
        <w:adjustRightInd w:val="0"/>
        <w:jc w:val="center"/>
        <w:rPr>
          <w:rFonts w:eastAsiaTheme="minorHAnsi"/>
        </w:rPr>
      </w:pPr>
      <w:r>
        <w:rPr>
          <w:rFonts w:eastAsiaTheme="minorHAnsi"/>
          <w:noProof/>
        </w:rPr>
        <w:lastRenderedPageBreak/>
        <w:drawing>
          <wp:inline distT="0" distB="0" distL="0" distR="0" wp14:anchorId="38410D9C" wp14:editId="65767C2D">
            <wp:extent cx="2866788" cy="2402840"/>
            <wp:effectExtent l="0" t="0" r="3810" b="10160"/>
            <wp:docPr id="39" name="Picture 39" descr="../../../Desktop/Screen%20Shot%202019-07-13%20at%203.55.44%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9-07-13%20at%203.55.44%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3142" cy="2416548"/>
                    </a:xfrm>
                    <a:prstGeom prst="rect">
                      <a:avLst/>
                    </a:prstGeom>
                    <a:noFill/>
                    <a:ln>
                      <a:noFill/>
                    </a:ln>
                  </pic:spPr>
                </pic:pic>
              </a:graphicData>
            </a:graphic>
          </wp:inline>
        </w:drawing>
      </w:r>
      <w:r>
        <w:rPr>
          <w:rFonts w:eastAsiaTheme="minorHAnsi"/>
          <w:noProof/>
        </w:rPr>
        <w:drawing>
          <wp:inline distT="0" distB="0" distL="0" distR="0" wp14:anchorId="092D1362" wp14:editId="1BF9876A">
            <wp:extent cx="2908935" cy="2423180"/>
            <wp:effectExtent l="0" t="0" r="12065" b="0"/>
            <wp:docPr id="40" name="Picture 40" descr="../../../Desktop/Screen%20Shot%202019-07-13%20at%203.55.5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9-07-13%20at%203.55.56%20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3515" cy="2426995"/>
                    </a:xfrm>
                    <a:prstGeom prst="rect">
                      <a:avLst/>
                    </a:prstGeom>
                    <a:noFill/>
                    <a:ln>
                      <a:noFill/>
                    </a:ln>
                  </pic:spPr>
                </pic:pic>
              </a:graphicData>
            </a:graphic>
          </wp:inline>
        </w:drawing>
      </w:r>
    </w:p>
    <w:p w14:paraId="621A5601" w14:textId="25EED6C9" w:rsidR="00EB3780" w:rsidRPr="00150CC8" w:rsidRDefault="000310EB">
      <w:pPr>
        <w:autoSpaceDE w:val="0"/>
        <w:autoSpaceDN w:val="0"/>
        <w:adjustRightInd w:val="0"/>
        <w:jc w:val="center"/>
        <w:rPr>
          <w:rFonts w:eastAsiaTheme="minorHAnsi"/>
        </w:rPr>
      </w:pPr>
      <w:r>
        <w:rPr>
          <w:rFonts w:eastAsiaTheme="minorHAnsi"/>
          <w:noProof/>
        </w:rPr>
        <w:drawing>
          <wp:inline distT="0" distB="0" distL="0" distR="0" wp14:anchorId="56BEC1AB" wp14:editId="39FD92BE">
            <wp:extent cx="2886450" cy="2421929"/>
            <wp:effectExtent l="0" t="0" r="9525" b="0"/>
            <wp:docPr id="41" name="Picture 41" descr="../../../Desktop/Screen%20Shot%202019-07-13%20at%203.56.0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9-07-13%20at%203.56.07%20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7827" cy="2439866"/>
                    </a:xfrm>
                    <a:prstGeom prst="rect">
                      <a:avLst/>
                    </a:prstGeom>
                    <a:noFill/>
                    <a:ln>
                      <a:noFill/>
                    </a:ln>
                  </pic:spPr>
                </pic:pic>
              </a:graphicData>
            </a:graphic>
          </wp:inline>
        </w:drawing>
      </w:r>
    </w:p>
    <w:p w14:paraId="27624ADE" w14:textId="77777777" w:rsidR="0072123B" w:rsidRPr="00150CC8" w:rsidRDefault="0072123B" w:rsidP="0072123B">
      <w:pPr>
        <w:autoSpaceDE w:val="0"/>
        <w:autoSpaceDN w:val="0"/>
        <w:adjustRightInd w:val="0"/>
        <w:rPr>
          <w:rFonts w:eastAsiaTheme="minorHAnsi"/>
        </w:rPr>
      </w:pPr>
    </w:p>
    <w:p w14:paraId="3DEE04E3" w14:textId="15BDA10C" w:rsidR="00456C49" w:rsidRPr="00CB47E3" w:rsidRDefault="00005BD2" w:rsidP="00456C49">
      <w:pPr>
        <w:pStyle w:val="Default"/>
        <w:numPr>
          <w:ilvl w:val="1"/>
          <w:numId w:val="1"/>
        </w:numPr>
        <w:tabs>
          <w:tab w:val="clear" w:pos="1440"/>
          <w:tab w:val="num" w:pos="1080"/>
        </w:tabs>
        <w:ind w:left="1080"/>
        <w:rPr>
          <w:color w:val="auto"/>
        </w:rPr>
      </w:pPr>
      <w:r>
        <w:rPr>
          <w:color w:val="auto"/>
        </w:rPr>
        <w:t xml:space="preserve">The </w:t>
      </w:r>
      <w:r w:rsidR="00853E1F">
        <w:rPr>
          <w:color w:val="auto"/>
        </w:rPr>
        <w:t xml:space="preserve">relevant correlations can be found in the </w:t>
      </w:r>
      <w:r w:rsidR="00494C3A">
        <w:rPr>
          <w:color w:val="auto"/>
        </w:rPr>
        <w:t>first row or first column.</w:t>
      </w:r>
    </w:p>
    <w:p w14:paraId="6F3E3C02" w14:textId="77777777" w:rsidR="00EB3780" w:rsidRPr="00150CC8" w:rsidRDefault="00EB3780">
      <w:pPr>
        <w:autoSpaceDE w:val="0"/>
        <w:autoSpaceDN w:val="0"/>
        <w:adjustRightInd w:val="0"/>
        <w:rPr>
          <w:rFonts w:ascii="Arial" w:hAnsi="Arial" w:cs="Arial"/>
          <w:b/>
          <w:bCs/>
          <w:sz w:val="20"/>
          <w:szCs w:val="20"/>
        </w:rPr>
      </w:pPr>
    </w:p>
    <w:p w14:paraId="41910B84" w14:textId="41047AE9" w:rsidR="0072123B" w:rsidRPr="00150CC8" w:rsidRDefault="00187482" w:rsidP="00456C49">
      <w:pPr>
        <w:autoSpaceDE w:val="0"/>
        <w:autoSpaceDN w:val="0"/>
        <w:adjustRightInd w:val="0"/>
        <w:jc w:val="center"/>
        <w:rPr>
          <w:rFonts w:ascii="Arial" w:hAnsi="Arial" w:cs="Arial"/>
          <w:b/>
          <w:bCs/>
          <w:sz w:val="20"/>
          <w:szCs w:val="20"/>
        </w:rPr>
      </w:pPr>
      <w:r w:rsidRPr="001500AD">
        <w:rPr>
          <w:rFonts w:ascii="Arial" w:hAnsi="Arial" w:cs="Arial"/>
          <w:b/>
          <w:bCs/>
          <w:noProof/>
          <w:sz w:val="20"/>
          <w:szCs w:val="20"/>
        </w:rPr>
        <w:drawing>
          <wp:inline distT="0" distB="0" distL="0" distR="0" wp14:anchorId="7EE295E5" wp14:editId="3989ED77">
            <wp:extent cx="4623435" cy="989430"/>
            <wp:effectExtent l="0" t="0" r="0" b="1270"/>
            <wp:docPr id="9" name="Picture 9" descr="../../../Desktop/Screen%20Shot%202019-06-28%20at%201.48.0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6-28%20at%201.48.07%20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1000" cy="999609"/>
                    </a:xfrm>
                    <a:prstGeom prst="rect">
                      <a:avLst/>
                    </a:prstGeom>
                    <a:noFill/>
                    <a:ln>
                      <a:noFill/>
                    </a:ln>
                  </pic:spPr>
                </pic:pic>
              </a:graphicData>
            </a:graphic>
          </wp:inline>
        </w:drawing>
      </w:r>
    </w:p>
    <w:p w14:paraId="7473AB47" w14:textId="77777777" w:rsidR="00456C49" w:rsidRPr="00150CC8" w:rsidRDefault="00456C49" w:rsidP="00456C49">
      <w:pPr>
        <w:pStyle w:val="Default"/>
        <w:numPr>
          <w:ilvl w:val="1"/>
          <w:numId w:val="1"/>
        </w:numPr>
        <w:tabs>
          <w:tab w:val="clear" w:pos="1440"/>
          <w:tab w:val="num" w:pos="1080"/>
        </w:tabs>
        <w:ind w:left="1080"/>
        <w:rPr>
          <w:color w:val="auto"/>
        </w:rPr>
      </w:pPr>
      <w:r w:rsidRPr="00150CC8">
        <w:rPr>
          <w:color w:val="auto"/>
        </w:rPr>
        <w:t xml:space="preserve">Yes, since the correlation between these two variables is </w:t>
      </w:r>
      <w:r w:rsidRPr="00150CC8">
        <w:rPr>
          <w:i/>
          <w:color w:val="auto"/>
        </w:rPr>
        <w:t>r</w:t>
      </w:r>
      <w:r w:rsidRPr="00150CC8">
        <w:rPr>
          <w:color w:val="auto"/>
        </w:rPr>
        <w:t xml:space="preserve"> = .</w:t>
      </w:r>
      <w:r w:rsidR="0072123B" w:rsidRPr="00150CC8">
        <w:rPr>
          <w:color w:val="auto"/>
        </w:rPr>
        <w:t>72</w:t>
      </w:r>
      <w:r w:rsidRPr="00150CC8">
        <w:rPr>
          <w:color w:val="auto"/>
        </w:rPr>
        <w:t xml:space="preserve">. </w:t>
      </w:r>
    </w:p>
    <w:p w14:paraId="147ECB51" w14:textId="687E28E8" w:rsidR="00456C49" w:rsidRPr="00150CC8" w:rsidRDefault="00456C49" w:rsidP="00456C49">
      <w:pPr>
        <w:pStyle w:val="Default"/>
        <w:numPr>
          <w:ilvl w:val="1"/>
          <w:numId w:val="1"/>
        </w:numPr>
        <w:tabs>
          <w:tab w:val="clear" w:pos="1440"/>
          <w:tab w:val="num" w:pos="1080"/>
        </w:tabs>
        <w:ind w:left="1080"/>
        <w:rPr>
          <w:color w:val="auto"/>
        </w:rPr>
      </w:pPr>
      <w:r w:rsidRPr="00150CC8">
        <w:rPr>
          <w:color w:val="auto"/>
        </w:rPr>
        <w:t xml:space="preserve">No, since the correlation between these two variables is negative, </w:t>
      </w:r>
      <w:r w:rsidRPr="00150CC8">
        <w:rPr>
          <w:i/>
          <w:color w:val="auto"/>
        </w:rPr>
        <w:t>r</w:t>
      </w:r>
      <w:r w:rsidRPr="00150CC8">
        <w:rPr>
          <w:color w:val="auto"/>
        </w:rPr>
        <w:t xml:space="preserve"> </w:t>
      </w:r>
      <w:r w:rsidRPr="00CB47E3">
        <w:rPr>
          <w:color w:val="auto"/>
        </w:rPr>
        <w:t>= -.</w:t>
      </w:r>
      <w:r w:rsidR="0072123B">
        <w:rPr>
          <w:color w:val="auto"/>
        </w:rPr>
        <w:t>25</w:t>
      </w:r>
      <w:r w:rsidRPr="00CB47E3">
        <w:rPr>
          <w:color w:val="auto"/>
        </w:rPr>
        <w:t xml:space="preserve">, </w:t>
      </w:r>
      <w:r w:rsidRPr="00150CC8">
        <w:rPr>
          <w:color w:val="auto"/>
        </w:rPr>
        <w:t xml:space="preserve">states in which expenditures per pupil are higher tend to have lower </w:t>
      </w:r>
      <w:r w:rsidR="00D25EE6">
        <w:rPr>
          <w:color w:val="auto"/>
        </w:rPr>
        <w:t xml:space="preserve">SAT </w:t>
      </w:r>
      <w:r w:rsidR="0072123B" w:rsidRPr="00150CC8">
        <w:rPr>
          <w:color w:val="auto"/>
        </w:rPr>
        <w:t>Critical Reading</w:t>
      </w:r>
      <w:r w:rsidRPr="00150CC8">
        <w:rPr>
          <w:color w:val="auto"/>
        </w:rPr>
        <w:t xml:space="preserve"> scores, on average.</w:t>
      </w:r>
    </w:p>
    <w:p w14:paraId="5F4A941A" w14:textId="77777777" w:rsidR="00456C49" w:rsidRPr="00150CC8" w:rsidRDefault="00456C49" w:rsidP="00456C49">
      <w:pPr>
        <w:pStyle w:val="Default"/>
        <w:numPr>
          <w:ilvl w:val="1"/>
          <w:numId w:val="1"/>
        </w:numPr>
        <w:tabs>
          <w:tab w:val="clear" w:pos="1440"/>
          <w:tab w:val="num" w:pos="1080"/>
        </w:tabs>
        <w:ind w:left="1080"/>
        <w:rPr>
          <w:color w:val="auto"/>
        </w:rPr>
      </w:pPr>
      <w:r w:rsidRPr="00150CC8">
        <w:rPr>
          <w:color w:val="auto"/>
        </w:rPr>
        <w:t xml:space="preserve">Yes, since the correlation between these two variables is negative, </w:t>
      </w:r>
      <w:r w:rsidRPr="00150CC8">
        <w:rPr>
          <w:i/>
          <w:color w:val="auto"/>
        </w:rPr>
        <w:t>r</w:t>
      </w:r>
      <w:r w:rsidRPr="00150CC8">
        <w:rPr>
          <w:color w:val="auto"/>
        </w:rPr>
        <w:t xml:space="preserve"> = -.4</w:t>
      </w:r>
      <w:r w:rsidR="0072123B" w:rsidRPr="00150CC8">
        <w:rPr>
          <w:color w:val="auto"/>
        </w:rPr>
        <w:t>8</w:t>
      </w:r>
      <w:r w:rsidRPr="00150CC8">
        <w:rPr>
          <w:color w:val="auto"/>
        </w:rPr>
        <w:t xml:space="preserve">. </w:t>
      </w:r>
    </w:p>
    <w:p w14:paraId="4B2093B1" w14:textId="4AF42E23" w:rsidR="00456C49" w:rsidRPr="00150CC8" w:rsidRDefault="00456C49" w:rsidP="00456C49">
      <w:pPr>
        <w:pStyle w:val="Default"/>
        <w:numPr>
          <w:ilvl w:val="1"/>
          <w:numId w:val="1"/>
        </w:numPr>
        <w:tabs>
          <w:tab w:val="clear" w:pos="1440"/>
          <w:tab w:val="num" w:pos="1080"/>
        </w:tabs>
        <w:ind w:left="1080"/>
        <w:rPr>
          <w:color w:val="auto"/>
        </w:rPr>
      </w:pPr>
      <w:r w:rsidRPr="00150CC8">
        <w:rPr>
          <w:color w:val="auto"/>
        </w:rPr>
        <w:t>Teacher salary</w:t>
      </w:r>
      <w:r w:rsidR="00704049">
        <w:rPr>
          <w:color w:val="auto"/>
        </w:rPr>
        <w:t>, because this correlation has the greatest magnitude.</w:t>
      </w:r>
    </w:p>
    <w:p w14:paraId="3BCEDCDF" w14:textId="77777777" w:rsidR="00456C49" w:rsidRPr="00CB47E3" w:rsidRDefault="00456C49" w:rsidP="00456C49">
      <w:pPr>
        <w:pStyle w:val="Default"/>
        <w:rPr>
          <w:color w:val="auto"/>
        </w:rPr>
      </w:pPr>
    </w:p>
    <w:p w14:paraId="09FC1C40" w14:textId="77777777" w:rsidR="00456C49" w:rsidRPr="00CB47E3" w:rsidRDefault="00456C49" w:rsidP="00456C49">
      <w:pPr>
        <w:pStyle w:val="Default"/>
        <w:numPr>
          <w:ilvl w:val="1"/>
          <w:numId w:val="19"/>
        </w:numPr>
        <w:rPr>
          <w:color w:val="auto"/>
        </w:rPr>
      </w:pPr>
    </w:p>
    <w:p w14:paraId="27D4706F" w14:textId="133AA085" w:rsidR="00456C49" w:rsidRPr="00150CC8" w:rsidRDefault="00456C49" w:rsidP="00005BD2">
      <w:pPr>
        <w:pStyle w:val="Default"/>
        <w:ind w:left="1080" w:hanging="360"/>
        <w:rPr>
          <w:color w:val="auto"/>
        </w:rPr>
      </w:pPr>
      <w:r w:rsidRPr="00150CC8">
        <w:rPr>
          <w:color w:val="auto"/>
        </w:rPr>
        <w:t>a)</w:t>
      </w:r>
      <w:r w:rsidRPr="00150CC8">
        <w:rPr>
          <w:color w:val="auto"/>
        </w:rPr>
        <w:tab/>
        <w:t xml:space="preserve">It is likely that students who have higher socio-economic status tend to have higher math achievement, and so one should expect a positive correlation between these two </w:t>
      </w:r>
      <w:r w:rsidRPr="00150CC8">
        <w:rPr>
          <w:color w:val="auto"/>
        </w:rPr>
        <w:lastRenderedPageBreak/>
        <w:t xml:space="preserve">variables. </w:t>
      </w:r>
      <w:r w:rsidR="006A5213">
        <w:rPr>
          <w:color w:val="auto"/>
        </w:rPr>
        <w:t>Using R</w:t>
      </w:r>
      <w:r w:rsidRPr="00150CC8">
        <w:rPr>
          <w:color w:val="auto"/>
        </w:rPr>
        <w:t xml:space="preserve">, the actual correlation is moderate and positive, </w:t>
      </w:r>
      <w:r w:rsidRPr="00150CC8">
        <w:rPr>
          <w:i/>
          <w:color w:val="auto"/>
        </w:rPr>
        <w:t>r</w:t>
      </w:r>
      <w:r w:rsidRPr="00150CC8">
        <w:rPr>
          <w:color w:val="auto"/>
        </w:rPr>
        <w:t xml:space="preserve"> </w:t>
      </w:r>
      <w:r w:rsidRPr="00CB47E3">
        <w:rPr>
          <w:color w:val="auto"/>
        </w:rPr>
        <w:t>=</w:t>
      </w:r>
      <w:r w:rsidRPr="00150CC8">
        <w:rPr>
          <w:color w:val="auto"/>
        </w:rPr>
        <w:t xml:space="preserve"> .32.  </w:t>
      </w:r>
    </w:p>
    <w:p w14:paraId="1BEA1A1C" w14:textId="0D97EB7E" w:rsidR="00456C49" w:rsidRPr="00150CC8" w:rsidRDefault="00456C49" w:rsidP="00005BD2">
      <w:pPr>
        <w:pStyle w:val="Default"/>
        <w:ind w:left="1080" w:hanging="360"/>
        <w:rPr>
          <w:color w:val="auto"/>
        </w:rPr>
      </w:pPr>
      <w:r w:rsidRPr="00150CC8">
        <w:rPr>
          <w:color w:val="auto"/>
        </w:rPr>
        <w:t>b)</w:t>
      </w:r>
      <w:r w:rsidRPr="00150CC8">
        <w:rPr>
          <w:color w:val="auto"/>
        </w:rPr>
        <w:tab/>
        <w:t xml:space="preserve">It is likely that students who tend to have higher math achievement tend to perceive that their teachers are interested in them, and so one should expect a negative correlation between these two variables.  </w:t>
      </w:r>
      <w:r w:rsidR="00341A2D">
        <w:rPr>
          <w:color w:val="auto"/>
        </w:rPr>
        <w:t>Using R</w:t>
      </w:r>
      <w:r w:rsidRPr="00150CC8">
        <w:rPr>
          <w:color w:val="auto"/>
        </w:rPr>
        <w:t xml:space="preserve">, the actual correlation is weak and negative, </w:t>
      </w:r>
      <w:r w:rsidRPr="00150CC8">
        <w:rPr>
          <w:i/>
          <w:color w:val="auto"/>
        </w:rPr>
        <w:t>r</w:t>
      </w:r>
      <w:r w:rsidRPr="00150CC8">
        <w:rPr>
          <w:color w:val="auto"/>
        </w:rPr>
        <w:t xml:space="preserve"> = -.18.</w:t>
      </w:r>
    </w:p>
    <w:p w14:paraId="7EF85818" w14:textId="3DC825B9" w:rsidR="00456C49" w:rsidRPr="00150CC8" w:rsidRDefault="00456C49" w:rsidP="00005BD2">
      <w:pPr>
        <w:pStyle w:val="Default"/>
        <w:ind w:left="1080" w:hanging="360"/>
        <w:rPr>
          <w:color w:val="auto"/>
        </w:rPr>
      </w:pPr>
      <w:r w:rsidRPr="00150CC8">
        <w:rPr>
          <w:color w:val="auto"/>
        </w:rPr>
        <w:t xml:space="preserve">c) </w:t>
      </w:r>
      <w:r w:rsidRPr="00150CC8">
        <w:rPr>
          <w:color w:val="auto"/>
        </w:rPr>
        <w:tab/>
        <w:t xml:space="preserve">There is likely to be no relationship between family size and math achievement, and so one should expect a near zero correlation between these variables. </w:t>
      </w:r>
      <w:r w:rsidR="00341A2D">
        <w:rPr>
          <w:color w:val="auto"/>
        </w:rPr>
        <w:t>Using R</w:t>
      </w:r>
      <w:r w:rsidRPr="00150CC8">
        <w:rPr>
          <w:color w:val="auto"/>
        </w:rPr>
        <w:t xml:space="preserve">, the actual correlation is near zero, </w:t>
      </w:r>
      <w:r w:rsidRPr="00150CC8">
        <w:rPr>
          <w:i/>
          <w:color w:val="auto"/>
        </w:rPr>
        <w:t>r</w:t>
      </w:r>
      <w:r w:rsidRPr="00150CC8">
        <w:rPr>
          <w:color w:val="auto"/>
        </w:rPr>
        <w:t xml:space="preserve"> </w:t>
      </w:r>
      <w:r w:rsidRPr="00CB47E3">
        <w:rPr>
          <w:color w:val="auto"/>
        </w:rPr>
        <w:t>=</w:t>
      </w:r>
      <w:r w:rsidRPr="00150CC8">
        <w:rPr>
          <w:color w:val="auto"/>
        </w:rPr>
        <w:t xml:space="preserve"> .02.</w:t>
      </w:r>
    </w:p>
    <w:p w14:paraId="18588C34" w14:textId="77777777" w:rsidR="00456C49" w:rsidRPr="00CB47E3" w:rsidRDefault="00456C49" w:rsidP="00456C49">
      <w:pPr>
        <w:pStyle w:val="Default"/>
        <w:rPr>
          <w:color w:val="auto"/>
        </w:rPr>
      </w:pPr>
    </w:p>
    <w:p w14:paraId="1807678E" w14:textId="77777777" w:rsidR="00456C49" w:rsidRPr="00CB47E3" w:rsidRDefault="00456C49" w:rsidP="00456C49">
      <w:pPr>
        <w:pStyle w:val="Default"/>
        <w:numPr>
          <w:ilvl w:val="1"/>
          <w:numId w:val="19"/>
        </w:numPr>
        <w:rPr>
          <w:color w:val="auto"/>
        </w:rPr>
      </w:pPr>
    </w:p>
    <w:p w14:paraId="6F1C830E" w14:textId="425BF24A" w:rsidR="00456C49" w:rsidRPr="00150CC8" w:rsidRDefault="00456C49" w:rsidP="00005BD2">
      <w:pPr>
        <w:pStyle w:val="Default"/>
        <w:numPr>
          <w:ilvl w:val="0"/>
          <w:numId w:val="3"/>
        </w:numPr>
        <w:rPr>
          <w:color w:val="auto"/>
        </w:rPr>
      </w:pPr>
      <w:r w:rsidRPr="00150CC8">
        <w:rPr>
          <w:color w:val="auto"/>
        </w:rPr>
        <w:t xml:space="preserve">The Pearson correlation between </w:t>
      </w:r>
      <w:r w:rsidR="00005BD2" w:rsidRPr="00150CC8">
        <w:rPr>
          <w:color w:val="auto"/>
        </w:rPr>
        <w:t xml:space="preserve">schattrt </w:t>
      </w:r>
      <w:r w:rsidRPr="00150CC8">
        <w:rPr>
          <w:color w:val="auto"/>
        </w:rPr>
        <w:t xml:space="preserve">and </w:t>
      </w:r>
      <w:r w:rsidR="00005BD2" w:rsidRPr="00150CC8">
        <w:rPr>
          <w:color w:val="auto"/>
        </w:rPr>
        <w:t xml:space="preserve">slfcnc08 </w:t>
      </w:r>
      <w:r w:rsidRPr="00150CC8">
        <w:rPr>
          <w:color w:val="auto"/>
        </w:rPr>
        <w:t xml:space="preserve">for the students in the </w:t>
      </w:r>
      <w:r w:rsidRPr="001500AD">
        <w:rPr>
          <w:color w:val="auto"/>
        </w:rPr>
        <w:t>NELS</w:t>
      </w:r>
      <w:r w:rsidRPr="00150CC8">
        <w:rPr>
          <w:color w:val="auto"/>
        </w:rPr>
        <w:t xml:space="preserve"> dataset is </w:t>
      </w:r>
      <w:r w:rsidRPr="00150CC8">
        <w:rPr>
          <w:i/>
          <w:color w:val="auto"/>
        </w:rPr>
        <w:t>r</w:t>
      </w:r>
      <w:r w:rsidRPr="00150CC8">
        <w:rPr>
          <w:color w:val="auto"/>
        </w:rPr>
        <w:t xml:space="preserve"> </w:t>
      </w:r>
      <w:r w:rsidRPr="00CB47E3">
        <w:rPr>
          <w:color w:val="auto"/>
        </w:rPr>
        <w:t>= -</w:t>
      </w:r>
      <w:r w:rsidR="00AD36CD">
        <w:rPr>
          <w:color w:val="auto"/>
        </w:rPr>
        <w:t>.</w:t>
      </w:r>
      <w:r w:rsidRPr="00150CC8">
        <w:rPr>
          <w:color w:val="auto"/>
        </w:rPr>
        <w:t>09, indicating that for these data, there is virtually no linear relationship between these two variables.</w:t>
      </w:r>
    </w:p>
    <w:p w14:paraId="33DCB370" w14:textId="08D48E36" w:rsidR="00456C49" w:rsidRPr="00CB47E3" w:rsidRDefault="00456C49" w:rsidP="00005BD2">
      <w:pPr>
        <w:pStyle w:val="Default"/>
        <w:numPr>
          <w:ilvl w:val="0"/>
          <w:numId w:val="3"/>
        </w:numPr>
        <w:rPr>
          <w:color w:val="auto"/>
        </w:rPr>
      </w:pPr>
      <w:r w:rsidRPr="00150CC8">
        <w:rPr>
          <w:color w:val="auto"/>
        </w:rPr>
        <w:t xml:space="preserve">The correlation between </w:t>
      </w:r>
      <w:r w:rsidR="00005BD2" w:rsidRPr="00150CC8">
        <w:rPr>
          <w:color w:val="auto"/>
        </w:rPr>
        <w:t xml:space="preserve">schattpp </w:t>
      </w:r>
      <w:r w:rsidRPr="00150CC8">
        <w:rPr>
          <w:color w:val="auto"/>
        </w:rPr>
        <w:t xml:space="preserve">and </w:t>
      </w:r>
      <w:r w:rsidR="00005BD2" w:rsidRPr="00150CC8">
        <w:rPr>
          <w:color w:val="auto"/>
        </w:rPr>
        <w:t xml:space="preserve">slfcnc08 </w:t>
      </w:r>
      <w:r w:rsidRPr="00150CC8">
        <w:rPr>
          <w:color w:val="auto"/>
        </w:rPr>
        <w:t xml:space="preserve">remains at </w:t>
      </w:r>
      <w:r w:rsidRPr="00150CC8">
        <w:rPr>
          <w:i/>
          <w:color w:val="auto"/>
        </w:rPr>
        <w:t>r</w:t>
      </w:r>
      <w:r w:rsidRPr="00150CC8">
        <w:rPr>
          <w:color w:val="auto"/>
        </w:rPr>
        <w:t xml:space="preserve"> </w:t>
      </w:r>
      <w:r w:rsidRPr="00CB47E3">
        <w:rPr>
          <w:color w:val="auto"/>
        </w:rPr>
        <w:t xml:space="preserve">= -.09 because in converting from a percentage to a proportion, we multiply by the positive constant, .01. The linear transformation, in this case, does not involve reflection, </w:t>
      </w:r>
      <w:r w:rsidR="006A41CE">
        <w:rPr>
          <w:color w:val="auto"/>
        </w:rPr>
        <w:t xml:space="preserve">so </w:t>
      </w:r>
      <w:r w:rsidRPr="00CB47E3">
        <w:rPr>
          <w:color w:val="auto"/>
        </w:rPr>
        <w:t xml:space="preserve">the sign of the correlation unchanged. </w:t>
      </w:r>
    </w:p>
    <w:p w14:paraId="34DC9333" w14:textId="57AD0E0B" w:rsidR="00456C49" w:rsidRPr="00150CC8" w:rsidRDefault="00456C49" w:rsidP="00005BD2">
      <w:pPr>
        <w:pStyle w:val="Default"/>
        <w:numPr>
          <w:ilvl w:val="0"/>
          <w:numId w:val="3"/>
        </w:numPr>
        <w:rPr>
          <w:color w:val="auto"/>
        </w:rPr>
      </w:pPr>
      <w:r w:rsidRPr="00150CC8">
        <w:rPr>
          <w:color w:val="auto"/>
        </w:rPr>
        <w:t xml:space="preserve">Without the most extreme value of expected income at age 30 of $1,000,000, the pattern of points in the scatterplot indicates a slight positive correlation between </w:t>
      </w:r>
      <w:r w:rsidR="00005BD2" w:rsidRPr="00150CC8">
        <w:rPr>
          <w:color w:val="auto"/>
        </w:rPr>
        <w:t xml:space="preserve">ses </w:t>
      </w:r>
      <w:r w:rsidRPr="00150CC8">
        <w:rPr>
          <w:color w:val="auto"/>
        </w:rPr>
        <w:t xml:space="preserve">and expected income. The extreme value at $1,000,000, belonging to someone in the middle range of </w:t>
      </w:r>
      <w:r w:rsidR="00005BD2" w:rsidRPr="00150CC8">
        <w:rPr>
          <w:color w:val="auto"/>
        </w:rPr>
        <w:t>ses</w:t>
      </w:r>
      <w:r w:rsidRPr="00150CC8">
        <w:rPr>
          <w:color w:val="auto"/>
        </w:rPr>
        <w:t xml:space="preserve">, serves to reduce the systematic positive orientation of points, as indicated by the correlation value, </w:t>
      </w:r>
      <w:r w:rsidRPr="00150CC8">
        <w:rPr>
          <w:i/>
          <w:color w:val="auto"/>
        </w:rPr>
        <w:t>r</w:t>
      </w:r>
      <w:r w:rsidRPr="00150CC8">
        <w:rPr>
          <w:color w:val="auto"/>
        </w:rPr>
        <w:t xml:space="preserve"> </w:t>
      </w:r>
      <w:r w:rsidRPr="00CB47E3">
        <w:rPr>
          <w:color w:val="auto"/>
        </w:rPr>
        <w:t>=</w:t>
      </w:r>
      <w:r w:rsidRPr="00150CC8">
        <w:rPr>
          <w:color w:val="auto"/>
        </w:rPr>
        <w:t xml:space="preserve"> .16.</w:t>
      </w:r>
    </w:p>
    <w:p w14:paraId="0D07D842" w14:textId="667B21DC" w:rsidR="00456C49" w:rsidRPr="00150CC8" w:rsidRDefault="00C75AAF" w:rsidP="00456C49">
      <w:pPr>
        <w:pStyle w:val="Default"/>
        <w:jc w:val="center"/>
        <w:rPr>
          <w:color w:val="auto"/>
        </w:rPr>
      </w:pPr>
      <w:r w:rsidRPr="001500AD">
        <w:rPr>
          <w:noProof/>
          <w:color w:val="auto"/>
          <w:lang w:eastAsia="en-US"/>
        </w:rPr>
        <w:drawing>
          <wp:inline distT="0" distB="0" distL="0" distR="0" wp14:anchorId="786A7AE2" wp14:editId="3AD62D91">
            <wp:extent cx="4166235" cy="3453384"/>
            <wp:effectExtent l="0" t="0" r="0" b="1270"/>
            <wp:docPr id="11" name="Picture 11" descr="../../../Desktop/Screen%20Shot%202019-06-28%20at%202.19.3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9-06-28%20at%202.19.32%20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9463" cy="3464349"/>
                    </a:xfrm>
                    <a:prstGeom prst="rect">
                      <a:avLst/>
                    </a:prstGeom>
                    <a:noFill/>
                    <a:ln>
                      <a:noFill/>
                    </a:ln>
                  </pic:spPr>
                </pic:pic>
              </a:graphicData>
            </a:graphic>
          </wp:inline>
        </w:drawing>
      </w:r>
    </w:p>
    <w:p w14:paraId="01000F75" w14:textId="506FB5F4" w:rsidR="00456C49" w:rsidRPr="00CB47E3" w:rsidRDefault="00456C49" w:rsidP="00005BD2">
      <w:pPr>
        <w:pStyle w:val="Default"/>
        <w:numPr>
          <w:ilvl w:val="0"/>
          <w:numId w:val="3"/>
        </w:numPr>
        <w:rPr>
          <w:color w:val="auto"/>
        </w:rPr>
      </w:pPr>
      <w:r w:rsidRPr="00150CC8">
        <w:rPr>
          <w:color w:val="auto"/>
        </w:rPr>
        <w:t xml:space="preserve">The new value of the correlation is now </w:t>
      </w:r>
      <w:r w:rsidRPr="00150CC8">
        <w:rPr>
          <w:i/>
          <w:color w:val="auto"/>
        </w:rPr>
        <w:t>r</w:t>
      </w:r>
      <w:r w:rsidRPr="00150CC8">
        <w:rPr>
          <w:color w:val="auto"/>
        </w:rPr>
        <w:t xml:space="preserve"> </w:t>
      </w:r>
      <w:r w:rsidRPr="00CB47E3">
        <w:rPr>
          <w:color w:val="auto"/>
        </w:rPr>
        <w:t>=</w:t>
      </w:r>
      <w:r w:rsidRPr="00150CC8">
        <w:rPr>
          <w:color w:val="auto"/>
        </w:rPr>
        <w:t xml:space="preserve"> .22, suggesting that the influence of the extreme value of $1,000,000 has been somewhat reduced by the square root transformation. While weak, the correlation suggests that students with lower </w:t>
      </w:r>
      <w:r w:rsidR="00005BD2" w:rsidRPr="00150CC8">
        <w:rPr>
          <w:color w:val="auto"/>
        </w:rPr>
        <w:t xml:space="preserve">ses </w:t>
      </w:r>
      <w:r w:rsidRPr="00150CC8">
        <w:rPr>
          <w:color w:val="auto"/>
        </w:rPr>
        <w:t>tend to have lower expected incomes</w:t>
      </w:r>
      <w:r w:rsidR="00CC7E8E">
        <w:rPr>
          <w:color w:val="auto"/>
        </w:rPr>
        <w:t>,</w:t>
      </w:r>
      <w:r w:rsidRPr="00150CC8">
        <w:rPr>
          <w:color w:val="auto"/>
        </w:rPr>
        <w:t xml:space="preserve"> while those with higher </w:t>
      </w:r>
      <w:r w:rsidR="00005BD2" w:rsidRPr="00150CC8">
        <w:rPr>
          <w:color w:val="auto"/>
        </w:rPr>
        <w:t xml:space="preserve">ses </w:t>
      </w:r>
      <w:r w:rsidRPr="00150CC8">
        <w:rPr>
          <w:color w:val="auto"/>
        </w:rPr>
        <w:t>tend to have higher expected incomes.</w:t>
      </w:r>
      <w:r w:rsidR="00A4268A" w:rsidRPr="00150CC8">
        <w:rPr>
          <w:color w:val="auto"/>
        </w:rPr>
        <w:t xml:space="preserve">  The </w:t>
      </w:r>
      <w:r w:rsidR="00CC7E8E">
        <w:rPr>
          <w:color w:val="auto"/>
        </w:rPr>
        <w:t>R</w:t>
      </w:r>
      <w:r w:rsidR="00CC7E8E" w:rsidRPr="00150CC8">
        <w:rPr>
          <w:color w:val="auto"/>
        </w:rPr>
        <w:t xml:space="preserve"> </w:t>
      </w:r>
      <w:r w:rsidR="00A4268A" w:rsidRPr="00150CC8">
        <w:rPr>
          <w:color w:val="auto"/>
        </w:rPr>
        <w:t xml:space="preserve">command for generating the square root of expinc30 is </w:t>
      </w:r>
      <w:r w:rsidR="00EE3358" w:rsidRPr="00EE3358">
        <w:rPr>
          <w:b/>
          <w:bCs/>
          <w:color w:val="auto"/>
        </w:rPr>
        <w:lastRenderedPageBreak/>
        <w:t>NELS$expincsq = sqrt(NELS$expinc30)</w:t>
      </w:r>
      <w:r w:rsidR="004B19CE" w:rsidRPr="001500AD">
        <w:rPr>
          <w:bCs/>
          <w:color w:val="auto"/>
        </w:rPr>
        <w:t>.</w:t>
      </w:r>
    </w:p>
    <w:p w14:paraId="7A5DA6CF" w14:textId="663EE9AE" w:rsidR="00456C49" w:rsidRPr="00150CC8" w:rsidRDefault="00CC7E8E" w:rsidP="00456C49">
      <w:pPr>
        <w:pStyle w:val="Default"/>
        <w:jc w:val="center"/>
        <w:rPr>
          <w:color w:val="auto"/>
        </w:rPr>
      </w:pPr>
      <w:r w:rsidRPr="001500AD">
        <w:rPr>
          <w:noProof/>
          <w:color w:val="auto"/>
          <w:lang w:eastAsia="en-US"/>
        </w:rPr>
        <w:drawing>
          <wp:inline distT="0" distB="0" distL="0" distR="0" wp14:anchorId="58073197" wp14:editId="0FE88093">
            <wp:extent cx="3800850" cy="3110340"/>
            <wp:effectExtent l="0" t="0" r="9525" b="0"/>
            <wp:docPr id="12" name="Picture 12" descr="../../../Desktop/Screen%20Shot%202019-06-28%20at%202.27.5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9-06-28%20at%202.27.55%20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9127" cy="3125296"/>
                    </a:xfrm>
                    <a:prstGeom prst="rect">
                      <a:avLst/>
                    </a:prstGeom>
                    <a:noFill/>
                    <a:ln>
                      <a:noFill/>
                    </a:ln>
                  </pic:spPr>
                </pic:pic>
              </a:graphicData>
            </a:graphic>
          </wp:inline>
        </w:drawing>
      </w:r>
    </w:p>
    <w:p w14:paraId="75D552F3" w14:textId="3C158EDA" w:rsidR="00456C49" w:rsidRPr="00150CC8" w:rsidRDefault="00456C49" w:rsidP="00456C49">
      <w:pPr>
        <w:pStyle w:val="Default"/>
        <w:numPr>
          <w:ilvl w:val="0"/>
          <w:numId w:val="3"/>
        </w:numPr>
        <w:rPr>
          <w:color w:val="auto"/>
        </w:rPr>
      </w:pPr>
      <w:r w:rsidRPr="00150CC8">
        <w:rPr>
          <w:color w:val="auto"/>
        </w:rPr>
        <w:t xml:space="preserve">The correlation is </w:t>
      </w:r>
      <w:r w:rsidR="00EE3358">
        <w:rPr>
          <w:i/>
          <w:color w:val="auto"/>
        </w:rPr>
        <w:t>r</w:t>
      </w:r>
      <w:r w:rsidR="00EE3358">
        <w:rPr>
          <w:color w:val="auto"/>
        </w:rPr>
        <w:t xml:space="preserve"> = </w:t>
      </w:r>
      <w:r w:rsidRPr="00150CC8">
        <w:rPr>
          <w:color w:val="auto"/>
        </w:rPr>
        <w:t>.</w:t>
      </w:r>
      <w:r w:rsidR="00AB40F7">
        <w:rPr>
          <w:color w:val="auto"/>
        </w:rPr>
        <w:t>90</w:t>
      </w:r>
      <w:r w:rsidRPr="00150CC8">
        <w:rPr>
          <w:color w:val="auto"/>
        </w:rPr>
        <w:t>, which is less than one. The correlation would be equal to one in the case of a linear transformation (without reflection). A square root transformation is nonlinear</w:t>
      </w:r>
      <w:r w:rsidR="005C5EB6">
        <w:rPr>
          <w:color w:val="auto"/>
        </w:rPr>
        <w:t>,</w:t>
      </w:r>
      <w:r w:rsidRPr="00150CC8">
        <w:rPr>
          <w:color w:val="auto"/>
        </w:rPr>
        <w:t xml:space="preserve"> and so we expect the correlation between the original and transformed variable to be less than one.  </w:t>
      </w:r>
    </w:p>
    <w:p w14:paraId="13DC347C" w14:textId="3FB75033" w:rsidR="00456C49" w:rsidRPr="00150CC8" w:rsidRDefault="00456C49" w:rsidP="00456C49">
      <w:pPr>
        <w:pStyle w:val="Default"/>
        <w:numPr>
          <w:ilvl w:val="0"/>
          <w:numId w:val="3"/>
        </w:numPr>
        <w:rPr>
          <w:color w:val="auto"/>
        </w:rPr>
      </w:pPr>
      <w:r w:rsidRPr="00150CC8">
        <w:rPr>
          <w:i/>
          <w:color w:val="auto"/>
        </w:rPr>
        <w:t>r</w:t>
      </w:r>
      <w:r w:rsidRPr="00150CC8">
        <w:rPr>
          <w:color w:val="auto"/>
        </w:rPr>
        <w:t xml:space="preserve"> </w:t>
      </w:r>
      <w:r w:rsidRPr="00CB47E3">
        <w:rPr>
          <w:color w:val="auto"/>
        </w:rPr>
        <w:t>=</w:t>
      </w:r>
      <w:r w:rsidRPr="00150CC8">
        <w:rPr>
          <w:color w:val="auto"/>
        </w:rPr>
        <w:t xml:space="preserve"> .21</w:t>
      </w:r>
    </w:p>
    <w:p w14:paraId="01D6246F" w14:textId="2F8A911B" w:rsidR="00456C49" w:rsidRPr="00150CC8" w:rsidRDefault="00456C49" w:rsidP="00456C49">
      <w:pPr>
        <w:pStyle w:val="Default"/>
        <w:numPr>
          <w:ilvl w:val="0"/>
          <w:numId w:val="3"/>
        </w:numPr>
        <w:rPr>
          <w:color w:val="auto"/>
        </w:rPr>
      </w:pPr>
      <w:r w:rsidRPr="00150CC8">
        <w:rPr>
          <w:i/>
          <w:color w:val="auto"/>
        </w:rPr>
        <w:t>r</w:t>
      </w:r>
      <w:r w:rsidRPr="00150CC8">
        <w:rPr>
          <w:color w:val="auto"/>
        </w:rPr>
        <w:t xml:space="preserve"> = -.35</w:t>
      </w:r>
      <w:r w:rsidR="004B19CE">
        <w:rPr>
          <w:color w:val="auto"/>
        </w:rPr>
        <w:t xml:space="preserve">. The command to create the new self-concept variable is </w:t>
      </w:r>
      <w:r w:rsidR="004B19CE" w:rsidRPr="001500AD">
        <w:rPr>
          <w:b/>
          <w:color w:val="auto"/>
        </w:rPr>
        <w:t>NELS$slfcnclg = log(-1*NELS$slfcnc12+44)</w:t>
      </w:r>
      <w:r w:rsidR="004B19CE" w:rsidRPr="001500AD">
        <w:rPr>
          <w:color w:val="auto"/>
        </w:rPr>
        <w:t>.</w:t>
      </w:r>
    </w:p>
    <w:p w14:paraId="0F407052" w14:textId="3F0C1F6A" w:rsidR="00456C49" w:rsidRPr="00150CC8" w:rsidRDefault="00456C49" w:rsidP="00456C49">
      <w:pPr>
        <w:pStyle w:val="Default"/>
        <w:numPr>
          <w:ilvl w:val="0"/>
          <w:numId w:val="3"/>
        </w:numPr>
        <w:rPr>
          <w:color w:val="auto"/>
        </w:rPr>
      </w:pPr>
      <w:r w:rsidRPr="00150CC8">
        <w:rPr>
          <w:color w:val="auto"/>
        </w:rPr>
        <w:t xml:space="preserve">The correlation between the </w:t>
      </w:r>
      <w:r w:rsidR="004B19CE">
        <w:rPr>
          <w:color w:val="auto"/>
        </w:rPr>
        <w:t>transformed</w:t>
      </w:r>
      <w:r w:rsidR="004B19CE" w:rsidRPr="00150CC8">
        <w:rPr>
          <w:color w:val="auto"/>
        </w:rPr>
        <w:t xml:space="preserve"> </w:t>
      </w:r>
      <w:r w:rsidRPr="00150CC8">
        <w:rPr>
          <w:color w:val="auto"/>
        </w:rPr>
        <w:t>variables is stronger than the one between the original variables. By transforming the variables in this case, they have each become more symmetric</w:t>
      </w:r>
      <w:r w:rsidR="00851F50" w:rsidRPr="00150CC8">
        <w:rPr>
          <w:color w:val="auto"/>
        </w:rPr>
        <w:t xml:space="preserve"> and the relationship between them more symmetric</w:t>
      </w:r>
      <w:r w:rsidRPr="00150CC8">
        <w:rPr>
          <w:color w:val="auto"/>
        </w:rPr>
        <w:t>.</w:t>
      </w:r>
    </w:p>
    <w:p w14:paraId="3621C3E5" w14:textId="77777777" w:rsidR="00456C49" w:rsidRPr="00150CC8" w:rsidRDefault="00456C49" w:rsidP="00456C49">
      <w:pPr>
        <w:pStyle w:val="Default"/>
        <w:numPr>
          <w:ilvl w:val="0"/>
          <w:numId w:val="3"/>
        </w:numPr>
        <w:rPr>
          <w:color w:val="auto"/>
        </w:rPr>
      </w:pPr>
      <w:r w:rsidRPr="00150CC8">
        <w:rPr>
          <w:color w:val="auto"/>
        </w:rPr>
        <w:t>The signs are different because the self-esteem variable was reflected.</w:t>
      </w:r>
    </w:p>
    <w:p w14:paraId="48650B52" w14:textId="4F1DE92B" w:rsidR="00456C49" w:rsidRPr="00150CC8" w:rsidRDefault="00456C49" w:rsidP="00456C49">
      <w:pPr>
        <w:pStyle w:val="Default"/>
        <w:numPr>
          <w:ilvl w:val="0"/>
          <w:numId w:val="3"/>
        </w:numPr>
        <w:rPr>
          <w:color w:val="auto"/>
        </w:rPr>
      </w:pPr>
      <w:r w:rsidRPr="00150CC8">
        <w:rPr>
          <w:color w:val="auto"/>
        </w:rPr>
        <w:t>The interpretation remains the same because the self-esteem variable was reflected in the process of it being transformed.</w:t>
      </w:r>
    </w:p>
    <w:p w14:paraId="67702E8A" w14:textId="77777777" w:rsidR="00456C49" w:rsidRPr="00150CC8" w:rsidRDefault="00456C49" w:rsidP="00456C49">
      <w:pPr>
        <w:pStyle w:val="Default"/>
        <w:rPr>
          <w:color w:val="auto"/>
        </w:rPr>
      </w:pPr>
    </w:p>
    <w:p w14:paraId="55B65799" w14:textId="77777777" w:rsidR="00456C49" w:rsidRPr="00150CC8" w:rsidRDefault="00456C49" w:rsidP="00456C49">
      <w:pPr>
        <w:pStyle w:val="Default"/>
        <w:numPr>
          <w:ilvl w:val="1"/>
          <w:numId w:val="19"/>
        </w:numPr>
        <w:rPr>
          <w:color w:val="auto"/>
        </w:rPr>
      </w:pPr>
    </w:p>
    <w:p w14:paraId="354AA84E" w14:textId="4986F149" w:rsidR="0074630B" w:rsidRDefault="00456C49">
      <w:pPr>
        <w:pStyle w:val="Default"/>
        <w:numPr>
          <w:ilvl w:val="0"/>
          <w:numId w:val="4"/>
        </w:numPr>
        <w:rPr>
          <w:color w:val="auto"/>
        </w:rPr>
      </w:pPr>
      <w:r w:rsidRPr="00150CC8">
        <w:rPr>
          <w:color w:val="auto"/>
        </w:rPr>
        <w:t>According to the scatterplot, the socio</w:t>
      </w:r>
      <w:r w:rsidR="0074630B">
        <w:rPr>
          <w:color w:val="auto"/>
        </w:rPr>
        <w:t>-</w:t>
      </w:r>
      <w:r w:rsidRPr="00150CC8">
        <w:rPr>
          <w:color w:val="auto"/>
        </w:rPr>
        <w:t xml:space="preserve">economic status of students whose families owned a computer when they were in eighth grade appears to be higher overall than that of those who did not.  That is, the mean </w:t>
      </w:r>
      <w:r w:rsidR="00851F50" w:rsidRPr="00150CC8">
        <w:rPr>
          <w:color w:val="auto"/>
        </w:rPr>
        <w:t xml:space="preserve">ses </w:t>
      </w:r>
      <w:r w:rsidRPr="00150CC8">
        <w:rPr>
          <w:color w:val="auto"/>
        </w:rPr>
        <w:t xml:space="preserve">for those families who owned a computer is higher than the mean of </w:t>
      </w:r>
      <w:r w:rsidR="00851F50" w:rsidRPr="00150CC8">
        <w:rPr>
          <w:color w:val="auto"/>
        </w:rPr>
        <w:t xml:space="preserve">ses </w:t>
      </w:r>
      <w:r w:rsidRPr="00150CC8">
        <w:rPr>
          <w:color w:val="auto"/>
        </w:rPr>
        <w:t>for those families who did not own a computer.</w:t>
      </w:r>
      <w:r w:rsidR="00851F50" w:rsidRPr="00150CC8">
        <w:rPr>
          <w:color w:val="auto"/>
        </w:rPr>
        <w:t xml:space="preserve">  The scatterplot was created using the </w:t>
      </w:r>
      <w:r w:rsidR="0074630B">
        <w:rPr>
          <w:color w:val="auto"/>
        </w:rPr>
        <w:t>R</w:t>
      </w:r>
      <w:r w:rsidR="0074630B" w:rsidRPr="00150CC8">
        <w:rPr>
          <w:color w:val="auto"/>
        </w:rPr>
        <w:t xml:space="preserve"> </w:t>
      </w:r>
      <w:r w:rsidR="00851F50" w:rsidRPr="00150CC8">
        <w:rPr>
          <w:color w:val="auto"/>
        </w:rPr>
        <w:t>command</w:t>
      </w:r>
      <w:r w:rsidR="0074630B">
        <w:rPr>
          <w:color w:val="auto"/>
        </w:rPr>
        <w:t>s:</w:t>
      </w:r>
    </w:p>
    <w:p w14:paraId="7F5751F5" w14:textId="77777777" w:rsidR="0074630B" w:rsidRPr="001500AD" w:rsidRDefault="0074630B" w:rsidP="001500AD">
      <w:pPr>
        <w:pStyle w:val="Default"/>
        <w:ind w:left="1080"/>
        <w:rPr>
          <w:b/>
          <w:color w:val="auto"/>
        </w:rPr>
      </w:pPr>
      <w:r w:rsidRPr="001500AD">
        <w:rPr>
          <w:b/>
          <w:color w:val="auto"/>
        </w:rPr>
        <w:t>plot(NELS$ses~as.numeric(NELS$computer), axes = F, xlab = "Family Owned a Computer in 8th Grade", ylab = "Socio-Economic Status")</w:t>
      </w:r>
    </w:p>
    <w:p w14:paraId="53F02268" w14:textId="77777777" w:rsidR="0074630B" w:rsidRPr="001500AD" w:rsidRDefault="0074630B" w:rsidP="001500AD">
      <w:pPr>
        <w:pStyle w:val="Default"/>
        <w:ind w:left="1080"/>
        <w:rPr>
          <w:b/>
          <w:color w:val="auto"/>
        </w:rPr>
      </w:pPr>
      <w:r w:rsidRPr="001500AD">
        <w:rPr>
          <w:b/>
          <w:color w:val="auto"/>
        </w:rPr>
        <w:t>box()</w:t>
      </w:r>
    </w:p>
    <w:p w14:paraId="3E64DA1B" w14:textId="77777777" w:rsidR="0074630B" w:rsidRPr="001500AD" w:rsidRDefault="0074630B" w:rsidP="001500AD">
      <w:pPr>
        <w:pStyle w:val="Default"/>
        <w:ind w:left="1080"/>
        <w:rPr>
          <w:b/>
          <w:color w:val="auto"/>
        </w:rPr>
      </w:pPr>
      <w:r w:rsidRPr="001500AD">
        <w:rPr>
          <w:b/>
          <w:color w:val="auto"/>
        </w:rPr>
        <w:t>axis(2)</w:t>
      </w:r>
    </w:p>
    <w:p w14:paraId="4F4B5EE6" w14:textId="235F0452" w:rsidR="004B62B8" w:rsidRPr="00150CC8" w:rsidRDefault="0074630B" w:rsidP="001500AD">
      <w:pPr>
        <w:pStyle w:val="Default"/>
        <w:ind w:left="1080"/>
        <w:rPr>
          <w:color w:val="auto"/>
        </w:rPr>
      </w:pPr>
      <w:r w:rsidRPr="001500AD">
        <w:rPr>
          <w:b/>
          <w:color w:val="auto"/>
        </w:rPr>
        <w:t>axis(1, at = c(1,2), labels = c("No", "Yes"))</w:t>
      </w:r>
    </w:p>
    <w:p w14:paraId="198480FD" w14:textId="60E2BF3D" w:rsidR="00456C49" w:rsidRPr="00150CC8" w:rsidRDefault="0074630B" w:rsidP="00456C49">
      <w:pPr>
        <w:autoSpaceDE w:val="0"/>
        <w:autoSpaceDN w:val="0"/>
        <w:adjustRightInd w:val="0"/>
        <w:jc w:val="center"/>
        <w:rPr>
          <w:rFonts w:ascii="Arial" w:hAnsi="Arial" w:cs="Arial"/>
          <w:b/>
          <w:bCs/>
          <w:sz w:val="20"/>
          <w:szCs w:val="20"/>
        </w:rPr>
      </w:pPr>
      <w:r w:rsidRPr="001500AD">
        <w:rPr>
          <w:rFonts w:ascii="Arial" w:hAnsi="Arial" w:cs="Arial"/>
          <w:b/>
          <w:bCs/>
          <w:noProof/>
          <w:sz w:val="20"/>
          <w:szCs w:val="20"/>
        </w:rPr>
        <w:lastRenderedPageBreak/>
        <w:drawing>
          <wp:inline distT="0" distB="0" distL="0" distR="0" wp14:anchorId="0C936093" wp14:editId="04198872">
            <wp:extent cx="3905781" cy="3343101"/>
            <wp:effectExtent l="0" t="0" r="6350" b="10160"/>
            <wp:docPr id="13" name="Picture 13" descr="../../../Desktop/Screen%20Shot%202019-06-28%20at%204.49.4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9-06-28%20at%204.49.49%20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0892" cy="3356035"/>
                    </a:xfrm>
                    <a:prstGeom prst="rect">
                      <a:avLst/>
                    </a:prstGeom>
                    <a:noFill/>
                    <a:ln>
                      <a:noFill/>
                    </a:ln>
                  </pic:spPr>
                </pic:pic>
              </a:graphicData>
            </a:graphic>
          </wp:inline>
        </w:drawing>
      </w:r>
    </w:p>
    <w:p w14:paraId="0B551ED0" w14:textId="77777777" w:rsidR="004B62B8" w:rsidRPr="00150CC8" w:rsidRDefault="00456C49">
      <w:pPr>
        <w:pStyle w:val="Default"/>
        <w:numPr>
          <w:ilvl w:val="0"/>
          <w:numId w:val="4"/>
        </w:numPr>
        <w:rPr>
          <w:color w:val="auto"/>
        </w:rPr>
      </w:pPr>
      <w:r w:rsidRPr="00150CC8">
        <w:rPr>
          <w:color w:val="auto"/>
        </w:rPr>
        <w:t xml:space="preserve">As shown by the scatterplot, the correlation between </w:t>
      </w:r>
      <w:r w:rsidR="00851F50" w:rsidRPr="00150CC8">
        <w:rPr>
          <w:color w:val="auto"/>
        </w:rPr>
        <w:t xml:space="preserve">computer </w:t>
      </w:r>
      <w:r w:rsidRPr="00150CC8">
        <w:rPr>
          <w:color w:val="auto"/>
        </w:rPr>
        <w:t xml:space="preserve">and </w:t>
      </w:r>
      <w:r w:rsidR="00851F50" w:rsidRPr="00150CC8">
        <w:rPr>
          <w:color w:val="auto"/>
        </w:rPr>
        <w:t xml:space="preserve">ses </w:t>
      </w:r>
      <w:r w:rsidRPr="00150CC8">
        <w:rPr>
          <w:color w:val="auto"/>
        </w:rPr>
        <w:t>is positive and moderate (</w:t>
      </w:r>
      <w:r w:rsidRPr="00150CC8">
        <w:rPr>
          <w:i/>
          <w:color w:val="auto"/>
        </w:rPr>
        <w:t>r</w:t>
      </w:r>
      <w:r w:rsidRPr="00150CC8">
        <w:rPr>
          <w:color w:val="auto"/>
        </w:rPr>
        <w:t xml:space="preserve"> </w:t>
      </w:r>
      <w:r w:rsidRPr="00CB47E3">
        <w:rPr>
          <w:color w:val="auto"/>
        </w:rPr>
        <w:t>=</w:t>
      </w:r>
      <w:r w:rsidRPr="00150CC8">
        <w:rPr>
          <w:color w:val="auto"/>
        </w:rPr>
        <w:t xml:space="preserve"> .35), indicating that students whose families owned a computer when they were in eighth grade tend to have higher </w:t>
      </w:r>
      <w:r w:rsidR="00851F50" w:rsidRPr="00150CC8">
        <w:rPr>
          <w:color w:val="auto"/>
        </w:rPr>
        <w:t xml:space="preserve">ses </w:t>
      </w:r>
      <w:r w:rsidRPr="00150CC8">
        <w:rPr>
          <w:color w:val="auto"/>
        </w:rPr>
        <w:t>than those whose families did not own a computer when they were in eighth grade.</w:t>
      </w:r>
    </w:p>
    <w:p w14:paraId="5B8BCE2E" w14:textId="77777777" w:rsidR="00456C49" w:rsidRPr="00CB47E3" w:rsidRDefault="00456C49" w:rsidP="00456C49">
      <w:pPr>
        <w:pStyle w:val="Default"/>
        <w:rPr>
          <w:color w:val="auto"/>
        </w:rPr>
      </w:pPr>
    </w:p>
    <w:p w14:paraId="1D719288" w14:textId="2706B46A" w:rsidR="00456C49" w:rsidRPr="00150CC8" w:rsidRDefault="00456C49" w:rsidP="00456C49">
      <w:pPr>
        <w:pStyle w:val="Default"/>
        <w:numPr>
          <w:ilvl w:val="1"/>
          <w:numId w:val="19"/>
        </w:numPr>
        <w:rPr>
          <w:color w:val="auto"/>
        </w:rPr>
      </w:pPr>
    </w:p>
    <w:p w14:paraId="43741D88" w14:textId="0A2BC66F" w:rsidR="004B62B8" w:rsidRPr="00150CC8" w:rsidRDefault="00456C49" w:rsidP="004B62B8">
      <w:pPr>
        <w:pStyle w:val="Default"/>
        <w:numPr>
          <w:ilvl w:val="0"/>
          <w:numId w:val="5"/>
        </w:numPr>
        <w:tabs>
          <w:tab w:val="clear" w:pos="720"/>
          <w:tab w:val="num" w:pos="1080"/>
        </w:tabs>
        <w:ind w:left="1080"/>
        <w:rPr>
          <w:color w:val="auto"/>
        </w:rPr>
      </w:pPr>
      <w:r w:rsidRPr="00150CC8">
        <w:rPr>
          <w:color w:val="auto"/>
        </w:rPr>
        <w:t xml:space="preserve">There is a small to moderate positive correlation between reading comprehension and intellectual ability, </w:t>
      </w:r>
      <w:r w:rsidRPr="00150CC8">
        <w:rPr>
          <w:i/>
          <w:color w:val="auto"/>
        </w:rPr>
        <w:t>r</w:t>
      </w:r>
      <w:r w:rsidRPr="00150CC8">
        <w:rPr>
          <w:color w:val="auto"/>
        </w:rPr>
        <w:t xml:space="preserve"> </w:t>
      </w:r>
      <w:r w:rsidRPr="00CB47E3">
        <w:rPr>
          <w:color w:val="auto"/>
        </w:rPr>
        <w:t>=</w:t>
      </w:r>
      <w:r w:rsidRPr="00150CC8">
        <w:rPr>
          <w:color w:val="auto"/>
        </w:rPr>
        <w:t xml:space="preserve"> .2</w:t>
      </w:r>
      <w:r w:rsidR="00851F50" w:rsidRPr="00150CC8">
        <w:rPr>
          <w:color w:val="auto"/>
        </w:rPr>
        <w:t>9</w:t>
      </w:r>
      <w:r w:rsidRPr="00150CC8">
        <w:rPr>
          <w:color w:val="auto"/>
        </w:rPr>
        <w:t xml:space="preserve">, suggesting that </w:t>
      </w:r>
      <w:r w:rsidR="00851F50" w:rsidRPr="00150CC8">
        <w:rPr>
          <w:color w:val="auto"/>
        </w:rPr>
        <w:t xml:space="preserve">these </w:t>
      </w:r>
      <w:r w:rsidRPr="00150CC8">
        <w:rPr>
          <w:color w:val="auto"/>
        </w:rPr>
        <w:t>students with higher reading comprehension scores also tend to have higher intellectual ability and that students with lower reading comprehension scores also tend to have lower intellectual ability.</w:t>
      </w:r>
    </w:p>
    <w:p w14:paraId="589DD4E1" w14:textId="7C40813C" w:rsidR="004B62B8" w:rsidRPr="00150CC8" w:rsidRDefault="00456C49" w:rsidP="004B62B8">
      <w:pPr>
        <w:pStyle w:val="Default"/>
        <w:numPr>
          <w:ilvl w:val="0"/>
          <w:numId w:val="5"/>
        </w:numPr>
        <w:tabs>
          <w:tab w:val="clear" w:pos="720"/>
          <w:tab w:val="num" w:pos="1080"/>
        </w:tabs>
        <w:ind w:left="1080"/>
        <w:rPr>
          <w:color w:val="auto"/>
        </w:rPr>
      </w:pPr>
      <w:r w:rsidRPr="00150CC8">
        <w:rPr>
          <w:color w:val="auto"/>
        </w:rPr>
        <w:t>Because the correlation between these two variables</w:t>
      </w:r>
      <w:r w:rsidRPr="00150CC8">
        <w:rPr>
          <w:i/>
          <w:color w:val="auto"/>
        </w:rPr>
        <w:t xml:space="preserve"> </w:t>
      </w:r>
      <w:r w:rsidRPr="00150CC8">
        <w:rPr>
          <w:color w:val="auto"/>
        </w:rPr>
        <w:t>is negative (</w:t>
      </w:r>
      <w:r w:rsidRPr="00150CC8">
        <w:rPr>
          <w:i/>
          <w:color w:val="auto"/>
        </w:rPr>
        <w:t>r = -</w:t>
      </w:r>
      <w:r w:rsidRPr="00150CC8">
        <w:rPr>
          <w:color w:val="auto"/>
        </w:rPr>
        <w:t xml:space="preserve">.44), and because resource room students are coded </w:t>
      </w:r>
      <w:r w:rsidR="005A14BD">
        <w:rPr>
          <w:color w:val="auto"/>
        </w:rPr>
        <w:t>1</w:t>
      </w:r>
      <w:r w:rsidRPr="00150CC8">
        <w:rPr>
          <w:color w:val="auto"/>
        </w:rPr>
        <w:t xml:space="preserve"> and self-contained classroom students are coded </w:t>
      </w:r>
      <w:r w:rsidR="005A14BD">
        <w:rPr>
          <w:color w:val="auto"/>
        </w:rPr>
        <w:t>2</w:t>
      </w:r>
      <w:r w:rsidRPr="00150CC8">
        <w:rPr>
          <w:color w:val="auto"/>
        </w:rPr>
        <w:t xml:space="preserve">, </w:t>
      </w:r>
      <w:r w:rsidR="00851F50" w:rsidRPr="00150CC8">
        <w:rPr>
          <w:color w:val="auto"/>
        </w:rPr>
        <w:t xml:space="preserve">these </w:t>
      </w:r>
      <w:r w:rsidRPr="00150CC8">
        <w:rPr>
          <w:color w:val="auto"/>
        </w:rPr>
        <w:t xml:space="preserve">resource room students, on average, have the higher level of reading comprehension. </w:t>
      </w:r>
    </w:p>
    <w:p w14:paraId="39FC99D9" w14:textId="233E79B6" w:rsidR="004B62B8" w:rsidRDefault="00456C49" w:rsidP="004B62B8">
      <w:pPr>
        <w:pStyle w:val="Default"/>
        <w:numPr>
          <w:ilvl w:val="0"/>
          <w:numId w:val="5"/>
        </w:numPr>
        <w:tabs>
          <w:tab w:val="clear" w:pos="720"/>
          <w:tab w:val="num" w:pos="1080"/>
        </w:tabs>
        <w:ind w:left="1080"/>
        <w:rPr>
          <w:color w:val="auto"/>
        </w:rPr>
      </w:pPr>
      <w:r w:rsidRPr="00CB47E3">
        <w:rPr>
          <w:color w:val="auto"/>
        </w:rPr>
        <w:t xml:space="preserve">Because the correlation is so small, </w:t>
      </w:r>
      <w:r w:rsidRPr="00CB47E3">
        <w:rPr>
          <w:i/>
          <w:color w:val="auto"/>
        </w:rPr>
        <w:t>r</w:t>
      </w:r>
      <w:r w:rsidRPr="00CB47E3">
        <w:rPr>
          <w:color w:val="auto"/>
        </w:rPr>
        <w:t xml:space="preserve"> = </w:t>
      </w:r>
      <w:r w:rsidR="005A14BD">
        <w:rPr>
          <w:color w:val="auto"/>
        </w:rPr>
        <w:t>-</w:t>
      </w:r>
      <w:r w:rsidR="00851F50">
        <w:rPr>
          <w:color w:val="auto"/>
        </w:rPr>
        <w:t>.0</w:t>
      </w:r>
      <w:r w:rsidR="005A14BD">
        <w:rPr>
          <w:color w:val="auto"/>
        </w:rPr>
        <w:t>7</w:t>
      </w:r>
      <w:r w:rsidRPr="00CB47E3">
        <w:rPr>
          <w:color w:val="auto"/>
        </w:rPr>
        <w:t xml:space="preserve">, there is </w:t>
      </w:r>
      <w:r w:rsidR="005A14BD">
        <w:rPr>
          <w:color w:val="auto"/>
        </w:rPr>
        <w:t xml:space="preserve">only a very weak linear </w:t>
      </w:r>
      <w:r w:rsidRPr="00CB47E3">
        <w:rPr>
          <w:color w:val="auto"/>
        </w:rPr>
        <w:t xml:space="preserve">relationship between type of placement and grade level.  That is, the typical grade level is about the same for the two placement types.  </w:t>
      </w:r>
    </w:p>
    <w:p w14:paraId="2AA6F911" w14:textId="2ECFFF9A" w:rsidR="004B62B8" w:rsidRPr="00150CC8" w:rsidRDefault="00456C49" w:rsidP="004B62B8">
      <w:pPr>
        <w:pStyle w:val="Default"/>
        <w:numPr>
          <w:ilvl w:val="0"/>
          <w:numId w:val="5"/>
        </w:numPr>
        <w:tabs>
          <w:tab w:val="clear" w:pos="720"/>
          <w:tab w:val="num" w:pos="1080"/>
        </w:tabs>
        <w:ind w:left="1080"/>
        <w:rPr>
          <w:color w:val="auto"/>
        </w:rPr>
      </w:pPr>
      <w:r w:rsidRPr="00150CC8">
        <w:rPr>
          <w:color w:val="auto"/>
        </w:rPr>
        <w:t xml:space="preserve">Because the correlation between grade level and reading comprehension is negative, </w:t>
      </w:r>
      <w:r w:rsidRPr="00150CC8">
        <w:rPr>
          <w:i/>
          <w:color w:val="auto"/>
        </w:rPr>
        <w:t>r = -</w:t>
      </w:r>
      <w:r w:rsidRPr="00150CC8">
        <w:rPr>
          <w:color w:val="auto"/>
        </w:rPr>
        <w:t xml:space="preserve">.32, the students in the higher grades tend to perform worse in reading comprehension relative to their peers than those in the lower grades. That is, as these </w:t>
      </w:r>
      <w:r w:rsidR="00851F50" w:rsidRPr="00150CC8">
        <w:rPr>
          <w:color w:val="auto"/>
        </w:rPr>
        <w:t xml:space="preserve">students with </w:t>
      </w:r>
      <w:r w:rsidRPr="00150CC8">
        <w:rPr>
          <w:color w:val="auto"/>
        </w:rPr>
        <w:t>learning di</w:t>
      </w:r>
      <w:r w:rsidR="00851F50" w:rsidRPr="00150CC8">
        <w:rPr>
          <w:color w:val="auto"/>
        </w:rPr>
        <w:t>fferences</w:t>
      </w:r>
      <w:r w:rsidRPr="00150CC8">
        <w:rPr>
          <w:color w:val="auto"/>
        </w:rPr>
        <w:t xml:space="preserve"> advance in grades, they appear to fall farther behind relative to their peers. </w:t>
      </w:r>
    </w:p>
    <w:p w14:paraId="62ADD5D8" w14:textId="77777777" w:rsidR="00456C49" w:rsidRPr="00CB47E3" w:rsidRDefault="00456C49" w:rsidP="00456C49">
      <w:pPr>
        <w:pStyle w:val="Default"/>
        <w:rPr>
          <w:color w:val="auto"/>
        </w:rPr>
      </w:pPr>
    </w:p>
    <w:p w14:paraId="41F1A30C" w14:textId="77777777" w:rsidR="00456C49" w:rsidRPr="00150CC8" w:rsidRDefault="00456C49" w:rsidP="00456C49">
      <w:pPr>
        <w:pStyle w:val="Default"/>
        <w:numPr>
          <w:ilvl w:val="1"/>
          <w:numId w:val="19"/>
        </w:numPr>
        <w:rPr>
          <w:color w:val="auto"/>
        </w:rPr>
      </w:pPr>
    </w:p>
    <w:p w14:paraId="6E08EC8E" w14:textId="7C8D9188" w:rsidR="00456C49" w:rsidRPr="00150CC8" w:rsidRDefault="00456C49" w:rsidP="00456C49">
      <w:pPr>
        <w:pStyle w:val="Default"/>
        <w:numPr>
          <w:ilvl w:val="1"/>
          <w:numId w:val="5"/>
        </w:numPr>
        <w:tabs>
          <w:tab w:val="clear" w:pos="1440"/>
          <w:tab w:val="num" w:pos="1080"/>
        </w:tabs>
        <w:ind w:left="1080"/>
        <w:rPr>
          <w:color w:val="auto"/>
        </w:rPr>
      </w:pPr>
      <w:r w:rsidRPr="00150CC8">
        <w:rPr>
          <w:i/>
          <w:color w:val="auto"/>
        </w:rPr>
        <w:t>r</w:t>
      </w:r>
      <w:r w:rsidRPr="00150CC8">
        <w:rPr>
          <w:color w:val="auto"/>
        </w:rPr>
        <w:t xml:space="preserve"> = .18.  This relationship is positive, yet weak, suggesting preliminarily that adults taking blood pressure medication have slightly higher blood pressure, on average, than those who do not.  The mean (81.00) and median (80.75) initial diastolic blood </w:t>
      </w:r>
      <w:r w:rsidRPr="00150CC8">
        <w:rPr>
          <w:color w:val="auto"/>
        </w:rPr>
        <w:lastRenderedPageBreak/>
        <w:t>pressure of those not taking antihypertensive medication is in the normal range.  The mean (91.54) and median (92.50) initial diastolic blood pressure of those taking antihypertensive medication is slightly above the normal range.</w:t>
      </w:r>
    </w:p>
    <w:p w14:paraId="676804AF" w14:textId="77777777" w:rsidR="00456C49" w:rsidRPr="00150CC8" w:rsidRDefault="00456C49" w:rsidP="00456C49">
      <w:pPr>
        <w:pStyle w:val="Default"/>
        <w:numPr>
          <w:ilvl w:val="1"/>
          <w:numId w:val="5"/>
        </w:numPr>
        <w:tabs>
          <w:tab w:val="clear" w:pos="1440"/>
          <w:tab w:val="num" w:pos="1080"/>
        </w:tabs>
        <w:ind w:left="1080"/>
        <w:rPr>
          <w:color w:val="auto"/>
        </w:rPr>
      </w:pPr>
      <w:r w:rsidRPr="00CB47E3">
        <w:rPr>
          <w:color w:val="auto"/>
        </w:rPr>
        <w:t>The point-biserial correlation.</w:t>
      </w:r>
    </w:p>
    <w:p w14:paraId="1C88AC95" w14:textId="5E14FF66" w:rsidR="00456C49" w:rsidRPr="00150CC8" w:rsidRDefault="00456C49" w:rsidP="00456C49">
      <w:pPr>
        <w:pStyle w:val="Default"/>
        <w:numPr>
          <w:ilvl w:val="1"/>
          <w:numId w:val="5"/>
        </w:numPr>
        <w:tabs>
          <w:tab w:val="clear" w:pos="1440"/>
          <w:tab w:val="num" w:pos="1080"/>
        </w:tabs>
        <w:ind w:left="1080"/>
        <w:rPr>
          <w:color w:val="auto"/>
        </w:rPr>
      </w:pPr>
      <w:r w:rsidRPr="00150CC8">
        <w:rPr>
          <w:color w:val="auto"/>
        </w:rPr>
        <w:t>People with higher blood pressure often take such medication to lower their blood pressure.  The positive relationship, however weak, suggests either that the medication is not wholly effective in lowering blood pressure to acceptable levels or that it has not yet been taken for long enough to be effective.</w:t>
      </w:r>
    </w:p>
    <w:p w14:paraId="6EA2B23E" w14:textId="685B3826" w:rsidR="00954AA9" w:rsidRDefault="00456C49" w:rsidP="00456C49">
      <w:pPr>
        <w:pStyle w:val="Default"/>
        <w:numPr>
          <w:ilvl w:val="1"/>
          <w:numId w:val="5"/>
        </w:numPr>
        <w:tabs>
          <w:tab w:val="clear" w:pos="1440"/>
          <w:tab w:val="num" w:pos="1080"/>
        </w:tabs>
        <w:ind w:left="1080"/>
        <w:rPr>
          <w:color w:val="auto"/>
        </w:rPr>
      </w:pPr>
      <w:r w:rsidRPr="00150CC8">
        <w:rPr>
          <w:color w:val="auto"/>
        </w:rPr>
        <w:t xml:space="preserve">The correlation between SEX and ANYCHD4 is </w:t>
      </w:r>
      <w:r w:rsidRPr="00150CC8">
        <w:rPr>
          <w:i/>
          <w:color w:val="auto"/>
        </w:rPr>
        <w:t>r</w:t>
      </w:r>
      <w:r w:rsidRPr="00150CC8">
        <w:rPr>
          <w:color w:val="auto"/>
        </w:rPr>
        <w:t xml:space="preserve"> = -.18.  Because </w:t>
      </w:r>
      <w:r w:rsidR="00F37B92">
        <w:rPr>
          <w:color w:val="auto"/>
        </w:rPr>
        <w:t>women</w:t>
      </w:r>
      <w:r w:rsidRPr="00150CC8">
        <w:rPr>
          <w:color w:val="auto"/>
        </w:rPr>
        <w:t xml:space="preserve"> are coded as higher on SEX and developing CHD is coded higher on ANYCHD4, </w:t>
      </w:r>
      <w:r w:rsidR="00F37B92">
        <w:rPr>
          <w:color w:val="auto"/>
        </w:rPr>
        <w:t>women</w:t>
      </w:r>
      <w:r w:rsidRPr="00150CC8">
        <w:rPr>
          <w:color w:val="auto"/>
        </w:rPr>
        <w:t xml:space="preserve"> are somewhat less likely than m</w:t>
      </w:r>
      <w:r w:rsidR="00F37B92">
        <w:rPr>
          <w:color w:val="auto"/>
        </w:rPr>
        <w:t>en</w:t>
      </w:r>
      <w:r w:rsidRPr="00150CC8">
        <w:rPr>
          <w:color w:val="auto"/>
        </w:rPr>
        <w:t xml:space="preserve"> to develop CHD.  A similar conclusion is reached using a cross</w:t>
      </w:r>
      <w:r w:rsidR="00F37B92">
        <w:rPr>
          <w:color w:val="auto"/>
        </w:rPr>
        <w:t>-</w:t>
      </w:r>
      <w:r w:rsidRPr="00150CC8">
        <w:rPr>
          <w:color w:val="auto"/>
        </w:rPr>
        <w:t>tabulation approach as noted below.</w:t>
      </w:r>
      <w:r w:rsidR="00D16C2A" w:rsidRPr="00150CC8">
        <w:rPr>
          <w:color w:val="auto"/>
        </w:rPr>
        <w:t xml:space="preserve">  The cross</w:t>
      </w:r>
      <w:r w:rsidR="00F37B92">
        <w:rPr>
          <w:color w:val="auto"/>
        </w:rPr>
        <w:t>-</w:t>
      </w:r>
      <w:r w:rsidR="00D16C2A" w:rsidRPr="00150CC8">
        <w:rPr>
          <w:color w:val="auto"/>
        </w:rPr>
        <w:t xml:space="preserve">tabulation was generated using the </w:t>
      </w:r>
      <w:r w:rsidR="00F37B92">
        <w:rPr>
          <w:color w:val="auto"/>
        </w:rPr>
        <w:t>R</w:t>
      </w:r>
      <w:r w:rsidR="00F37B92" w:rsidRPr="00150CC8">
        <w:rPr>
          <w:color w:val="auto"/>
        </w:rPr>
        <w:t xml:space="preserve"> </w:t>
      </w:r>
      <w:r w:rsidR="00D16C2A" w:rsidRPr="00150CC8">
        <w:rPr>
          <w:color w:val="auto"/>
        </w:rPr>
        <w:t>command</w:t>
      </w:r>
      <w:r w:rsidR="00954AA9">
        <w:rPr>
          <w:color w:val="auto"/>
        </w:rPr>
        <w:t>:</w:t>
      </w:r>
    </w:p>
    <w:p w14:paraId="08FE0590" w14:textId="0E85FD6C" w:rsidR="00954AA9" w:rsidRDefault="00954AA9" w:rsidP="001500AD">
      <w:pPr>
        <w:pStyle w:val="Default"/>
        <w:ind w:left="1080"/>
        <w:rPr>
          <w:b/>
          <w:bCs/>
          <w:color w:val="auto"/>
        </w:rPr>
      </w:pPr>
      <w:r w:rsidRPr="00954AA9">
        <w:rPr>
          <w:b/>
          <w:bCs/>
          <w:color w:val="auto"/>
        </w:rPr>
        <w:t>table(Framingham$SEX,Framingham$ANYCHD4)</w:t>
      </w:r>
    </w:p>
    <w:p w14:paraId="42517F09" w14:textId="4557D620" w:rsidR="00456C49" w:rsidRPr="00150CC8" w:rsidRDefault="00456C49" w:rsidP="001500AD">
      <w:pPr>
        <w:pStyle w:val="Default"/>
        <w:ind w:left="1080"/>
        <w:rPr>
          <w:color w:val="auto"/>
        </w:rPr>
      </w:pPr>
    </w:p>
    <w:p w14:paraId="6009DD8A" w14:textId="77777777" w:rsidR="00954AA9" w:rsidRDefault="00F8750D" w:rsidP="00456C49">
      <w:pPr>
        <w:autoSpaceDE w:val="0"/>
        <w:autoSpaceDN w:val="0"/>
        <w:adjustRightInd w:val="0"/>
        <w:ind w:left="1080"/>
        <w:jc w:val="center"/>
        <w:rPr>
          <w:rFonts w:ascii="Arial" w:hAnsi="Arial" w:cs="Arial"/>
          <w:b/>
          <w:bCs/>
          <w:sz w:val="20"/>
          <w:szCs w:val="20"/>
        </w:rPr>
      </w:pPr>
      <w:r w:rsidRPr="001500AD">
        <w:rPr>
          <w:rFonts w:ascii="Arial" w:hAnsi="Arial" w:cs="Arial"/>
          <w:b/>
          <w:bCs/>
          <w:noProof/>
          <w:sz w:val="20"/>
          <w:szCs w:val="20"/>
        </w:rPr>
        <w:drawing>
          <wp:inline distT="0" distB="0" distL="0" distR="0" wp14:anchorId="129EFD35" wp14:editId="526BA3C5">
            <wp:extent cx="4048187" cy="605066"/>
            <wp:effectExtent l="0" t="0" r="0" b="5080"/>
            <wp:docPr id="14" name="Picture 14" descr="../../../Desktop/Screen%20Shot%202019-06-28%20at%205.15.34%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9-06-28%20at%205.15.34%20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778" cy="622193"/>
                    </a:xfrm>
                    <a:prstGeom prst="rect">
                      <a:avLst/>
                    </a:prstGeom>
                    <a:noFill/>
                    <a:ln>
                      <a:noFill/>
                    </a:ln>
                  </pic:spPr>
                </pic:pic>
              </a:graphicData>
            </a:graphic>
          </wp:inline>
        </w:drawing>
      </w:r>
    </w:p>
    <w:p w14:paraId="4B834ADE" w14:textId="0477887F" w:rsidR="00456C49" w:rsidRPr="00150CC8" w:rsidRDefault="00456C49" w:rsidP="00456C49">
      <w:pPr>
        <w:autoSpaceDE w:val="0"/>
        <w:autoSpaceDN w:val="0"/>
        <w:adjustRightInd w:val="0"/>
        <w:ind w:left="1080"/>
        <w:jc w:val="center"/>
        <w:rPr>
          <w:rFonts w:ascii="Arial" w:hAnsi="Arial" w:cs="Arial"/>
          <w:b/>
          <w:bCs/>
          <w:sz w:val="20"/>
          <w:szCs w:val="20"/>
        </w:rPr>
      </w:pPr>
    </w:p>
    <w:p w14:paraId="06DC153F" w14:textId="67426AEF" w:rsidR="00456C49" w:rsidRPr="00CB47E3" w:rsidRDefault="00456C49" w:rsidP="00456C49">
      <w:pPr>
        <w:autoSpaceDE w:val="0"/>
        <w:autoSpaceDN w:val="0"/>
        <w:adjustRightInd w:val="0"/>
        <w:ind w:left="1080"/>
        <w:rPr>
          <w:bCs/>
        </w:rPr>
      </w:pPr>
      <w:r w:rsidRPr="00CB47E3">
        <w:rPr>
          <w:bCs/>
        </w:rPr>
        <w:t>M</w:t>
      </w:r>
      <w:r w:rsidR="00954AA9">
        <w:rPr>
          <w:bCs/>
        </w:rPr>
        <w:t>en</w:t>
      </w:r>
      <w:r w:rsidRPr="00CB47E3">
        <w:rPr>
          <w:bCs/>
        </w:rPr>
        <w:t xml:space="preserve"> are more likely to develop CHD (66/200</w:t>
      </w:r>
      <w:r w:rsidR="00F8750D">
        <w:rPr>
          <w:bCs/>
        </w:rPr>
        <w:t xml:space="preserve"> * </w:t>
      </w:r>
      <w:r w:rsidRPr="00CB47E3">
        <w:rPr>
          <w:bCs/>
        </w:rPr>
        <w:t>100 = 33</w:t>
      </w:r>
      <w:r w:rsidR="00F8750D">
        <w:rPr>
          <w:bCs/>
        </w:rPr>
        <w:t>%</w:t>
      </w:r>
      <w:r w:rsidRPr="00CB47E3">
        <w:rPr>
          <w:bCs/>
        </w:rPr>
        <w:t xml:space="preserve">) than </w:t>
      </w:r>
      <w:r w:rsidR="00954AA9">
        <w:rPr>
          <w:bCs/>
        </w:rPr>
        <w:t>women</w:t>
      </w:r>
      <w:r w:rsidRPr="00CB47E3">
        <w:rPr>
          <w:bCs/>
        </w:rPr>
        <w:t xml:space="preserve"> (35/200</w:t>
      </w:r>
      <w:r w:rsidR="00F8750D">
        <w:rPr>
          <w:bCs/>
        </w:rPr>
        <w:t xml:space="preserve"> * </w:t>
      </w:r>
      <w:r w:rsidRPr="00CB47E3">
        <w:rPr>
          <w:bCs/>
        </w:rPr>
        <w:t>100 = 17.5</w:t>
      </w:r>
      <w:r w:rsidR="00F8750D">
        <w:rPr>
          <w:bCs/>
        </w:rPr>
        <w:t>%</w:t>
      </w:r>
      <w:r w:rsidRPr="00CB47E3">
        <w:rPr>
          <w:bCs/>
        </w:rPr>
        <w:t>).</w:t>
      </w:r>
    </w:p>
    <w:p w14:paraId="4427C942" w14:textId="77777777" w:rsidR="00456C49" w:rsidRPr="00CB47E3" w:rsidRDefault="00456C49" w:rsidP="00456C49">
      <w:pPr>
        <w:pStyle w:val="Default"/>
        <w:numPr>
          <w:ilvl w:val="1"/>
          <w:numId w:val="5"/>
        </w:numPr>
        <w:tabs>
          <w:tab w:val="clear" w:pos="1440"/>
          <w:tab w:val="num" w:pos="1080"/>
        </w:tabs>
        <w:ind w:left="1080"/>
        <w:rPr>
          <w:color w:val="auto"/>
        </w:rPr>
      </w:pPr>
      <w:r w:rsidRPr="00CB47E3">
        <w:rPr>
          <w:color w:val="auto"/>
        </w:rPr>
        <w:t>The phi-coefficient.</w:t>
      </w:r>
    </w:p>
    <w:p w14:paraId="4560CBBB" w14:textId="77777777" w:rsidR="00456C49" w:rsidRPr="00150CC8" w:rsidRDefault="00456C49" w:rsidP="00456C49">
      <w:pPr>
        <w:pStyle w:val="Default"/>
        <w:numPr>
          <w:ilvl w:val="1"/>
          <w:numId w:val="5"/>
        </w:numPr>
        <w:tabs>
          <w:tab w:val="clear" w:pos="1440"/>
          <w:tab w:val="num" w:pos="1080"/>
        </w:tabs>
        <w:ind w:left="1080"/>
        <w:rPr>
          <w:color w:val="auto"/>
        </w:rPr>
      </w:pPr>
      <w:r w:rsidRPr="00150CC8">
        <w:rPr>
          <w:color w:val="auto"/>
        </w:rPr>
        <w:t xml:space="preserve">Because the scatterplot indicates that the relationship is non-linear.  A simple curve would represent the relationship better than a line. </w:t>
      </w:r>
    </w:p>
    <w:p w14:paraId="2D74AE36" w14:textId="121C1FB9" w:rsidR="00456C49" w:rsidRPr="00CB47E3" w:rsidRDefault="004D6A05" w:rsidP="00456C49">
      <w:pPr>
        <w:pStyle w:val="Default"/>
        <w:jc w:val="center"/>
        <w:rPr>
          <w:rFonts w:ascii="Arial" w:hAnsi="Arial" w:cs="Arial"/>
          <w:color w:val="auto"/>
          <w:sz w:val="14"/>
          <w:szCs w:val="14"/>
        </w:rPr>
      </w:pPr>
      <w:r w:rsidRPr="001500AD">
        <w:rPr>
          <w:rFonts w:ascii="Arial" w:hAnsi="Arial" w:cs="Arial"/>
          <w:noProof/>
          <w:color w:val="auto"/>
          <w:sz w:val="14"/>
          <w:szCs w:val="14"/>
          <w:lang w:eastAsia="en-US"/>
        </w:rPr>
        <w:drawing>
          <wp:inline distT="0" distB="0" distL="0" distR="0" wp14:anchorId="6D03554C" wp14:editId="3E34A583">
            <wp:extent cx="3519780" cy="2974340"/>
            <wp:effectExtent l="0" t="0" r="11430" b="0"/>
            <wp:docPr id="15" name="Picture 15" descr="../../../Desktop/Screen%20Shot%202019-06-28%20at%205.25.0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9-06-28%20at%205.25.03%20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3571" cy="2977543"/>
                    </a:xfrm>
                    <a:prstGeom prst="rect">
                      <a:avLst/>
                    </a:prstGeom>
                    <a:noFill/>
                    <a:ln>
                      <a:noFill/>
                    </a:ln>
                  </pic:spPr>
                </pic:pic>
              </a:graphicData>
            </a:graphic>
          </wp:inline>
        </w:drawing>
      </w:r>
    </w:p>
    <w:p w14:paraId="704C08F5" w14:textId="77777777" w:rsidR="00456C49" w:rsidRPr="00CB47E3" w:rsidRDefault="00456C49" w:rsidP="00456C49">
      <w:pPr>
        <w:pStyle w:val="Default"/>
        <w:rPr>
          <w:color w:val="auto"/>
        </w:rPr>
      </w:pPr>
    </w:p>
    <w:p w14:paraId="22198F50" w14:textId="1CD85B8A" w:rsidR="004B62B8" w:rsidRPr="001500AD" w:rsidRDefault="004B62B8" w:rsidP="001500AD">
      <w:pPr>
        <w:pStyle w:val="Default"/>
        <w:numPr>
          <w:ilvl w:val="1"/>
          <w:numId w:val="19"/>
        </w:numPr>
        <w:rPr>
          <w:rFonts w:ascii="Arial" w:hAnsi="Arial"/>
        </w:rPr>
      </w:pPr>
    </w:p>
    <w:p w14:paraId="499BC63B" w14:textId="77777777" w:rsidR="00456C49" w:rsidRPr="00CB47E3" w:rsidRDefault="00456C49" w:rsidP="00456C49">
      <w:pPr>
        <w:pStyle w:val="Default"/>
        <w:ind w:left="720"/>
        <w:rPr>
          <w:color w:val="auto"/>
        </w:rPr>
      </w:pPr>
      <w:r w:rsidRPr="00CB47E3">
        <w:rPr>
          <w:color w:val="auto"/>
        </w:rPr>
        <w:t>According to the correlations, those with high LDL cholesterol tend to be those who developed CHD during the course of the study (</w:t>
      </w:r>
      <w:r w:rsidRPr="00CB47E3">
        <w:rPr>
          <w:i/>
          <w:color w:val="auto"/>
        </w:rPr>
        <w:t>r</w:t>
      </w:r>
      <w:r w:rsidRPr="00CB47E3">
        <w:rPr>
          <w:color w:val="auto"/>
        </w:rPr>
        <w:t xml:space="preserve"> = .30), while those with high HDL tend to be those who did not develop CHD during the course of the study (</w:t>
      </w:r>
      <w:r w:rsidRPr="00CB47E3">
        <w:rPr>
          <w:i/>
          <w:color w:val="auto"/>
        </w:rPr>
        <w:t>r</w:t>
      </w:r>
      <w:r w:rsidRPr="00CB47E3">
        <w:rPr>
          <w:color w:val="auto"/>
        </w:rPr>
        <w:t xml:space="preserve"> = -.25).</w:t>
      </w:r>
    </w:p>
    <w:p w14:paraId="78109AEC" w14:textId="77777777" w:rsidR="00456C49" w:rsidRPr="00CB47E3" w:rsidRDefault="00456C49" w:rsidP="00456C49">
      <w:pPr>
        <w:pStyle w:val="Default"/>
        <w:rPr>
          <w:color w:val="auto"/>
        </w:rPr>
      </w:pPr>
    </w:p>
    <w:p w14:paraId="3014599B" w14:textId="77777777" w:rsidR="00456C49" w:rsidRPr="00150CC8" w:rsidRDefault="00456C49" w:rsidP="00456C49">
      <w:pPr>
        <w:pStyle w:val="Default"/>
        <w:numPr>
          <w:ilvl w:val="1"/>
          <w:numId w:val="19"/>
        </w:numPr>
        <w:rPr>
          <w:color w:val="auto"/>
        </w:rPr>
      </w:pPr>
      <w:r w:rsidRPr="00CB47E3">
        <w:rPr>
          <w:color w:val="auto"/>
        </w:rPr>
        <w:t xml:space="preserve"> </w:t>
      </w:r>
    </w:p>
    <w:p w14:paraId="17BE4B2E" w14:textId="5792483B" w:rsidR="004B62B8" w:rsidRPr="00150CC8" w:rsidRDefault="00456C49" w:rsidP="004B62B8">
      <w:pPr>
        <w:pStyle w:val="Default"/>
        <w:numPr>
          <w:ilvl w:val="0"/>
          <w:numId w:val="6"/>
        </w:numPr>
        <w:tabs>
          <w:tab w:val="clear" w:pos="1350"/>
          <w:tab w:val="num" w:pos="1080"/>
        </w:tabs>
        <w:ind w:left="1080"/>
        <w:rPr>
          <w:color w:val="auto"/>
        </w:rPr>
      </w:pPr>
      <w:r w:rsidRPr="00150CC8">
        <w:rPr>
          <w:color w:val="auto"/>
        </w:rPr>
        <w:t xml:space="preserve">The Pearson correlation between </w:t>
      </w:r>
      <w:r w:rsidR="00D16C2A" w:rsidRPr="00150CC8">
        <w:rPr>
          <w:color w:val="auto"/>
        </w:rPr>
        <w:t xml:space="preserve">ses </w:t>
      </w:r>
      <w:r w:rsidRPr="00150CC8">
        <w:rPr>
          <w:color w:val="auto"/>
        </w:rPr>
        <w:t xml:space="preserve">and </w:t>
      </w:r>
      <w:r w:rsidR="00D16C2A" w:rsidRPr="00150CC8">
        <w:rPr>
          <w:color w:val="auto"/>
        </w:rPr>
        <w:t xml:space="preserve">computer </w:t>
      </w:r>
      <w:r w:rsidRPr="00150CC8">
        <w:rPr>
          <w:color w:val="auto"/>
        </w:rPr>
        <w:t xml:space="preserve">for the students in the </w:t>
      </w:r>
      <w:r w:rsidRPr="001500AD">
        <w:rPr>
          <w:color w:val="auto"/>
        </w:rPr>
        <w:t>NELS</w:t>
      </w:r>
      <w:r w:rsidRPr="0076683E">
        <w:rPr>
          <w:color w:val="auto"/>
        </w:rPr>
        <w:t xml:space="preserve"> </w:t>
      </w:r>
      <w:r w:rsidRPr="00150CC8">
        <w:rPr>
          <w:color w:val="auto"/>
        </w:rPr>
        <w:t xml:space="preserve">dataset is </w:t>
      </w:r>
      <w:r w:rsidRPr="00150CC8">
        <w:rPr>
          <w:i/>
          <w:color w:val="auto"/>
        </w:rPr>
        <w:t>r</w:t>
      </w:r>
      <w:r w:rsidRPr="00150CC8">
        <w:rPr>
          <w:color w:val="auto"/>
        </w:rPr>
        <w:t xml:space="preserve"> </w:t>
      </w:r>
      <w:r w:rsidRPr="00CB47E3">
        <w:rPr>
          <w:color w:val="auto"/>
        </w:rPr>
        <w:t>=</w:t>
      </w:r>
      <w:r w:rsidRPr="00150CC8">
        <w:rPr>
          <w:color w:val="auto"/>
        </w:rPr>
        <w:t xml:space="preserve"> </w:t>
      </w:r>
      <w:r w:rsidR="0076683E">
        <w:rPr>
          <w:color w:val="auto"/>
        </w:rPr>
        <w:t>.</w:t>
      </w:r>
      <w:r w:rsidRPr="00150CC8">
        <w:rPr>
          <w:color w:val="auto"/>
        </w:rPr>
        <w:t xml:space="preserve">35, suggesting that students who owned computers in eighth grade have higher </w:t>
      </w:r>
      <w:r w:rsidR="00D16C2A" w:rsidRPr="00150CC8">
        <w:rPr>
          <w:color w:val="auto"/>
        </w:rPr>
        <w:t>ses</w:t>
      </w:r>
      <w:r w:rsidRPr="00150CC8">
        <w:rPr>
          <w:color w:val="auto"/>
        </w:rPr>
        <w:t>, on average, than those who do not.</w:t>
      </w:r>
    </w:p>
    <w:p w14:paraId="7A56DC34" w14:textId="21E9EEDB" w:rsidR="004B62B8" w:rsidRPr="00150CC8" w:rsidRDefault="00C91E96" w:rsidP="004B62B8">
      <w:pPr>
        <w:pStyle w:val="Default"/>
        <w:numPr>
          <w:ilvl w:val="0"/>
          <w:numId w:val="6"/>
        </w:numPr>
        <w:tabs>
          <w:tab w:val="clear" w:pos="1350"/>
          <w:tab w:val="num" w:pos="1080"/>
        </w:tabs>
        <w:ind w:left="1080"/>
        <w:rPr>
          <w:b/>
          <w:bCs/>
          <w:color w:val="auto"/>
        </w:rPr>
      </w:pPr>
      <w:r w:rsidRPr="00C91E96">
        <w:rPr>
          <w:b/>
          <w:bCs/>
          <w:color w:val="auto"/>
        </w:rPr>
        <w:t>NELS$comp1 = as.numeric(NELS$computer) - 1</w:t>
      </w:r>
    </w:p>
    <w:p w14:paraId="714AB571" w14:textId="267CFEDC" w:rsidR="004B62B8" w:rsidRPr="00150CC8" w:rsidRDefault="00864F8E" w:rsidP="004B62B8">
      <w:pPr>
        <w:pStyle w:val="Default"/>
        <w:tabs>
          <w:tab w:val="num" w:pos="1080"/>
        </w:tabs>
        <w:ind w:left="1080" w:hanging="360"/>
        <w:rPr>
          <w:color w:val="auto"/>
        </w:rPr>
      </w:pPr>
      <w:r w:rsidRPr="00150CC8">
        <w:rPr>
          <w:color w:val="auto"/>
        </w:rPr>
        <w:tab/>
      </w:r>
      <w:r w:rsidR="00456C49" w:rsidRPr="00150CC8">
        <w:rPr>
          <w:color w:val="auto"/>
        </w:rPr>
        <w:t xml:space="preserve">The transformation does not include a reflection of the variable </w:t>
      </w:r>
      <w:r w:rsidR="00BF0286" w:rsidRPr="00150CC8">
        <w:rPr>
          <w:color w:val="auto"/>
        </w:rPr>
        <w:t xml:space="preserve">computer </w:t>
      </w:r>
      <w:r w:rsidR="00456C49" w:rsidRPr="00150CC8">
        <w:rPr>
          <w:color w:val="auto"/>
        </w:rPr>
        <w:t xml:space="preserve">because </w:t>
      </w:r>
      <w:r w:rsidR="00C91E96">
        <w:rPr>
          <w:color w:val="auto"/>
        </w:rPr>
        <w:t xml:space="preserve">the lower </w:t>
      </w:r>
      <w:r w:rsidR="00456C49" w:rsidRPr="00150CC8">
        <w:rPr>
          <w:color w:val="auto"/>
        </w:rPr>
        <w:t xml:space="preserve">score on </w:t>
      </w:r>
      <w:r w:rsidR="00D16C2A" w:rsidRPr="00150CC8">
        <w:rPr>
          <w:color w:val="auto"/>
        </w:rPr>
        <w:t xml:space="preserve">comp1 </w:t>
      </w:r>
      <w:r w:rsidR="00456C49" w:rsidRPr="00150CC8">
        <w:rPr>
          <w:color w:val="auto"/>
        </w:rPr>
        <w:t>still represents “No”.</w:t>
      </w:r>
    </w:p>
    <w:p w14:paraId="5A1FA84F" w14:textId="2449F359" w:rsidR="004B62B8" w:rsidRPr="00150CC8" w:rsidRDefault="00456C49" w:rsidP="004B62B8">
      <w:pPr>
        <w:pStyle w:val="Default"/>
        <w:numPr>
          <w:ilvl w:val="0"/>
          <w:numId w:val="6"/>
        </w:numPr>
        <w:tabs>
          <w:tab w:val="clear" w:pos="1350"/>
          <w:tab w:val="num" w:pos="1080"/>
        </w:tabs>
        <w:ind w:left="1080"/>
        <w:rPr>
          <w:color w:val="auto"/>
        </w:rPr>
      </w:pPr>
      <w:r w:rsidRPr="00150CC8">
        <w:rPr>
          <w:i/>
          <w:color w:val="auto"/>
        </w:rPr>
        <w:t>r</w:t>
      </w:r>
      <w:r w:rsidRPr="00150CC8">
        <w:rPr>
          <w:color w:val="auto"/>
        </w:rPr>
        <w:t xml:space="preserve"> </w:t>
      </w:r>
      <w:r w:rsidRPr="00CB47E3">
        <w:rPr>
          <w:color w:val="auto"/>
        </w:rPr>
        <w:t>=</w:t>
      </w:r>
      <w:r w:rsidRPr="00150CC8">
        <w:rPr>
          <w:color w:val="auto"/>
        </w:rPr>
        <w:t xml:space="preserve"> 1</w:t>
      </w:r>
    </w:p>
    <w:p w14:paraId="0B88CD12" w14:textId="4409645D" w:rsidR="004B62B8" w:rsidRPr="00150CC8" w:rsidRDefault="004F1376" w:rsidP="004B62B8">
      <w:pPr>
        <w:pStyle w:val="Default"/>
        <w:numPr>
          <w:ilvl w:val="0"/>
          <w:numId w:val="6"/>
        </w:numPr>
        <w:tabs>
          <w:tab w:val="clear" w:pos="1350"/>
          <w:tab w:val="num" w:pos="1080"/>
        </w:tabs>
        <w:ind w:left="1080"/>
        <w:rPr>
          <w:b/>
          <w:bCs/>
          <w:color w:val="auto"/>
        </w:rPr>
      </w:pPr>
      <w:r w:rsidRPr="004F1376">
        <w:rPr>
          <w:b/>
          <w:bCs/>
          <w:color w:val="auto"/>
        </w:rPr>
        <w:t>NELS$comp2 = -1*as.numeric(NELS$computer) + 2</w:t>
      </w:r>
    </w:p>
    <w:p w14:paraId="1A2FF45F" w14:textId="375C251E" w:rsidR="004B62B8" w:rsidRPr="00150CC8" w:rsidRDefault="00456C49">
      <w:pPr>
        <w:pStyle w:val="Default"/>
        <w:ind w:left="1080"/>
        <w:rPr>
          <w:color w:val="auto"/>
        </w:rPr>
      </w:pPr>
      <w:r w:rsidRPr="00150CC8">
        <w:rPr>
          <w:color w:val="auto"/>
        </w:rPr>
        <w:t xml:space="preserve">The transformation includes a reflection of the variable </w:t>
      </w:r>
      <w:r w:rsidR="00864F8E" w:rsidRPr="00150CC8">
        <w:rPr>
          <w:color w:val="auto"/>
        </w:rPr>
        <w:t xml:space="preserve">computer </w:t>
      </w:r>
      <w:r w:rsidRPr="00150CC8">
        <w:rPr>
          <w:color w:val="auto"/>
        </w:rPr>
        <w:t xml:space="preserve">since we are multiplying </w:t>
      </w:r>
      <w:r w:rsidR="00864F8E" w:rsidRPr="00150CC8">
        <w:rPr>
          <w:color w:val="auto"/>
        </w:rPr>
        <w:t xml:space="preserve">computer </w:t>
      </w:r>
      <w:r w:rsidRPr="00150CC8">
        <w:rPr>
          <w:color w:val="auto"/>
        </w:rPr>
        <w:t xml:space="preserve">by -1.  As a result, </w:t>
      </w:r>
      <w:r w:rsidR="004F1376">
        <w:rPr>
          <w:color w:val="auto"/>
        </w:rPr>
        <w:t>the lower</w:t>
      </w:r>
      <w:r w:rsidRPr="00150CC8">
        <w:rPr>
          <w:color w:val="auto"/>
        </w:rPr>
        <w:t xml:space="preserve"> score on </w:t>
      </w:r>
      <w:r w:rsidR="00864F8E" w:rsidRPr="00150CC8">
        <w:rPr>
          <w:color w:val="auto"/>
        </w:rPr>
        <w:t xml:space="preserve">comp2 </w:t>
      </w:r>
      <w:r w:rsidRPr="00150CC8">
        <w:rPr>
          <w:color w:val="auto"/>
        </w:rPr>
        <w:t>now represents “Yes” when it originally represented “No”.</w:t>
      </w:r>
    </w:p>
    <w:p w14:paraId="3CBEA945" w14:textId="6508C7DD" w:rsidR="004B62B8" w:rsidRPr="00150CC8" w:rsidRDefault="00456C49" w:rsidP="004B62B8">
      <w:pPr>
        <w:pStyle w:val="Default"/>
        <w:numPr>
          <w:ilvl w:val="0"/>
          <w:numId w:val="6"/>
        </w:numPr>
        <w:ind w:left="1080"/>
        <w:rPr>
          <w:color w:val="auto"/>
        </w:rPr>
      </w:pPr>
      <w:r w:rsidRPr="00150CC8">
        <w:rPr>
          <w:i/>
          <w:color w:val="auto"/>
        </w:rPr>
        <w:t>r</w:t>
      </w:r>
      <w:r w:rsidRPr="00150CC8">
        <w:rPr>
          <w:color w:val="auto"/>
        </w:rPr>
        <w:t xml:space="preserve"> </w:t>
      </w:r>
      <w:r w:rsidRPr="00CB47E3">
        <w:rPr>
          <w:color w:val="auto"/>
        </w:rPr>
        <w:t>= -</w:t>
      </w:r>
      <w:r w:rsidRPr="00150CC8">
        <w:rPr>
          <w:color w:val="auto"/>
        </w:rPr>
        <w:t>1</w:t>
      </w:r>
    </w:p>
    <w:p w14:paraId="79707DDA" w14:textId="4E1704C6" w:rsidR="004B62B8" w:rsidRDefault="00456C49" w:rsidP="004B62B8">
      <w:pPr>
        <w:pStyle w:val="Default"/>
        <w:numPr>
          <w:ilvl w:val="0"/>
          <w:numId w:val="6"/>
        </w:numPr>
        <w:ind w:left="1080"/>
        <w:rPr>
          <w:color w:val="auto"/>
        </w:rPr>
      </w:pPr>
      <w:r w:rsidRPr="00150CC8">
        <w:rPr>
          <w:color w:val="auto"/>
        </w:rPr>
        <w:t xml:space="preserve">The correlation between </w:t>
      </w:r>
      <w:r w:rsidR="00864F8E" w:rsidRPr="00150CC8">
        <w:rPr>
          <w:color w:val="auto"/>
        </w:rPr>
        <w:t xml:space="preserve">ses </w:t>
      </w:r>
      <w:r w:rsidRPr="00150CC8">
        <w:rPr>
          <w:color w:val="auto"/>
        </w:rPr>
        <w:t xml:space="preserve">and </w:t>
      </w:r>
      <w:r w:rsidR="00864F8E" w:rsidRPr="00150CC8">
        <w:rPr>
          <w:color w:val="auto"/>
        </w:rPr>
        <w:t xml:space="preserve">comp1 </w:t>
      </w:r>
      <w:r w:rsidRPr="00150CC8">
        <w:rPr>
          <w:color w:val="auto"/>
        </w:rPr>
        <w:t xml:space="preserve">is the same as the correlation between </w:t>
      </w:r>
      <w:r w:rsidR="00864F8E" w:rsidRPr="00150CC8">
        <w:rPr>
          <w:color w:val="auto"/>
        </w:rPr>
        <w:t xml:space="preserve">ses </w:t>
      </w:r>
      <w:r w:rsidRPr="00150CC8">
        <w:rPr>
          <w:color w:val="auto"/>
        </w:rPr>
        <w:t xml:space="preserve">and </w:t>
      </w:r>
      <w:r w:rsidR="00864F8E" w:rsidRPr="00150CC8">
        <w:rPr>
          <w:color w:val="auto"/>
        </w:rPr>
        <w:t xml:space="preserve">computer </w:t>
      </w:r>
      <w:r w:rsidRPr="00150CC8">
        <w:rPr>
          <w:color w:val="auto"/>
        </w:rPr>
        <w:t xml:space="preserve">because the linear transformation of </w:t>
      </w:r>
      <w:r w:rsidR="00864F8E" w:rsidRPr="00150CC8">
        <w:rPr>
          <w:color w:val="auto"/>
        </w:rPr>
        <w:t xml:space="preserve">computer </w:t>
      </w:r>
      <w:r w:rsidRPr="00150CC8">
        <w:rPr>
          <w:color w:val="auto"/>
        </w:rPr>
        <w:t xml:space="preserve">did not involve reflection: </w:t>
      </w:r>
      <w:r w:rsidRPr="00150CC8">
        <w:rPr>
          <w:i/>
          <w:color w:val="auto"/>
        </w:rPr>
        <w:t>r</w:t>
      </w:r>
      <w:r w:rsidRPr="00150CC8">
        <w:rPr>
          <w:color w:val="auto"/>
        </w:rPr>
        <w:t xml:space="preserve"> </w:t>
      </w:r>
      <w:r w:rsidRPr="00CB47E3">
        <w:rPr>
          <w:color w:val="auto"/>
        </w:rPr>
        <w:t>=</w:t>
      </w:r>
      <w:r w:rsidRPr="00150CC8">
        <w:rPr>
          <w:color w:val="auto"/>
        </w:rPr>
        <w:t xml:space="preserve"> .35. The correlation between </w:t>
      </w:r>
      <w:r w:rsidR="00864F8E" w:rsidRPr="00150CC8">
        <w:rPr>
          <w:color w:val="auto"/>
        </w:rPr>
        <w:t xml:space="preserve">ses </w:t>
      </w:r>
      <w:r w:rsidRPr="00150CC8">
        <w:rPr>
          <w:color w:val="auto"/>
        </w:rPr>
        <w:t xml:space="preserve">and </w:t>
      </w:r>
      <w:r w:rsidR="00864F8E" w:rsidRPr="00150CC8">
        <w:rPr>
          <w:color w:val="auto"/>
        </w:rPr>
        <w:t xml:space="preserve">comp2 </w:t>
      </w:r>
      <w:r w:rsidRPr="00150CC8">
        <w:rPr>
          <w:color w:val="auto"/>
        </w:rPr>
        <w:t xml:space="preserve">is the negative of the correlation between </w:t>
      </w:r>
      <w:r w:rsidR="00864F8E" w:rsidRPr="00150CC8">
        <w:rPr>
          <w:color w:val="auto"/>
        </w:rPr>
        <w:t xml:space="preserve">ses </w:t>
      </w:r>
      <w:r w:rsidRPr="00150CC8">
        <w:rPr>
          <w:color w:val="auto"/>
        </w:rPr>
        <w:t xml:space="preserve">and </w:t>
      </w:r>
      <w:r w:rsidR="00864F8E" w:rsidRPr="00150CC8">
        <w:rPr>
          <w:color w:val="auto"/>
        </w:rPr>
        <w:t xml:space="preserve">computer </w:t>
      </w:r>
      <w:r w:rsidRPr="00150CC8">
        <w:rPr>
          <w:color w:val="auto"/>
        </w:rPr>
        <w:t xml:space="preserve">because the linear transformation of </w:t>
      </w:r>
      <w:r w:rsidR="00864F8E" w:rsidRPr="00150CC8">
        <w:rPr>
          <w:color w:val="auto"/>
        </w:rPr>
        <w:t xml:space="preserve">computer </w:t>
      </w:r>
      <w:r w:rsidRPr="00150CC8">
        <w:rPr>
          <w:color w:val="auto"/>
        </w:rPr>
        <w:t xml:space="preserve">involved reflection: </w:t>
      </w:r>
      <w:r w:rsidRPr="00150CC8">
        <w:rPr>
          <w:i/>
          <w:color w:val="auto"/>
        </w:rPr>
        <w:t>r</w:t>
      </w:r>
      <w:r w:rsidRPr="00150CC8">
        <w:rPr>
          <w:color w:val="auto"/>
        </w:rPr>
        <w:t xml:space="preserve"> = -.35.</w:t>
      </w:r>
    </w:p>
    <w:p w14:paraId="6B990077" w14:textId="77777777" w:rsidR="00456C49" w:rsidRPr="00CB47E3" w:rsidRDefault="00456C49" w:rsidP="00456C49">
      <w:pPr>
        <w:pStyle w:val="Default"/>
        <w:rPr>
          <w:color w:val="auto"/>
        </w:rPr>
      </w:pPr>
    </w:p>
    <w:p w14:paraId="67B3C133" w14:textId="77777777" w:rsidR="00456C49" w:rsidRPr="00150CC8" w:rsidRDefault="00456C49" w:rsidP="00456C49">
      <w:pPr>
        <w:pStyle w:val="Default"/>
        <w:numPr>
          <w:ilvl w:val="1"/>
          <w:numId w:val="19"/>
        </w:numPr>
        <w:rPr>
          <w:color w:val="auto"/>
        </w:rPr>
      </w:pPr>
    </w:p>
    <w:p w14:paraId="7607B7FC" w14:textId="641EFC77" w:rsidR="004B62B8" w:rsidRPr="00150CC8" w:rsidRDefault="00456C49">
      <w:pPr>
        <w:pStyle w:val="Default"/>
        <w:numPr>
          <w:ilvl w:val="0"/>
          <w:numId w:val="7"/>
        </w:numPr>
        <w:rPr>
          <w:color w:val="auto"/>
        </w:rPr>
      </w:pPr>
      <w:r w:rsidRPr="00150CC8">
        <w:rPr>
          <w:color w:val="auto"/>
        </w:rPr>
        <w:t xml:space="preserve">The Pearson correlation between </w:t>
      </w:r>
      <w:r w:rsidR="00864F8E" w:rsidRPr="00150CC8">
        <w:rPr>
          <w:color w:val="auto"/>
        </w:rPr>
        <w:t xml:space="preserve">ses </w:t>
      </w:r>
      <w:r w:rsidRPr="00150CC8">
        <w:rPr>
          <w:color w:val="auto"/>
        </w:rPr>
        <w:t xml:space="preserve">and </w:t>
      </w:r>
      <w:r w:rsidR="00864F8E" w:rsidRPr="00150CC8">
        <w:rPr>
          <w:color w:val="auto"/>
        </w:rPr>
        <w:t xml:space="preserve">slfcnc12 </w:t>
      </w:r>
      <w:r w:rsidRPr="00150CC8">
        <w:rPr>
          <w:color w:val="auto"/>
        </w:rPr>
        <w:t xml:space="preserve">for the students in </w:t>
      </w:r>
      <w:r w:rsidRPr="001500AD">
        <w:rPr>
          <w:color w:val="auto"/>
        </w:rPr>
        <w:t>NELS</w:t>
      </w:r>
      <w:r w:rsidRPr="00B10661">
        <w:rPr>
          <w:color w:val="auto"/>
        </w:rPr>
        <w:t xml:space="preserve"> </w:t>
      </w:r>
      <w:r w:rsidRPr="00150CC8">
        <w:rPr>
          <w:color w:val="auto"/>
        </w:rPr>
        <w:t xml:space="preserve">is </w:t>
      </w:r>
      <w:r w:rsidRPr="00150CC8">
        <w:rPr>
          <w:i/>
          <w:color w:val="auto"/>
        </w:rPr>
        <w:t>r</w:t>
      </w:r>
      <w:r w:rsidRPr="00150CC8">
        <w:rPr>
          <w:color w:val="auto"/>
        </w:rPr>
        <w:t xml:space="preserve"> </w:t>
      </w:r>
      <w:r w:rsidRPr="00CB47E3">
        <w:rPr>
          <w:color w:val="auto"/>
        </w:rPr>
        <w:t>=</w:t>
      </w:r>
      <w:r w:rsidRPr="00150CC8">
        <w:rPr>
          <w:color w:val="auto"/>
        </w:rPr>
        <w:t xml:space="preserve"> .11. The interpretation is that students with a higher socioeconomic status tend to have a higher self-concept</w:t>
      </w:r>
      <w:r w:rsidR="00B10661">
        <w:rPr>
          <w:color w:val="auto"/>
        </w:rPr>
        <w:t>,</w:t>
      </w:r>
      <w:r w:rsidRPr="00150CC8">
        <w:rPr>
          <w:color w:val="auto"/>
        </w:rPr>
        <w:t xml:space="preserve"> while students with a lower socioeconomic status tend to have a lower self-concept. However, the relationship is weak.</w:t>
      </w:r>
    </w:p>
    <w:p w14:paraId="212A456C" w14:textId="13C84796" w:rsidR="004B62B8" w:rsidRPr="00150CC8" w:rsidRDefault="00456C49">
      <w:pPr>
        <w:pStyle w:val="Default"/>
        <w:numPr>
          <w:ilvl w:val="0"/>
          <w:numId w:val="7"/>
        </w:numPr>
        <w:rPr>
          <w:color w:val="auto"/>
        </w:rPr>
      </w:pPr>
      <w:r w:rsidRPr="00150CC8">
        <w:rPr>
          <w:color w:val="auto"/>
        </w:rPr>
        <w:t xml:space="preserve">The Pearson correlation between </w:t>
      </w:r>
      <w:r w:rsidR="00864F8E" w:rsidRPr="00150CC8">
        <w:rPr>
          <w:color w:val="auto"/>
        </w:rPr>
        <w:t xml:space="preserve">sesdi </w:t>
      </w:r>
      <w:r w:rsidRPr="00150CC8">
        <w:rPr>
          <w:color w:val="auto"/>
        </w:rPr>
        <w:t xml:space="preserve">and </w:t>
      </w:r>
      <w:r w:rsidR="00864F8E" w:rsidRPr="00150CC8">
        <w:rPr>
          <w:color w:val="auto"/>
        </w:rPr>
        <w:t xml:space="preserve">slfcnc12di </w:t>
      </w:r>
      <w:r w:rsidRPr="00150CC8">
        <w:rPr>
          <w:color w:val="auto"/>
        </w:rPr>
        <w:t xml:space="preserve">is </w:t>
      </w:r>
      <w:r w:rsidRPr="00150CC8">
        <w:rPr>
          <w:i/>
          <w:color w:val="auto"/>
        </w:rPr>
        <w:t>r</w:t>
      </w:r>
      <w:r w:rsidRPr="00150CC8">
        <w:rPr>
          <w:color w:val="auto"/>
        </w:rPr>
        <w:t xml:space="preserve"> </w:t>
      </w:r>
      <w:r w:rsidRPr="00CB47E3">
        <w:rPr>
          <w:color w:val="auto"/>
        </w:rPr>
        <w:t>=</w:t>
      </w:r>
      <w:r w:rsidRPr="00150CC8">
        <w:rPr>
          <w:color w:val="auto"/>
        </w:rPr>
        <w:t xml:space="preserve"> .00</w:t>
      </w:r>
      <w:r w:rsidR="00A83058">
        <w:rPr>
          <w:color w:val="auto"/>
        </w:rPr>
        <w:t>8</w:t>
      </w:r>
      <w:r w:rsidRPr="00150CC8">
        <w:rPr>
          <w:color w:val="auto"/>
        </w:rPr>
        <w:t>, indicating a near zero linear relationship between the two variables.</w:t>
      </w:r>
    </w:p>
    <w:p w14:paraId="6DB5F1E9" w14:textId="44BD4504" w:rsidR="004B62B8" w:rsidRPr="00150CC8" w:rsidRDefault="00A83058" w:rsidP="004B62B8">
      <w:pPr>
        <w:pStyle w:val="Default"/>
        <w:ind w:left="1080"/>
        <w:rPr>
          <w:color w:val="auto"/>
        </w:rPr>
      </w:pPr>
      <w:r>
        <w:rPr>
          <w:color w:val="auto"/>
        </w:rPr>
        <w:t>After finding the medians of ses and slfcnc12, we create the respective</w:t>
      </w:r>
      <w:r w:rsidR="00864F8E" w:rsidRPr="00150CC8">
        <w:rPr>
          <w:color w:val="auto"/>
        </w:rPr>
        <w:t xml:space="preserve"> median split</w:t>
      </w:r>
      <w:r>
        <w:rPr>
          <w:color w:val="auto"/>
        </w:rPr>
        <w:t>s</w:t>
      </w:r>
      <w:r w:rsidR="00864F8E" w:rsidRPr="00150CC8">
        <w:rPr>
          <w:color w:val="auto"/>
        </w:rPr>
        <w:t xml:space="preserve"> </w:t>
      </w:r>
      <w:r>
        <w:rPr>
          <w:color w:val="auto"/>
        </w:rPr>
        <w:t>using</w:t>
      </w:r>
      <w:r w:rsidR="00864F8E" w:rsidRPr="00150CC8">
        <w:rPr>
          <w:color w:val="auto"/>
        </w:rPr>
        <w:t xml:space="preserve"> the following </w:t>
      </w:r>
      <w:r>
        <w:rPr>
          <w:color w:val="auto"/>
        </w:rPr>
        <w:t>R</w:t>
      </w:r>
      <w:r w:rsidRPr="00150CC8">
        <w:rPr>
          <w:color w:val="auto"/>
        </w:rPr>
        <w:t xml:space="preserve"> </w:t>
      </w:r>
      <w:r w:rsidR="00864F8E" w:rsidRPr="00150CC8">
        <w:rPr>
          <w:color w:val="auto"/>
        </w:rPr>
        <w:t>commands:</w:t>
      </w:r>
    </w:p>
    <w:p w14:paraId="102A4BAD" w14:textId="77777777" w:rsidR="00A83058" w:rsidRPr="00A83058" w:rsidRDefault="00A83058" w:rsidP="001D0AC4">
      <w:pPr>
        <w:pStyle w:val="Default"/>
        <w:ind w:left="1080"/>
        <w:outlineLvl w:val="0"/>
        <w:rPr>
          <w:b/>
        </w:rPr>
      </w:pPr>
      <w:r w:rsidRPr="00A83058">
        <w:rPr>
          <w:b/>
        </w:rPr>
        <w:t>NELS$sesdi = ifelse(NELS$ses&lt;=19, 1, 2)</w:t>
      </w:r>
    </w:p>
    <w:p w14:paraId="062A0315" w14:textId="5F4764D3" w:rsidR="004B62B8" w:rsidRPr="00150CC8" w:rsidRDefault="00A83058" w:rsidP="001D0AC4">
      <w:pPr>
        <w:pStyle w:val="Default"/>
        <w:ind w:left="1080"/>
        <w:outlineLvl w:val="0"/>
        <w:rPr>
          <w:bCs/>
          <w:color w:val="auto"/>
        </w:rPr>
      </w:pPr>
      <w:r w:rsidRPr="00A83058">
        <w:rPr>
          <w:b/>
        </w:rPr>
        <w:t>NELS$slfcnc12di = ifelse(NELS$slfcnc12&lt;=31, 1, 2)</w:t>
      </w:r>
    </w:p>
    <w:p w14:paraId="14C5010B" w14:textId="77777777" w:rsidR="00456C49" w:rsidRPr="00150CC8" w:rsidRDefault="00456C49" w:rsidP="00456C49">
      <w:pPr>
        <w:pStyle w:val="Default"/>
        <w:numPr>
          <w:ilvl w:val="0"/>
          <w:numId w:val="7"/>
        </w:numPr>
        <w:rPr>
          <w:color w:val="auto"/>
        </w:rPr>
      </w:pPr>
      <w:r w:rsidRPr="00150CC8">
        <w:rPr>
          <w:color w:val="auto"/>
        </w:rPr>
        <w:t>In this case, there was a reduction in the magnitude of the correlation based on the original continuous variables.  The loss of information when transforming the multi-valued continuous variables into two dichotomous variables, each split at its median, resulted in a near zero correlation.  As noted in Chapter 4, other types of non-linear transformations that retain the multi-valued nature of the continuous variable are to be preferred to the median split.</w:t>
      </w:r>
    </w:p>
    <w:p w14:paraId="64C5B040" w14:textId="77777777" w:rsidR="00456C49" w:rsidRPr="00CB47E3" w:rsidRDefault="00456C49" w:rsidP="00456C49">
      <w:pPr>
        <w:pStyle w:val="Default"/>
        <w:rPr>
          <w:color w:val="auto"/>
        </w:rPr>
      </w:pPr>
    </w:p>
    <w:p w14:paraId="0F077C5E" w14:textId="379945AD" w:rsidR="00456C49" w:rsidRPr="00CB47E3" w:rsidRDefault="00456C49" w:rsidP="00456C49">
      <w:pPr>
        <w:pStyle w:val="Default"/>
        <w:numPr>
          <w:ilvl w:val="1"/>
          <w:numId w:val="19"/>
        </w:numPr>
        <w:rPr>
          <w:color w:val="auto"/>
        </w:rPr>
      </w:pPr>
    </w:p>
    <w:p w14:paraId="44955322" w14:textId="77777777" w:rsidR="00456C49" w:rsidRPr="00150CC8" w:rsidRDefault="00456C49" w:rsidP="00456C49">
      <w:pPr>
        <w:pStyle w:val="Default"/>
        <w:numPr>
          <w:ilvl w:val="0"/>
          <w:numId w:val="8"/>
        </w:numPr>
        <w:rPr>
          <w:color w:val="auto"/>
        </w:rPr>
      </w:pPr>
      <w:r w:rsidRPr="00150CC8">
        <w:rPr>
          <w:color w:val="auto"/>
        </w:rPr>
        <w:t xml:space="preserve">According to the value of Spearman’s </w:t>
      </w:r>
      <w:r w:rsidRPr="00150CC8">
        <w:rPr>
          <w:i/>
          <w:color w:val="auto"/>
        </w:rPr>
        <w:t>rho</w:t>
      </w:r>
      <w:r w:rsidRPr="00150CC8">
        <w:rPr>
          <w:color w:val="auto"/>
        </w:rPr>
        <w:t xml:space="preserve"> (-.20), there is a weak negative relationship between cigarette smoking and participation in extracurricular activities in twelfth grade.  In particular, students who had ever tried smoking were less likely to participate in extracurricular activities in twelfth grade.</w:t>
      </w:r>
    </w:p>
    <w:p w14:paraId="2FA322DC" w14:textId="77777777" w:rsidR="00456C49" w:rsidRPr="00150CC8" w:rsidRDefault="00456C49" w:rsidP="00456C49">
      <w:pPr>
        <w:pStyle w:val="Default"/>
        <w:numPr>
          <w:ilvl w:val="0"/>
          <w:numId w:val="8"/>
        </w:numPr>
        <w:rPr>
          <w:color w:val="auto"/>
        </w:rPr>
      </w:pPr>
      <w:r w:rsidRPr="00150CC8">
        <w:rPr>
          <w:color w:val="auto"/>
        </w:rPr>
        <w:t xml:space="preserve">According to the value of Spearman’s </w:t>
      </w:r>
      <w:r w:rsidRPr="00150CC8">
        <w:rPr>
          <w:i/>
          <w:color w:val="auto"/>
        </w:rPr>
        <w:t>rho</w:t>
      </w:r>
      <w:r w:rsidRPr="00150CC8">
        <w:rPr>
          <w:color w:val="auto"/>
        </w:rPr>
        <w:t xml:space="preserve"> (-.0</w:t>
      </w:r>
      <w:r w:rsidR="0015366B" w:rsidRPr="00150CC8">
        <w:rPr>
          <w:color w:val="auto"/>
        </w:rPr>
        <w:t>8</w:t>
      </w:r>
      <w:r w:rsidRPr="00150CC8">
        <w:rPr>
          <w:color w:val="auto"/>
        </w:rPr>
        <w:t xml:space="preserve">), there is virtually no relationship between missing school and participation in extracurricular activities in twelfth grade.  </w:t>
      </w:r>
    </w:p>
    <w:p w14:paraId="207D0DCB" w14:textId="77777777" w:rsidR="00456C49" w:rsidRPr="00150CC8" w:rsidRDefault="00456C49" w:rsidP="00456C49">
      <w:pPr>
        <w:pStyle w:val="Default"/>
        <w:numPr>
          <w:ilvl w:val="0"/>
          <w:numId w:val="8"/>
        </w:numPr>
        <w:rPr>
          <w:color w:val="auto"/>
        </w:rPr>
      </w:pPr>
      <w:r w:rsidRPr="00150CC8">
        <w:rPr>
          <w:color w:val="auto"/>
        </w:rPr>
        <w:t xml:space="preserve">According to the value of Spearman’s </w:t>
      </w:r>
      <w:r w:rsidRPr="00150CC8">
        <w:rPr>
          <w:i/>
          <w:color w:val="auto"/>
        </w:rPr>
        <w:t>rho</w:t>
      </w:r>
      <w:r w:rsidRPr="00150CC8">
        <w:rPr>
          <w:color w:val="auto"/>
        </w:rPr>
        <w:t xml:space="preserve"> (.12), there is a weak positive relationship </w:t>
      </w:r>
      <w:r w:rsidRPr="00150CC8">
        <w:rPr>
          <w:color w:val="auto"/>
        </w:rPr>
        <w:lastRenderedPageBreak/>
        <w:t>between socioeconomic status and participation in extracurricular activities in twelfth grade.</w:t>
      </w:r>
    </w:p>
    <w:p w14:paraId="7886DD3D" w14:textId="77777777" w:rsidR="00456C49" w:rsidRPr="00CB47E3" w:rsidRDefault="00456C49" w:rsidP="00456C49">
      <w:pPr>
        <w:pStyle w:val="Default"/>
        <w:rPr>
          <w:color w:val="auto"/>
        </w:rPr>
      </w:pPr>
    </w:p>
    <w:p w14:paraId="68E26BB6" w14:textId="7812AA7E" w:rsidR="00456C49" w:rsidRPr="00CB47E3" w:rsidRDefault="004F1F9B" w:rsidP="00456C49">
      <w:pPr>
        <w:pStyle w:val="Default"/>
        <w:numPr>
          <w:ilvl w:val="1"/>
          <w:numId w:val="19"/>
        </w:numPr>
        <w:rPr>
          <w:color w:val="auto"/>
        </w:rPr>
      </w:pPr>
      <w:r>
        <w:rPr>
          <w:color w:val="auto"/>
        </w:rPr>
        <w:t xml:space="preserve">The contingency table is generated using the </w:t>
      </w:r>
      <w:r w:rsidR="005F3056">
        <w:rPr>
          <w:color w:val="auto"/>
        </w:rPr>
        <w:t>R</w:t>
      </w:r>
      <w:r>
        <w:rPr>
          <w:color w:val="auto"/>
        </w:rPr>
        <w:t xml:space="preserve"> command </w:t>
      </w:r>
      <w:r w:rsidR="005F3056" w:rsidRPr="005F3056">
        <w:rPr>
          <w:b/>
          <w:bCs/>
          <w:color w:val="auto"/>
        </w:rPr>
        <w:t>table(NELS$advmath8,NELS$urban)</w:t>
      </w:r>
      <w:r w:rsidR="005F3056">
        <w:rPr>
          <w:bCs/>
          <w:color w:val="auto"/>
        </w:rPr>
        <w:t>.</w:t>
      </w:r>
    </w:p>
    <w:p w14:paraId="514B1D60" w14:textId="7F23974F" w:rsidR="00456C49" w:rsidRPr="00150CC8" w:rsidRDefault="004F1F9B" w:rsidP="00456C49">
      <w:pPr>
        <w:autoSpaceDE w:val="0"/>
        <w:autoSpaceDN w:val="0"/>
        <w:adjustRightInd w:val="0"/>
        <w:jc w:val="center"/>
        <w:rPr>
          <w:rFonts w:ascii="Arial" w:hAnsi="Arial" w:cs="Arial"/>
          <w:b/>
          <w:bCs/>
          <w:sz w:val="20"/>
          <w:szCs w:val="20"/>
        </w:rPr>
      </w:pPr>
      <w:r w:rsidRPr="00150CC8" w:rsidDel="004F1F9B">
        <w:rPr>
          <w:rFonts w:ascii="Arial" w:hAnsi="Arial" w:cs="Arial"/>
          <w:b/>
          <w:bCs/>
          <w:sz w:val="20"/>
          <w:szCs w:val="20"/>
        </w:rPr>
        <w:t xml:space="preserve"> </w:t>
      </w:r>
      <w:r w:rsidR="005F3056" w:rsidRPr="001500AD">
        <w:rPr>
          <w:rFonts w:ascii="Arial" w:hAnsi="Arial" w:cs="Arial"/>
          <w:b/>
          <w:bCs/>
          <w:noProof/>
          <w:sz w:val="20"/>
          <w:szCs w:val="20"/>
        </w:rPr>
        <w:drawing>
          <wp:inline distT="0" distB="0" distL="0" distR="0" wp14:anchorId="614CC0CB" wp14:editId="692C853F">
            <wp:extent cx="2614753" cy="716694"/>
            <wp:effectExtent l="0" t="0" r="1905" b="0"/>
            <wp:docPr id="16" name="Picture 16" descr="../../../Desktop/Screen%20Shot%202019-06-28%20at%206.06.2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9-06-28%20at%206.06.29%20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3830" cy="743851"/>
                    </a:xfrm>
                    <a:prstGeom prst="rect">
                      <a:avLst/>
                    </a:prstGeom>
                    <a:noFill/>
                    <a:ln>
                      <a:noFill/>
                    </a:ln>
                  </pic:spPr>
                </pic:pic>
              </a:graphicData>
            </a:graphic>
          </wp:inline>
        </w:drawing>
      </w:r>
    </w:p>
    <w:p w14:paraId="49B2DA2B" w14:textId="399D1AB1" w:rsidR="00456C49" w:rsidRPr="00CB47E3" w:rsidRDefault="00456C49" w:rsidP="00456C49">
      <w:pPr>
        <w:numPr>
          <w:ilvl w:val="0"/>
          <w:numId w:val="9"/>
        </w:numPr>
        <w:autoSpaceDE w:val="0"/>
        <w:autoSpaceDN w:val="0"/>
        <w:adjustRightInd w:val="0"/>
      </w:pPr>
      <w:r w:rsidRPr="00CB47E3">
        <w:t>Urban:  61/120 = .51; Suburban: 100/212 = .47; Rural: 65/159 = .41</w:t>
      </w:r>
    </w:p>
    <w:p w14:paraId="6D688BD8" w14:textId="5B15BBF6" w:rsidR="00456C49" w:rsidRPr="00CB47E3" w:rsidRDefault="00456C49" w:rsidP="00456C49">
      <w:pPr>
        <w:numPr>
          <w:ilvl w:val="0"/>
          <w:numId w:val="9"/>
        </w:numPr>
        <w:autoSpaceDE w:val="0"/>
        <w:autoSpaceDN w:val="0"/>
        <w:adjustRightInd w:val="0"/>
      </w:pPr>
      <w:r w:rsidRPr="00CB47E3">
        <w:t>226/491 = .4</w:t>
      </w:r>
      <w:r w:rsidR="004227BF">
        <w:t>6</w:t>
      </w:r>
    </w:p>
    <w:p w14:paraId="5EC9D0B5" w14:textId="77777777" w:rsidR="00456C49" w:rsidRPr="00CB47E3" w:rsidRDefault="00456C49" w:rsidP="00456C49">
      <w:pPr>
        <w:numPr>
          <w:ilvl w:val="0"/>
          <w:numId w:val="9"/>
        </w:numPr>
        <w:autoSpaceDE w:val="0"/>
        <w:autoSpaceDN w:val="0"/>
        <w:adjustRightInd w:val="0"/>
      </w:pPr>
      <w:r w:rsidRPr="00CB47E3">
        <w:t xml:space="preserve">Urban with .51 advanced math takers. </w:t>
      </w:r>
    </w:p>
    <w:p w14:paraId="7F5897AD" w14:textId="718CAF80" w:rsidR="00456C49" w:rsidRPr="00CB47E3" w:rsidRDefault="00456C49" w:rsidP="00456C49">
      <w:pPr>
        <w:numPr>
          <w:ilvl w:val="0"/>
          <w:numId w:val="9"/>
        </w:numPr>
        <w:autoSpaceDE w:val="0"/>
        <w:autoSpaceDN w:val="0"/>
        <w:adjustRightInd w:val="0"/>
      </w:pPr>
      <w:r w:rsidRPr="00CB47E3">
        <w:t>There appears to be some relationship.  If there were no relationship, each of the three environments would have the same proportion of students who took advanced math in eighth grade as the overall proportion (.4</w:t>
      </w:r>
      <w:r w:rsidR="004227BF">
        <w:t>6</w:t>
      </w:r>
      <w:r w:rsidRPr="00CB47E3">
        <w:t xml:space="preserve">).  Because the proportions given in part </w:t>
      </w:r>
      <w:r w:rsidR="004227BF">
        <w:t>(</w:t>
      </w:r>
      <w:r w:rsidRPr="00CB47E3">
        <w:t>c) are not all equal to .4</w:t>
      </w:r>
      <w:r w:rsidR="004227BF">
        <w:t>6</w:t>
      </w:r>
      <w:r w:rsidRPr="00CB47E3">
        <w:t>, there appears to be a relationship.  Namely, students from urban environments appear to be most likely to have taken advanced math in eighth grade, followed by those from suburban environments, and then finally those from rural environments.</w:t>
      </w:r>
    </w:p>
    <w:p w14:paraId="04BFC595" w14:textId="77777777" w:rsidR="00456C49" w:rsidRPr="00CB47E3" w:rsidRDefault="00456C49" w:rsidP="00456C49">
      <w:pPr>
        <w:autoSpaceDE w:val="0"/>
        <w:autoSpaceDN w:val="0"/>
        <w:adjustRightInd w:val="0"/>
        <w:ind w:left="1080"/>
      </w:pPr>
    </w:p>
    <w:p w14:paraId="4C0B90D0" w14:textId="77777777" w:rsidR="00456C49" w:rsidRPr="00CB47E3" w:rsidRDefault="00456C49" w:rsidP="00456C49">
      <w:pPr>
        <w:pStyle w:val="Default"/>
        <w:numPr>
          <w:ilvl w:val="1"/>
          <w:numId w:val="19"/>
        </w:numPr>
        <w:rPr>
          <w:color w:val="auto"/>
        </w:rPr>
      </w:pPr>
    </w:p>
    <w:p w14:paraId="72BF516D" w14:textId="2E33B32F" w:rsidR="004B62B8" w:rsidRDefault="00456C49" w:rsidP="004B62B8">
      <w:pPr>
        <w:pStyle w:val="Default"/>
        <w:numPr>
          <w:ilvl w:val="0"/>
          <w:numId w:val="10"/>
        </w:numPr>
        <w:rPr>
          <w:color w:val="auto"/>
        </w:rPr>
      </w:pPr>
      <w:r w:rsidRPr="00CB47E3">
        <w:rPr>
          <w:bCs/>
          <w:color w:val="auto"/>
        </w:rPr>
        <w:t xml:space="preserve">According to the contingency table, there is no relationship whatsoever between these two variables. The proportions of men and women who smoked at time 1 respectively equal the proportion of all individuals who smoked at time 1.  Each proportion equals one-half.  The sample for the </w:t>
      </w:r>
      <w:r w:rsidR="001D0AC4">
        <w:rPr>
          <w:bCs/>
          <w:color w:val="auto"/>
        </w:rPr>
        <w:t>dataset</w:t>
      </w:r>
      <w:r w:rsidRPr="00CB47E3">
        <w:rPr>
          <w:bCs/>
          <w:color w:val="auto"/>
        </w:rPr>
        <w:t xml:space="preserve"> was selected to have this property.</w:t>
      </w:r>
      <w:r w:rsidR="004F1F9B">
        <w:rPr>
          <w:bCs/>
          <w:color w:val="auto"/>
        </w:rPr>
        <w:t xml:space="preserve">  </w:t>
      </w:r>
      <w:r w:rsidR="0038243A">
        <w:rPr>
          <w:color w:val="auto"/>
        </w:rPr>
        <w:t xml:space="preserve">The contingency table is generated using the </w:t>
      </w:r>
      <w:r w:rsidR="00A02A7C">
        <w:rPr>
          <w:color w:val="auto"/>
        </w:rPr>
        <w:t xml:space="preserve">R </w:t>
      </w:r>
      <w:r w:rsidR="0038243A">
        <w:rPr>
          <w:color w:val="auto"/>
        </w:rPr>
        <w:t xml:space="preserve">command </w:t>
      </w:r>
      <w:r w:rsidR="00A02A7C" w:rsidRPr="00A02A7C">
        <w:rPr>
          <w:b/>
          <w:bCs/>
          <w:color w:val="auto"/>
        </w:rPr>
        <w:t>table(Framingham$CURSMOKE1,Framingham$SEX)</w:t>
      </w:r>
      <w:r w:rsidR="00A02A7C">
        <w:rPr>
          <w:bCs/>
          <w:color w:val="auto"/>
        </w:rPr>
        <w:t>.</w:t>
      </w:r>
    </w:p>
    <w:p w14:paraId="30A3C8F2" w14:textId="77777777" w:rsidR="004B62B8" w:rsidRDefault="004B62B8" w:rsidP="004B62B8">
      <w:pPr>
        <w:pStyle w:val="Default"/>
        <w:ind w:left="1080"/>
        <w:rPr>
          <w:color w:val="auto"/>
        </w:rPr>
      </w:pPr>
    </w:p>
    <w:p w14:paraId="1660B99E" w14:textId="4FA1538A" w:rsidR="00456C49" w:rsidRPr="00150CC8" w:rsidRDefault="00A02A7C" w:rsidP="00456C49">
      <w:pPr>
        <w:pStyle w:val="Default"/>
        <w:ind w:left="1080"/>
        <w:jc w:val="center"/>
        <w:rPr>
          <w:rFonts w:ascii="Arial" w:hAnsi="Arial" w:cs="Arial"/>
          <w:b/>
          <w:bCs/>
          <w:color w:val="auto"/>
          <w:sz w:val="20"/>
          <w:szCs w:val="20"/>
        </w:rPr>
      </w:pPr>
      <w:r w:rsidRPr="001500AD">
        <w:rPr>
          <w:rFonts w:ascii="Arial" w:hAnsi="Arial" w:cs="Arial"/>
          <w:b/>
          <w:bCs/>
          <w:noProof/>
          <w:color w:val="auto"/>
          <w:sz w:val="20"/>
          <w:szCs w:val="20"/>
          <w:lang w:eastAsia="en-US"/>
        </w:rPr>
        <w:drawing>
          <wp:inline distT="0" distB="0" distL="0" distR="0" wp14:anchorId="0D58374F" wp14:editId="5F456406">
            <wp:extent cx="1617907" cy="751171"/>
            <wp:effectExtent l="0" t="0" r="8255" b="11430"/>
            <wp:docPr id="17" name="Picture 17" descr="../../../Desktop/Screen%20Shot%202019-06-28%20at%206.12.2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9-06-28%20at%206.12.26%20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409" cy="760690"/>
                    </a:xfrm>
                    <a:prstGeom prst="rect">
                      <a:avLst/>
                    </a:prstGeom>
                    <a:noFill/>
                    <a:ln>
                      <a:noFill/>
                    </a:ln>
                  </pic:spPr>
                </pic:pic>
              </a:graphicData>
            </a:graphic>
          </wp:inline>
        </w:drawing>
      </w:r>
    </w:p>
    <w:p w14:paraId="17BDA3BD" w14:textId="61224D83" w:rsidR="00456C49" w:rsidRPr="00920494" w:rsidRDefault="00456C49" w:rsidP="00456C49">
      <w:pPr>
        <w:pStyle w:val="Default"/>
        <w:numPr>
          <w:ilvl w:val="0"/>
          <w:numId w:val="10"/>
        </w:numPr>
        <w:rPr>
          <w:color w:val="auto"/>
        </w:rPr>
      </w:pPr>
      <w:r w:rsidRPr="00CB47E3">
        <w:rPr>
          <w:bCs/>
          <w:color w:val="auto"/>
        </w:rPr>
        <w:t xml:space="preserve">According to the contingency table at time 3, after being enrolled in the study for 12 years, </w:t>
      </w:r>
      <w:r w:rsidR="00132832">
        <w:rPr>
          <w:bCs/>
          <w:color w:val="auto"/>
        </w:rPr>
        <w:t>women</w:t>
      </w:r>
      <w:r w:rsidR="00132832" w:rsidRPr="00CB47E3">
        <w:rPr>
          <w:bCs/>
          <w:color w:val="auto"/>
        </w:rPr>
        <w:t xml:space="preserve"> </w:t>
      </w:r>
      <w:r w:rsidRPr="00CB47E3">
        <w:rPr>
          <w:bCs/>
          <w:color w:val="auto"/>
        </w:rPr>
        <w:t>were more slightly more likely to smoke (40.3</w:t>
      </w:r>
      <w:r w:rsidR="00920494">
        <w:rPr>
          <w:bCs/>
          <w:color w:val="auto"/>
        </w:rPr>
        <w:t>%</w:t>
      </w:r>
      <w:r w:rsidRPr="00CB47E3">
        <w:rPr>
          <w:bCs/>
          <w:color w:val="auto"/>
        </w:rPr>
        <w:t>) than m</w:t>
      </w:r>
      <w:r w:rsidR="00132832">
        <w:rPr>
          <w:bCs/>
          <w:color w:val="auto"/>
        </w:rPr>
        <w:t>en</w:t>
      </w:r>
      <w:r w:rsidRPr="00CB47E3">
        <w:rPr>
          <w:bCs/>
          <w:color w:val="auto"/>
        </w:rPr>
        <w:t xml:space="preserve"> (32.2</w:t>
      </w:r>
      <w:r w:rsidR="00920494">
        <w:rPr>
          <w:bCs/>
          <w:color w:val="auto"/>
        </w:rPr>
        <w:t>%</w:t>
      </w:r>
      <w:r w:rsidRPr="00CB47E3">
        <w:rPr>
          <w:bCs/>
          <w:color w:val="auto"/>
        </w:rPr>
        <w:t>).  Overall, 36.4</w:t>
      </w:r>
      <w:r w:rsidR="00132832">
        <w:rPr>
          <w:bCs/>
          <w:color w:val="auto"/>
        </w:rPr>
        <w:t>%</w:t>
      </w:r>
      <w:r w:rsidRPr="00CB47E3">
        <w:rPr>
          <w:bCs/>
          <w:color w:val="auto"/>
        </w:rPr>
        <w:t xml:space="preserve"> were smokers at time 3.  The patterns of difference from 36.4</w:t>
      </w:r>
      <w:r w:rsidR="00132832">
        <w:rPr>
          <w:bCs/>
          <w:color w:val="auto"/>
        </w:rPr>
        <w:t>%</w:t>
      </w:r>
      <w:r w:rsidRPr="00CB47E3">
        <w:rPr>
          <w:bCs/>
          <w:color w:val="auto"/>
        </w:rPr>
        <w:t xml:space="preserve"> is slight.</w:t>
      </w:r>
    </w:p>
    <w:p w14:paraId="5CCE0EC2" w14:textId="77777777" w:rsidR="00920494" w:rsidRPr="00CB47E3" w:rsidRDefault="00920494" w:rsidP="001500AD">
      <w:pPr>
        <w:pStyle w:val="Default"/>
        <w:ind w:left="1080"/>
        <w:rPr>
          <w:color w:val="auto"/>
        </w:rPr>
      </w:pPr>
    </w:p>
    <w:p w14:paraId="613F4C1F" w14:textId="0EC0CFB6" w:rsidR="00456C49" w:rsidRPr="00150CC8" w:rsidRDefault="00920494" w:rsidP="00456C49">
      <w:pPr>
        <w:pStyle w:val="Default"/>
        <w:jc w:val="center"/>
        <w:rPr>
          <w:rFonts w:ascii="Arial" w:hAnsi="Arial" w:cs="Arial"/>
          <w:b/>
          <w:bCs/>
          <w:color w:val="auto"/>
          <w:sz w:val="20"/>
          <w:szCs w:val="20"/>
        </w:rPr>
      </w:pPr>
      <w:r w:rsidRPr="001500AD">
        <w:rPr>
          <w:rFonts w:ascii="Arial" w:hAnsi="Arial" w:cs="Arial"/>
          <w:b/>
          <w:bCs/>
          <w:noProof/>
          <w:color w:val="auto"/>
          <w:sz w:val="20"/>
          <w:szCs w:val="20"/>
          <w:lang w:eastAsia="en-US"/>
        </w:rPr>
        <w:drawing>
          <wp:inline distT="0" distB="0" distL="0" distR="0" wp14:anchorId="51936ECC" wp14:editId="1BDBDD86">
            <wp:extent cx="1736667" cy="765165"/>
            <wp:effectExtent l="0" t="0" r="0" b="0"/>
            <wp:docPr id="18" name="Picture 18" descr="../../../Desktop/Screen%20Shot%202019-06-28%20at%206.14.3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9-06-28%20at%206.14.31%20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6162" cy="782566"/>
                    </a:xfrm>
                    <a:prstGeom prst="rect">
                      <a:avLst/>
                    </a:prstGeom>
                    <a:noFill/>
                    <a:ln>
                      <a:noFill/>
                    </a:ln>
                  </pic:spPr>
                </pic:pic>
              </a:graphicData>
            </a:graphic>
          </wp:inline>
        </w:drawing>
      </w:r>
    </w:p>
    <w:p w14:paraId="54581F85" w14:textId="77777777" w:rsidR="00456C49" w:rsidRPr="00CB47E3" w:rsidRDefault="00456C49" w:rsidP="00456C49">
      <w:pPr>
        <w:pStyle w:val="Default"/>
        <w:numPr>
          <w:ilvl w:val="0"/>
          <w:numId w:val="10"/>
        </w:numPr>
        <w:rPr>
          <w:color w:val="auto"/>
        </w:rPr>
      </w:pPr>
      <w:r w:rsidRPr="00CB47E3">
        <w:rPr>
          <w:color w:val="auto"/>
        </w:rPr>
        <w:t xml:space="preserve">The correlation between the two variables is </w:t>
      </w:r>
      <w:r w:rsidRPr="00CB47E3">
        <w:rPr>
          <w:i/>
          <w:color w:val="auto"/>
        </w:rPr>
        <w:t>r</w:t>
      </w:r>
      <w:r w:rsidRPr="00CB47E3">
        <w:rPr>
          <w:color w:val="auto"/>
        </w:rPr>
        <w:t xml:space="preserve"> = 0, as expected.  </w:t>
      </w:r>
    </w:p>
    <w:p w14:paraId="53BE1E7C" w14:textId="77777777" w:rsidR="00456C49" w:rsidRPr="00CB47E3" w:rsidRDefault="00456C49" w:rsidP="00456C49">
      <w:pPr>
        <w:pStyle w:val="Default"/>
        <w:numPr>
          <w:ilvl w:val="0"/>
          <w:numId w:val="10"/>
        </w:numPr>
        <w:rPr>
          <w:color w:val="auto"/>
        </w:rPr>
      </w:pPr>
      <w:r w:rsidRPr="00CB47E3">
        <w:rPr>
          <w:color w:val="auto"/>
        </w:rPr>
        <w:t>The correlation between the two variables is quite small (</w:t>
      </w:r>
      <w:r w:rsidRPr="00CB47E3">
        <w:rPr>
          <w:i/>
          <w:color w:val="auto"/>
        </w:rPr>
        <w:t>r</w:t>
      </w:r>
      <w:r w:rsidRPr="00CB47E3">
        <w:rPr>
          <w:color w:val="auto"/>
        </w:rPr>
        <w:t xml:space="preserve"> = .08), as expected.</w:t>
      </w:r>
    </w:p>
    <w:p w14:paraId="303C3D7B" w14:textId="77777777" w:rsidR="00EB3780" w:rsidRPr="00150CC8" w:rsidRDefault="00EB3780">
      <w:pPr>
        <w:autoSpaceDE w:val="0"/>
        <w:autoSpaceDN w:val="0"/>
        <w:adjustRightInd w:val="0"/>
        <w:jc w:val="center"/>
        <w:rPr>
          <w:rFonts w:ascii="Arial" w:hAnsi="Arial"/>
        </w:rPr>
      </w:pPr>
    </w:p>
    <w:p w14:paraId="120F6649" w14:textId="77777777" w:rsidR="00456C49" w:rsidRPr="00150CC8" w:rsidRDefault="00456C49" w:rsidP="00456C49">
      <w:pPr>
        <w:pStyle w:val="Default"/>
        <w:numPr>
          <w:ilvl w:val="1"/>
          <w:numId w:val="19"/>
        </w:numPr>
        <w:rPr>
          <w:color w:val="auto"/>
        </w:rPr>
      </w:pPr>
      <w:r w:rsidRPr="00150CC8">
        <w:rPr>
          <w:color w:val="auto"/>
        </w:rPr>
        <w:t>There can be more than one correct analysis, although only one is given.</w:t>
      </w:r>
    </w:p>
    <w:p w14:paraId="73D3C6BF" w14:textId="77777777" w:rsidR="00456C49" w:rsidRPr="00150CC8" w:rsidRDefault="00456C49" w:rsidP="00456C49">
      <w:pPr>
        <w:pStyle w:val="Default"/>
        <w:numPr>
          <w:ilvl w:val="0"/>
          <w:numId w:val="12"/>
        </w:numPr>
        <w:rPr>
          <w:color w:val="auto"/>
        </w:rPr>
      </w:pPr>
      <w:r w:rsidRPr="00150CC8">
        <w:rPr>
          <w:color w:val="auto"/>
        </w:rPr>
        <w:t xml:space="preserve">The correlation between years of math taken in high school and math achievement in </w:t>
      </w:r>
      <w:r w:rsidRPr="00150CC8">
        <w:rPr>
          <w:color w:val="auto"/>
        </w:rPr>
        <w:lastRenderedPageBreak/>
        <w:t>twelfth grade is .42, which suggests that in general, students who take more math tend to score higher on math achievement.</w:t>
      </w:r>
    </w:p>
    <w:p w14:paraId="1E7C917D" w14:textId="77777777" w:rsidR="00456C49" w:rsidRPr="00150CC8" w:rsidRDefault="00456C49" w:rsidP="00456C49">
      <w:pPr>
        <w:pStyle w:val="Default"/>
        <w:numPr>
          <w:ilvl w:val="0"/>
          <w:numId w:val="12"/>
        </w:numPr>
        <w:rPr>
          <w:color w:val="auto"/>
        </w:rPr>
      </w:pPr>
      <w:r w:rsidRPr="00150CC8">
        <w:rPr>
          <w:color w:val="auto"/>
        </w:rPr>
        <w:t xml:space="preserve">According to Spearman’s </w:t>
      </w:r>
      <w:r w:rsidRPr="00150CC8">
        <w:rPr>
          <w:i/>
          <w:color w:val="auto"/>
        </w:rPr>
        <w:t>rho</w:t>
      </w:r>
      <w:r w:rsidRPr="00150CC8">
        <w:rPr>
          <w:color w:val="auto"/>
        </w:rPr>
        <w:t xml:space="preserve"> (</w:t>
      </w:r>
      <w:r w:rsidRPr="00150CC8">
        <w:rPr>
          <w:i/>
          <w:color w:val="auto"/>
        </w:rPr>
        <w:t>rho</w:t>
      </w:r>
      <w:r w:rsidRPr="00CB47E3">
        <w:rPr>
          <w:color w:val="auto"/>
        </w:rPr>
        <w:t xml:space="preserve"> =</w:t>
      </w:r>
      <w:r w:rsidRPr="00150CC8">
        <w:rPr>
          <w:color w:val="auto"/>
        </w:rPr>
        <w:t xml:space="preserve"> .43) students who came to school late also had a tendency to cut or skip classes. </w:t>
      </w:r>
    </w:p>
    <w:p w14:paraId="2BE624E1" w14:textId="5CB6736B" w:rsidR="00456C49" w:rsidRPr="00150CC8" w:rsidRDefault="00456C49" w:rsidP="00456C49">
      <w:pPr>
        <w:pStyle w:val="Default"/>
        <w:numPr>
          <w:ilvl w:val="0"/>
          <w:numId w:val="12"/>
        </w:numPr>
        <w:rPr>
          <w:color w:val="auto"/>
        </w:rPr>
      </w:pPr>
      <w:r w:rsidRPr="00150CC8">
        <w:rPr>
          <w:color w:val="auto"/>
        </w:rPr>
        <w:t>Using the crosstabs procedure, we find that 52 percent of public school students did not to take AP classes, while only 38 percent of private religious school students did not take AP classes</w:t>
      </w:r>
      <w:r w:rsidR="00C91365">
        <w:rPr>
          <w:color w:val="auto"/>
        </w:rPr>
        <w:t>,</w:t>
      </w:r>
      <w:r w:rsidRPr="00150CC8">
        <w:rPr>
          <w:color w:val="auto"/>
        </w:rPr>
        <w:t xml:space="preserve"> and only 30 percent of private non-religious school students did not take AP classes. Thus, public school students appear to be less likely to take AP classes than private school students.</w:t>
      </w:r>
    </w:p>
    <w:p w14:paraId="3721959E" w14:textId="77777777" w:rsidR="00456C49" w:rsidRPr="00150CC8" w:rsidRDefault="00456C49" w:rsidP="00456C49">
      <w:pPr>
        <w:pStyle w:val="Default"/>
        <w:numPr>
          <w:ilvl w:val="0"/>
          <w:numId w:val="12"/>
        </w:numPr>
        <w:rPr>
          <w:color w:val="auto"/>
        </w:rPr>
      </w:pPr>
      <w:r w:rsidRPr="00150CC8">
        <w:rPr>
          <w:color w:val="auto"/>
        </w:rPr>
        <w:t xml:space="preserve">The correlation between these two variables is </w:t>
      </w:r>
      <w:r w:rsidRPr="00150CC8">
        <w:rPr>
          <w:i/>
          <w:color w:val="auto"/>
        </w:rPr>
        <w:t>r</w:t>
      </w:r>
      <w:r w:rsidRPr="00150CC8">
        <w:rPr>
          <w:color w:val="auto"/>
        </w:rPr>
        <w:t xml:space="preserve"> </w:t>
      </w:r>
      <w:r w:rsidRPr="00CB47E3">
        <w:rPr>
          <w:color w:val="auto"/>
        </w:rPr>
        <w:t>=</w:t>
      </w:r>
      <w:r w:rsidRPr="00150CC8">
        <w:rPr>
          <w:color w:val="auto"/>
        </w:rPr>
        <w:t xml:space="preserve"> .02, suggesting that there is virtually no linear relationship between family size and twelfth grade self-concept.</w:t>
      </w:r>
    </w:p>
    <w:p w14:paraId="1E75ABFC" w14:textId="279E5CF9" w:rsidR="00456C49" w:rsidRPr="00150CC8" w:rsidRDefault="00456C49" w:rsidP="00456C49">
      <w:pPr>
        <w:pStyle w:val="Default"/>
        <w:numPr>
          <w:ilvl w:val="0"/>
          <w:numId w:val="12"/>
        </w:numPr>
        <w:rPr>
          <w:color w:val="auto"/>
        </w:rPr>
      </w:pPr>
      <w:r w:rsidRPr="00150CC8">
        <w:rPr>
          <w:color w:val="auto"/>
        </w:rPr>
        <w:t xml:space="preserve">The correlation between these two variables is </w:t>
      </w:r>
      <w:r w:rsidRPr="00150CC8">
        <w:rPr>
          <w:i/>
          <w:color w:val="auto"/>
        </w:rPr>
        <w:t>r</w:t>
      </w:r>
      <w:r w:rsidRPr="00150CC8">
        <w:rPr>
          <w:color w:val="auto"/>
        </w:rPr>
        <w:t xml:space="preserve"> </w:t>
      </w:r>
      <w:r w:rsidRPr="00CB47E3">
        <w:rPr>
          <w:color w:val="auto"/>
        </w:rPr>
        <w:t>=</w:t>
      </w:r>
      <w:r w:rsidRPr="00150CC8">
        <w:rPr>
          <w:color w:val="auto"/>
        </w:rPr>
        <w:t xml:space="preserve"> .32, suggesting that among the students in the </w:t>
      </w:r>
      <w:r w:rsidRPr="001500AD">
        <w:rPr>
          <w:color w:val="auto"/>
        </w:rPr>
        <w:t>NELS</w:t>
      </w:r>
      <w:r w:rsidRPr="00150CC8">
        <w:rPr>
          <w:color w:val="auto"/>
        </w:rPr>
        <w:t xml:space="preserve"> dataset, a higher socioeconomic status is associated with a higher science achievement.</w:t>
      </w:r>
    </w:p>
    <w:p w14:paraId="2353B75E" w14:textId="016173C2" w:rsidR="00456C49" w:rsidRPr="00150CC8" w:rsidRDefault="00456C49" w:rsidP="00456C49">
      <w:pPr>
        <w:pStyle w:val="Default"/>
        <w:numPr>
          <w:ilvl w:val="0"/>
          <w:numId w:val="12"/>
        </w:numPr>
        <w:rPr>
          <w:color w:val="auto"/>
        </w:rPr>
      </w:pPr>
      <w:r w:rsidRPr="00150CC8">
        <w:rPr>
          <w:color w:val="auto"/>
        </w:rPr>
        <w:t>According to a contingency table analysis using crosstabs, region appears to make a difference as to whether a student took advanced math in eighth grade.  While 6</w:t>
      </w:r>
      <w:r w:rsidR="002059B2">
        <w:rPr>
          <w:color w:val="auto"/>
        </w:rPr>
        <w:t>2</w:t>
      </w:r>
      <w:r w:rsidRPr="00150CC8">
        <w:rPr>
          <w:color w:val="auto"/>
        </w:rPr>
        <w:t xml:space="preserve"> percent of students from the West took advanced math in eighth grade, 48 percent from the South did, 41 percent from the Northeast did, and 38 percent from the North Central region did. </w:t>
      </w:r>
    </w:p>
    <w:p w14:paraId="5DAE5C4D" w14:textId="12A28EE7" w:rsidR="00456C49" w:rsidRPr="00CB47E3" w:rsidRDefault="00456C49" w:rsidP="00456C49">
      <w:pPr>
        <w:numPr>
          <w:ilvl w:val="0"/>
          <w:numId w:val="12"/>
        </w:numPr>
        <w:tabs>
          <w:tab w:val="left" w:pos="360"/>
        </w:tabs>
      </w:pPr>
      <w:r w:rsidRPr="00CB47E3">
        <w:t xml:space="preserve">According to Spearman’s Correlation, </w:t>
      </w:r>
      <w:r w:rsidRPr="00CB47E3">
        <w:rPr>
          <w:i/>
        </w:rPr>
        <w:t>rho</w:t>
      </w:r>
      <w:r w:rsidRPr="00CB47E3">
        <w:t xml:space="preserve"> = -.006, there is virtually no relationship between the number of classes a student cut in twelfth grade and whether or not that student too</w:t>
      </w:r>
      <w:r>
        <w:t>k advanced math in eighth grade</w:t>
      </w:r>
      <w:r w:rsidRPr="00CB47E3">
        <w:t>.</w:t>
      </w:r>
    </w:p>
    <w:p w14:paraId="0517D6EF" w14:textId="0150FAF5" w:rsidR="00456C49" w:rsidRPr="00CB47E3" w:rsidRDefault="00456C49" w:rsidP="00F31BB5">
      <w:pPr>
        <w:numPr>
          <w:ilvl w:val="0"/>
          <w:numId w:val="12"/>
        </w:numPr>
        <w:tabs>
          <w:tab w:val="left" w:pos="360"/>
        </w:tabs>
      </w:pPr>
      <w:r w:rsidRPr="00CB47E3">
        <w:t xml:space="preserve">According to a contingency table analysis using crosstabs, there appears to be no relationship between </w:t>
      </w:r>
      <w:r w:rsidR="00F31BB5">
        <w:t>urban</w:t>
      </w:r>
      <w:r w:rsidR="00F31BB5" w:rsidRPr="00CB47E3">
        <w:t xml:space="preserve"> </w:t>
      </w:r>
      <w:r w:rsidRPr="00CB47E3">
        <w:t xml:space="preserve">and </w:t>
      </w:r>
      <w:r w:rsidR="00F31BB5">
        <w:t>cigarett</w:t>
      </w:r>
      <w:r w:rsidR="00F31BB5" w:rsidRPr="00CB47E3">
        <w:t xml:space="preserve"> </w:t>
      </w:r>
      <w:r w:rsidRPr="00CB47E3">
        <w:t xml:space="preserve">among students in the </w:t>
      </w:r>
      <w:r w:rsidR="001D0AC4" w:rsidRPr="001500AD">
        <w:t>NELS</w:t>
      </w:r>
      <w:r w:rsidR="001D0AC4">
        <w:t xml:space="preserve"> dataset</w:t>
      </w:r>
      <w:r w:rsidRPr="00CB47E3">
        <w:t>. Specifically, students overwhelmingly report that they have not smoked cigarettes, regardless of how urban the area is from which they come.  In particular, 85 percent of urban students report not having smoked, 86 percent of suburban students report not having smoked, and 87 percent of the rural students report not having smoked.   The uniformity of response across types of area suggests little relationship between these two variables.</w:t>
      </w:r>
    </w:p>
    <w:p w14:paraId="7E9D43F2" w14:textId="260DFDCA" w:rsidR="009E6436" w:rsidRDefault="00456C49">
      <w:pPr>
        <w:numPr>
          <w:ilvl w:val="0"/>
          <w:numId w:val="12"/>
        </w:numPr>
        <w:tabs>
          <w:tab w:val="left" w:pos="360"/>
        </w:tabs>
      </w:pPr>
      <w:r w:rsidRPr="00CB47E3">
        <w:t xml:space="preserve">According to the phi-coefficient, </w:t>
      </w:r>
      <w:r w:rsidRPr="00CB47E3">
        <w:rPr>
          <w:i/>
        </w:rPr>
        <w:t>r</w:t>
      </w:r>
      <w:r w:rsidRPr="00CB47E3">
        <w:t xml:space="preserve"> = .27, students that were enrolled in advanced math in eighth grade (</w:t>
      </w:r>
      <w:r w:rsidR="00F31BB5">
        <w:t>advmath8</w:t>
      </w:r>
      <w:r w:rsidR="00F31BB5" w:rsidRPr="00CB47E3">
        <w:t xml:space="preserve"> </w:t>
      </w:r>
      <w:r w:rsidRPr="00CB47E3">
        <w:t xml:space="preserve">= </w:t>
      </w:r>
      <w:r w:rsidR="00AE3410">
        <w:t>2</w:t>
      </w:r>
      <w:r w:rsidRPr="00CB47E3">
        <w:t>) tended also to take AP classes (</w:t>
      </w:r>
      <w:r w:rsidR="00F31BB5">
        <w:t>approg</w:t>
      </w:r>
      <w:r w:rsidR="00F31BB5" w:rsidRPr="00CB47E3">
        <w:t xml:space="preserve"> </w:t>
      </w:r>
      <w:r w:rsidRPr="00CB47E3">
        <w:t xml:space="preserve">= </w:t>
      </w:r>
      <w:r w:rsidR="00AE3410">
        <w:t>2</w:t>
      </w:r>
      <w:r w:rsidRPr="00CB47E3">
        <w:t>) in high school.</w:t>
      </w:r>
    </w:p>
    <w:p w14:paraId="724492CC" w14:textId="77777777" w:rsidR="00456C49" w:rsidRPr="00150CC8" w:rsidRDefault="004A191F" w:rsidP="00456C49">
      <w:pPr>
        <w:pStyle w:val="Default"/>
        <w:numPr>
          <w:ilvl w:val="0"/>
          <w:numId w:val="12"/>
        </w:numPr>
        <w:rPr>
          <w:color w:val="auto"/>
        </w:rPr>
      </w:pPr>
      <w:r w:rsidRPr="00150CC8">
        <w:rPr>
          <w:color w:val="auto"/>
        </w:rPr>
        <w:t>According to the</w:t>
      </w:r>
      <w:r w:rsidR="00456C49" w:rsidRPr="00150CC8">
        <w:rPr>
          <w:color w:val="auto"/>
        </w:rPr>
        <w:t xml:space="preserve"> Spearman Correlation Coefficient, </w:t>
      </w:r>
      <w:r w:rsidR="00456C49" w:rsidRPr="00150CC8">
        <w:rPr>
          <w:i/>
          <w:color w:val="auto"/>
        </w:rPr>
        <w:t>rho</w:t>
      </w:r>
      <w:r w:rsidR="00456C49" w:rsidRPr="00150CC8">
        <w:rPr>
          <w:color w:val="auto"/>
        </w:rPr>
        <w:t xml:space="preserve"> </w:t>
      </w:r>
      <w:r w:rsidR="00456C49" w:rsidRPr="00CB47E3">
        <w:rPr>
          <w:color w:val="auto"/>
        </w:rPr>
        <w:t>=</w:t>
      </w:r>
      <w:r w:rsidR="00456C49" w:rsidRPr="00150CC8">
        <w:rPr>
          <w:color w:val="auto"/>
        </w:rPr>
        <w:t xml:space="preserve"> .09</w:t>
      </w:r>
      <w:r w:rsidRPr="00150CC8">
        <w:rPr>
          <w:color w:val="auto"/>
        </w:rPr>
        <w:t>, there is little or no relationship between the two variables.</w:t>
      </w:r>
    </w:p>
    <w:p w14:paraId="4BC08DED" w14:textId="01CDF738" w:rsidR="00456C49" w:rsidRPr="00150CC8" w:rsidRDefault="00456C49" w:rsidP="00456C49">
      <w:pPr>
        <w:pStyle w:val="Default"/>
        <w:numPr>
          <w:ilvl w:val="0"/>
          <w:numId w:val="12"/>
        </w:numPr>
        <w:rPr>
          <w:color w:val="auto"/>
        </w:rPr>
      </w:pPr>
      <w:r w:rsidRPr="00150CC8">
        <w:rPr>
          <w:color w:val="auto"/>
        </w:rPr>
        <w:t>According to the scatterplot, and as corroborated by a Pearson Product</w:t>
      </w:r>
      <w:r w:rsidR="00057635">
        <w:rPr>
          <w:color w:val="auto"/>
        </w:rPr>
        <w:t>-</w:t>
      </w:r>
      <w:r w:rsidRPr="00150CC8">
        <w:rPr>
          <w:color w:val="auto"/>
        </w:rPr>
        <w:t xml:space="preserve">Moment Correlation Coefficient of </w:t>
      </w:r>
      <w:r w:rsidRPr="00150CC8">
        <w:rPr>
          <w:i/>
          <w:color w:val="auto"/>
        </w:rPr>
        <w:t>r</w:t>
      </w:r>
      <w:r w:rsidRPr="00150CC8">
        <w:rPr>
          <w:color w:val="auto"/>
        </w:rPr>
        <w:t xml:space="preserve"> </w:t>
      </w:r>
      <w:r w:rsidRPr="00CB47E3">
        <w:rPr>
          <w:color w:val="auto"/>
        </w:rPr>
        <w:t>=</w:t>
      </w:r>
      <w:r w:rsidRPr="00150CC8">
        <w:rPr>
          <w:color w:val="auto"/>
        </w:rPr>
        <w:t xml:space="preserve"> .11, there is a weak positive linear relationship between these two variables.  In particular, students with higher self-concept tend to have higher socioeconomic status, while those with lower self-concept tend to have lower socioeconomic status.</w:t>
      </w:r>
    </w:p>
    <w:p w14:paraId="351193A4" w14:textId="5BEFE5B0" w:rsidR="00456C49" w:rsidRPr="00150CC8" w:rsidRDefault="00456C49" w:rsidP="00F31BB5">
      <w:pPr>
        <w:pStyle w:val="Default"/>
        <w:numPr>
          <w:ilvl w:val="0"/>
          <w:numId w:val="12"/>
        </w:numPr>
        <w:rPr>
          <w:color w:val="auto"/>
        </w:rPr>
      </w:pPr>
      <w:r w:rsidRPr="00150CC8">
        <w:rPr>
          <w:color w:val="auto"/>
        </w:rPr>
        <w:t xml:space="preserve">According to the Point-Biserial Correlation Coefficient, </w:t>
      </w:r>
      <w:r w:rsidRPr="00150CC8">
        <w:rPr>
          <w:i/>
          <w:color w:val="auto"/>
        </w:rPr>
        <w:t>r</w:t>
      </w:r>
      <w:r w:rsidRPr="00150CC8">
        <w:rPr>
          <w:color w:val="auto"/>
        </w:rPr>
        <w:t xml:space="preserve"> </w:t>
      </w:r>
      <w:r w:rsidRPr="00CB47E3">
        <w:rPr>
          <w:color w:val="auto"/>
        </w:rPr>
        <w:t>=</w:t>
      </w:r>
      <w:r w:rsidRPr="00150CC8">
        <w:rPr>
          <w:color w:val="auto"/>
        </w:rPr>
        <w:t xml:space="preserve"> .38, suggest</w:t>
      </w:r>
      <w:r w:rsidR="00507276">
        <w:rPr>
          <w:color w:val="auto"/>
        </w:rPr>
        <w:t>ing</w:t>
      </w:r>
      <w:r w:rsidRPr="00150CC8">
        <w:rPr>
          <w:color w:val="auto"/>
        </w:rPr>
        <w:t xml:space="preserve"> that students who attended nursery school (</w:t>
      </w:r>
      <w:r w:rsidR="00F31BB5" w:rsidRPr="00150CC8">
        <w:rPr>
          <w:color w:val="auto"/>
        </w:rPr>
        <w:t xml:space="preserve">nursery </w:t>
      </w:r>
      <w:r w:rsidRPr="00CB47E3">
        <w:rPr>
          <w:color w:val="auto"/>
        </w:rPr>
        <w:t>=</w:t>
      </w:r>
      <w:r w:rsidRPr="00150CC8">
        <w:rPr>
          <w:color w:val="auto"/>
        </w:rPr>
        <w:t xml:space="preserve"> </w:t>
      </w:r>
      <w:r w:rsidR="00507276">
        <w:rPr>
          <w:color w:val="auto"/>
        </w:rPr>
        <w:t>2</w:t>
      </w:r>
      <w:r w:rsidRPr="00150CC8">
        <w:rPr>
          <w:color w:val="auto"/>
        </w:rPr>
        <w:t xml:space="preserve">) tend to have </w:t>
      </w:r>
      <w:r w:rsidR="00507276">
        <w:rPr>
          <w:color w:val="auto"/>
        </w:rPr>
        <w:t xml:space="preserve">a </w:t>
      </w:r>
      <w:r w:rsidRPr="00150CC8">
        <w:rPr>
          <w:color w:val="auto"/>
        </w:rPr>
        <w:t>higher socioeconomic status than those who did not (</w:t>
      </w:r>
      <w:r w:rsidR="00F31BB5" w:rsidRPr="00150CC8">
        <w:rPr>
          <w:color w:val="auto"/>
        </w:rPr>
        <w:t xml:space="preserve">nursery </w:t>
      </w:r>
      <w:r w:rsidRPr="00CB47E3">
        <w:rPr>
          <w:color w:val="auto"/>
        </w:rPr>
        <w:t>=</w:t>
      </w:r>
      <w:r w:rsidRPr="00150CC8">
        <w:rPr>
          <w:color w:val="auto"/>
        </w:rPr>
        <w:t xml:space="preserve"> </w:t>
      </w:r>
      <w:r w:rsidR="00507276">
        <w:rPr>
          <w:color w:val="auto"/>
        </w:rPr>
        <w:t>1</w:t>
      </w:r>
      <w:r w:rsidRPr="00150CC8">
        <w:rPr>
          <w:color w:val="auto"/>
        </w:rPr>
        <w:t>).</w:t>
      </w:r>
    </w:p>
    <w:p w14:paraId="7E59CC8C" w14:textId="570FB9E6" w:rsidR="009E6436" w:rsidRPr="00150CC8" w:rsidRDefault="00456C49">
      <w:pPr>
        <w:pStyle w:val="Default"/>
        <w:numPr>
          <w:ilvl w:val="0"/>
          <w:numId w:val="12"/>
        </w:numPr>
        <w:rPr>
          <w:color w:val="auto"/>
        </w:rPr>
      </w:pPr>
      <w:r w:rsidRPr="00150CC8">
        <w:rPr>
          <w:color w:val="auto"/>
        </w:rPr>
        <w:t xml:space="preserve">Because none of the three distributions of </w:t>
      </w:r>
      <w:r w:rsidR="00F31BB5" w:rsidRPr="00150CC8">
        <w:rPr>
          <w:color w:val="auto"/>
        </w:rPr>
        <w:t xml:space="preserve">ses </w:t>
      </w:r>
      <w:r w:rsidRPr="00150CC8">
        <w:rPr>
          <w:color w:val="auto"/>
        </w:rPr>
        <w:t>by urbanicity is severely skewed, this analysis is based on a comparison of means.  On average, urban students have</w:t>
      </w:r>
      <w:r w:rsidR="00C42349">
        <w:rPr>
          <w:color w:val="auto"/>
        </w:rPr>
        <w:t xml:space="preserve"> the</w:t>
      </w:r>
      <w:r w:rsidRPr="00150CC8">
        <w:rPr>
          <w:color w:val="auto"/>
        </w:rPr>
        <w:t xml:space="preserve"> highest </w:t>
      </w:r>
      <w:r w:rsidR="00F31BB5" w:rsidRPr="00150CC8">
        <w:rPr>
          <w:color w:val="auto"/>
        </w:rPr>
        <w:t xml:space="preserve">ses </w:t>
      </w:r>
      <w:r w:rsidRPr="00C42349">
        <w:rPr>
          <w:color w:val="auto"/>
        </w:rPr>
        <w:t>(</w:t>
      </w:r>
      <w:r w:rsidR="00C42349">
        <w:rPr>
          <w:color w:val="auto"/>
        </w:rPr>
        <w:t>mean</w:t>
      </w:r>
      <w:r w:rsidRPr="00150CC8">
        <w:rPr>
          <w:color w:val="auto"/>
        </w:rPr>
        <w:t xml:space="preserve"> </w:t>
      </w:r>
      <w:r w:rsidRPr="00CB47E3">
        <w:rPr>
          <w:color w:val="auto"/>
        </w:rPr>
        <w:t>=</w:t>
      </w:r>
      <w:r w:rsidRPr="00150CC8">
        <w:rPr>
          <w:color w:val="auto"/>
        </w:rPr>
        <w:t xml:space="preserve"> 20.33), followed by suburban students (</w:t>
      </w:r>
      <w:r w:rsidR="00C42349">
        <w:rPr>
          <w:color w:val="auto"/>
        </w:rPr>
        <w:t xml:space="preserve">mean </w:t>
      </w:r>
      <w:r w:rsidRPr="00CB47E3">
        <w:rPr>
          <w:color w:val="auto"/>
        </w:rPr>
        <w:t>=</w:t>
      </w:r>
      <w:r w:rsidR="00C42349">
        <w:rPr>
          <w:color w:val="auto"/>
        </w:rPr>
        <w:t xml:space="preserve"> </w:t>
      </w:r>
      <w:r w:rsidRPr="00150CC8">
        <w:rPr>
          <w:color w:val="auto"/>
        </w:rPr>
        <w:t xml:space="preserve">19.23), and then </w:t>
      </w:r>
      <w:r w:rsidRPr="00150CC8">
        <w:rPr>
          <w:color w:val="auto"/>
        </w:rPr>
        <w:lastRenderedPageBreak/>
        <w:t>rural students (</w:t>
      </w:r>
      <w:r w:rsidR="00C42349">
        <w:rPr>
          <w:color w:val="auto"/>
        </w:rPr>
        <w:t xml:space="preserve">mean </w:t>
      </w:r>
      <w:r w:rsidRPr="00CB47E3">
        <w:rPr>
          <w:color w:val="auto"/>
        </w:rPr>
        <w:t>=</w:t>
      </w:r>
      <w:r w:rsidR="00C42349">
        <w:rPr>
          <w:color w:val="auto"/>
        </w:rPr>
        <w:t xml:space="preserve"> </w:t>
      </w:r>
      <w:r w:rsidRPr="00150CC8">
        <w:rPr>
          <w:color w:val="auto"/>
        </w:rPr>
        <w:t xml:space="preserve">15.94).  Because the distributions are not skewed, a comparison of medians yields the same ordering.  </w:t>
      </w:r>
    </w:p>
    <w:p w14:paraId="56090C1F" w14:textId="77777777" w:rsidR="00456C49" w:rsidRPr="00150CC8" w:rsidRDefault="00456C49" w:rsidP="00456C49">
      <w:pPr>
        <w:pStyle w:val="Default"/>
        <w:ind w:left="1080"/>
        <w:rPr>
          <w:color w:val="auto"/>
        </w:rPr>
      </w:pPr>
    </w:p>
    <w:p w14:paraId="3422E571" w14:textId="7F8D3EDE" w:rsidR="00456C49" w:rsidRPr="00150CC8" w:rsidRDefault="00456C49" w:rsidP="00456C49">
      <w:pPr>
        <w:pStyle w:val="Default"/>
        <w:numPr>
          <w:ilvl w:val="1"/>
          <w:numId w:val="19"/>
        </w:numPr>
        <w:rPr>
          <w:color w:val="auto"/>
        </w:rPr>
      </w:pPr>
    </w:p>
    <w:p w14:paraId="6D4FDB32" w14:textId="4F129B9D" w:rsidR="00456C49" w:rsidRPr="00150CC8" w:rsidRDefault="00456C49" w:rsidP="00565D13">
      <w:pPr>
        <w:pStyle w:val="Default"/>
        <w:numPr>
          <w:ilvl w:val="0"/>
          <w:numId w:val="13"/>
        </w:numPr>
        <w:rPr>
          <w:color w:val="auto"/>
        </w:rPr>
      </w:pPr>
      <w:r w:rsidRPr="00CB47E3">
        <w:rPr>
          <w:color w:val="auto"/>
        </w:rPr>
        <w:t xml:space="preserve">Because </w:t>
      </w:r>
      <w:r w:rsidR="00565D13">
        <w:rPr>
          <w:color w:val="auto"/>
        </w:rPr>
        <w:t xml:space="preserve">a simple curve does not give a better fit than a line to </w:t>
      </w:r>
      <w:r w:rsidRPr="00CB47E3">
        <w:rPr>
          <w:color w:val="auto"/>
        </w:rPr>
        <w:t>the</w:t>
      </w:r>
      <w:r w:rsidR="00565D13">
        <w:rPr>
          <w:color w:val="auto"/>
        </w:rPr>
        <w:t xml:space="preserve"> points in the</w:t>
      </w:r>
      <w:r w:rsidRPr="00CB47E3">
        <w:rPr>
          <w:color w:val="auto"/>
        </w:rPr>
        <w:t xml:space="preserve"> scatterplot, it </w:t>
      </w:r>
      <w:r w:rsidR="00082C56">
        <w:rPr>
          <w:color w:val="auto"/>
        </w:rPr>
        <w:t>i</w:t>
      </w:r>
      <w:r w:rsidRPr="00CB47E3">
        <w:rPr>
          <w:color w:val="auto"/>
        </w:rPr>
        <w:t>s appropriate to compute the correlation between the two variables.</w:t>
      </w:r>
    </w:p>
    <w:p w14:paraId="2B990F17" w14:textId="3C93119A" w:rsidR="00456C49" w:rsidRPr="00150CC8" w:rsidRDefault="002805E4" w:rsidP="00456C49">
      <w:pPr>
        <w:pStyle w:val="Default"/>
        <w:jc w:val="center"/>
        <w:rPr>
          <w:color w:val="auto"/>
        </w:rPr>
      </w:pPr>
      <w:r w:rsidRPr="001500AD">
        <w:rPr>
          <w:noProof/>
          <w:color w:val="auto"/>
          <w:lang w:eastAsia="en-US"/>
        </w:rPr>
        <w:drawing>
          <wp:inline distT="0" distB="0" distL="0" distR="0" wp14:anchorId="660B34B0" wp14:editId="1B37C0D1">
            <wp:extent cx="3948878" cy="3239433"/>
            <wp:effectExtent l="0" t="0" r="0" b="12065"/>
            <wp:docPr id="19" name="Picture 19" descr="../../../Desktop/Screen%20Shot%202019-07-10%20at%203.49.1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7-10%20at%203.49.12%20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3466" cy="3243196"/>
                    </a:xfrm>
                    <a:prstGeom prst="rect">
                      <a:avLst/>
                    </a:prstGeom>
                    <a:noFill/>
                    <a:ln>
                      <a:noFill/>
                    </a:ln>
                  </pic:spPr>
                </pic:pic>
              </a:graphicData>
            </a:graphic>
          </wp:inline>
        </w:drawing>
      </w:r>
    </w:p>
    <w:p w14:paraId="29E4BDFF" w14:textId="77777777" w:rsidR="00456C49" w:rsidRPr="00150CC8" w:rsidRDefault="00456C49" w:rsidP="00456C49">
      <w:pPr>
        <w:pStyle w:val="Default"/>
        <w:numPr>
          <w:ilvl w:val="0"/>
          <w:numId w:val="13"/>
        </w:numPr>
        <w:rPr>
          <w:color w:val="auto"/>
        </w:rPr>
      </w:pPr>
      <w:r w:rsidRPr="00150CC8">
        <w:rPr>
          <w:color w:val="auto"/>
        </w:rPr>
        <w:t xml:space="preserve">The correlation between these two variables is </w:t>
      </w:r>
      <w:r w:rsidRPr="00150CC8">
        <w:rPr>
          <w:i/>
          <w:color w:val="auto"/>
        </w:rPr>
        <w:t>r</w:t>
      </w:r>
      <w:r w:rsidRPr="00150CC8">
        <w:rPr>
          <w:color w:val="auto"/>
        </w:rPr>
        <w:t xml:space="preserve"> = -.45, a moderate to strong negative correlation, indicating that conservative senators tended to come from states with little voter support for Clinton.</w:t>
      </w:r>
    </w:p>
    <w:p w14:paraId="4759B4E8" w14:textId="77777777" w:rsidR="00456C49" w:rsidRPr="00150CC8" w:rsidRDefault="00456C49" w:rsidP="00565D13">
      <w:pPr>
        <w:pStyle w:val="Default"/>
        <w:numPr>
          <w:ilvl w:val="0"/>
          <w:numId w:val="13"/>
        </w:numPr>
        <w:rPr>
          <w:color w:val="auto"/>
        </w:rPr>
      </w:pPr>
      <w:r w:rsidRPr="00150CC8">
        <w:rPr>
          <w:color w:val="auto"/>
        </w:rPr>
        <w:t xml:space="preserve">Conservative senators were much more likely to vote guilty on perjury. The value of </w:t>
      </w:r>
      <w:r w:rsidRPr="00150CC8">
        <w:rPr>
          <w:i/>
          <w:color w:val="auto"/>
        </w:rPr>
        <w:t>r</w:t>
      </w:r>
      <w:r w:rsidRPr="00150CC8">
        <w:rPr>
          <w:color w:val="auto"/>
        </w:rPr>
        <w:t xml:space="preserve"> (</w:t>
      </w:r>
      <w:r w:rsidRPr="00150CC8">
        <w:rPr>
          <w:i/>
          <w:color w:val="auto"/>
        </w:rPr>
        <w:t>r</w:t>
      </w:r>
      <w:r w:rsidRPr="00150CC8">
        <w:rPr>
          <w:color w:val="auto"/>
        </w:rPr>
        <w:t xml:space="preserve"> </w:t>
      </w:r>
      <w:r w:rsidRPr="00CB47E3">
        <w:rPr>
          <w:color w:val="auto"/>
        </w:rPr>
        <w:t>=</w:t>
      </w:r>
      <w:r w:rsidRPr="00150CC8">
        <w:rPr>
          <w:color w:val="auto"/>
        </w:rPr>
        <w:t xml:space="preserve"> .866) is positive and very strong, indicating that high scores on </w:t>
      </w:r>
      <w:r w:rsidR="00565D13" w:rsidRPr="00150CC8">
        <w:rPr>
          <w:color w:val="auto"/>
        </w:rPr>
        <w:t xml:space="preserve">conserva </w:t>
      </w:r>
      <w:r w:rsidRPr="00150CC8">
        <w:rPr>
          <w:color w:val="auto"/>
        </w:rPr>
        <w:t xml:space="preserve">are associated with a high score on </w:t>
      </w:r>
      <w:r w:rsidR="00565D13" w:rsidRPr="00150CC8">
        <w:rPr>
          <w:color w:val="auto"/>
        </w:rPr>
        <w:t>vote1</w:t>
      </w:r>
      <w:r w:rsidRPr="00150CC8">
        <w:rPr>
          <w:color w:val="auto"/>
        </w:rPr>
        <w:t>, which represents a guilty vote.</w:t>
      </w:r>
    </w:p>
    <w:p w14:paraId="577DF6E1" w14:textId="77777777" w:rsidR="009E6436" w:rsidRPr="00150CC8" w:rsidRDefault="00456C49">
      <w:pPr>
        <w:pStyle w:val="Default"/>
        <w:numPr>
          <w:ilvl w:val="0"/>
          <w:numId w:val="13"/>
        </w:numPr>
        <w:rPr>
          <w:color w:val="auto"/>
        </w:rPr>
      </w:pPr>
      <w:r w:rsidRPr="00150CC8">
        <w:rPr>
          <w:color w:val="auto"/>
        </w:rPr>
        <w:t xml:space="preserve">Senators from states that supported Clinton in 1996 were more likely to vote not guilty on perjury. The value of </w:t>
      </w:r>
      <w:r w:rsidRPr="00150CC8">
        <w:rPr>
          <w:i/>
          <w:color w:val="auto"/>
        </w:rPr>
        <w:t>r</w:t>
      </w:r>
      <w:r w:rsidRPr="00150CC8">
        <w:rPr>
          <w:color w:val="auto"/>
        </w:rPr>
        <w:t xml:space="preserve"> (</w:t>
      </w:r>
      <w:r w:rsidRPr="00150CC8">
        <w:rPr>
          <w:i/>
          <w:color w:val="auto"/>
        </w:rPr>
        <w:t>r = -</w:t>
      </w:r>
      <w:r w:rsidRPr="00150CC8">
        <w:rPr>
          <w:color w:val="auto"/>
        </w:rPr>
        <w:t xml:space="preserve">.429) is negative and moderate to strong, indicating that high scores on </w:t>
      </w:r>
      <w:r w:rsidR="00565D13" w:rsidRPr="00150CC8">
        <w:rPr>
          <w:color w:val="auto"/>
        </w:rPr>
        <w:t xml:space="preserve">supportc </w:t>
      </w:r>
      <w:r w:rsidRPr="00150CC8">
        <w:rPr>
          <w:color w:val="auto"/>
        </w:rPr>
        <w:t xml:space="preserve">are associated with a low score on </w:t>
      </w:r>
      <w:r w:rsidR="00565D13" w:rsidRPr="00150CC8">
        <w:rPr>
          <w:color w:val="auto"/>
        </w:rPr>
        <w:t>vote1</w:t>
      </w:r>
      <w:r w:rsidRPr="00150CC8">
        <w:rPr>
          <w:color w:val="auto"/>
        </w:rPr>
        <w:t>, which represents a not guilty vote.</w:t>
      </w:r>
    </w:p>
    <w:p w14:paraId="16750456" w14:textId="77777777" w:rsidR="009E6436" w:rsidRPr="00150CC8" w:rsidRDefault="00456C49">
      <w:pPr>
        <w:pStyle w:val="Default"/>
        <w:numPr>
          <w:ilvl w:val="0"/>
          <w:numId w:val="13"/>
        </w:numPr>
        <w:rPr>
          <w:color w:val="auto"/>
        </w:rPr>
      </w:pPr>
      <w:r w:rsidRPr="00150CC8">
        <w:rPr>
          <w:color w:val="auto"/>
        </w:rPr>
        <w:t xml:space="preserve">First-term senators were slightly more likely to vote guilty on perjury. The value of </w:t>
      </w:r>
      <w:r w:rsidRPr="00150CC8">
        <w:rPr>
          <w:i/>
          <w:color w:val="auto"/>
        </w:rPr>
        <w:t>r</w:t>
      </w:r>
      <w:r w:rsidRPr="00150CC8">
        <w:rPr>
          <w:color w:val="auto"/>
        </w:rPr>
        <w:t xml:space="preserve"> (</w:t>
      </w:r>
      <w:r w:rsidRPr="00150CC8">
        <w:rPr>
          <w:i/>
          <w:color w:val="auto"/>
        </w:rPr>
        <w:t>r</w:t>
      </w:r>
      <w:r w:rsidRPr="00150CC8">
        <w:rPr>
          <w:color w:val="auto"/>
        </w:rPr>
        <w:t xml:space="preserve"> </w:t>
      </w:r>
      <w:r w:rsidRPr="00CB47E3">
        <w:rPr>
          <w:color w:val="auto"/>
        </w:rPr>
        <w:t>=</w:t>
      </w:r>
      <w:r w:rsidRPr="00150CC8">
        <w:rPr>
          <w:color w:val="auto"/>
        </w:rPr>
        <w:t xml:space="preserve"> .203) is positive, yet weak, indicating that a high score on </w:t>
      </w:r>
      <w:r w:rsidR="00565D13" w:rsidRPr="00150CC8">
        <w:rPr>
          <w:color w:val="auto"/>
        </w:rPr>
        <w:t xml:space="preserve">newbie </w:t>
      </w:r>
      <w:r w:rsidRPr="00150CC8">
        <w:rPr>
          <w:color w:val="auto"/>
        </w:rPr>
        <w:t xml:space="preserve">(the senator is first-term) has a slight tendency to be associated with a high score on </w:t>
      </w:r>
      <w:r w:rsidR="00565D13" w:rsidRPr="00150CC8">
        <w:rPr>
          <w:color w:val="auto"/>
        </w:rPr>
        <w:t xml:space="preserve">vote1 </w:t>
      </w:r>
      <w:r w:rsidRPr="00150CC8">
        <w:rPr>
          <w:color w:val="auto"/>
        </w:rPr>
        <w:t>(guilty on perjury).</w:t>
      </w:r>
    </w:p>
    <w:p w14:paraId="22340E9E" w14:textId="77777777" w:rsidR="009E6436" w:rsidRPr="00150CC8" w:rsidRDefault="00565D13">
      <w:pPr>
        <w:pStyle w:val="Default"/>
        <w:numPr>
          <w:ilvl w:val="0"/>
          <w:numId w:val="13"/>
        </w:numPr>
        <w:rPr>
          <w:color w:val="auto"/>
        </w:rPr>
      </w:pPr>
      <w:r w:rsidRPr="00150CC8">
        <w:rPr>
          <w:color w:val="auto"/>
        </w:rPr>
        <w:t>conserva</w:t>
      </w:r>
      <w:r w:rsidR="00456C49" w:rsidRPr="00150CC8">
        <w:rPr>
          <w:color w:val="auto"/>
        </w:rPr>
        <w:t xml:space="preserve">. Its correlation with </w:t>
      </w:r>
      <w:r w:rsidRPr="00150CC8">
        <w:rPr>
          <w:color w:val="auto"/>
        </w:rPr>
        <w:t xml:space="preserve">vote1 </w:t>
      </w:r>
      <w:r w:rsidR="00456C49" w:rsidRPr="00150CC8">
        <w:rPr>
          <w:color w:val="auto"/>
        </w:rPr>
        <w:t>is the strongest of the three.</w:t>
      </w:r>
    </w:p>
    <w:p w14:paraId="42217FCA" w14:textId="60E2A28D" w:rsidR="009E6436" w:rsidRPr="00150CC8" w:rsidRDefault="00456C49">
      <w:pPr>
        <w:pStyle w:val="Default"/>
        <w:numPr>
          <w:ilvl w:val="0"/>
          <w:numId w:val="13"/>
        </w:numPr>
        <w:rPr>
          <w:color w:val="auto"/>
        </w:rPr>
      </w:pPr>
      <w:r w:rsidRPr="00150CC8">
        <w:rPr>
          <w:color w:val="auto"/>
        </w:rPr>
        <w:t xml:space="preserve">Because </w:t>
      </w:r>
      <w:r w:rsidR="00565D13" w:rsidRPr="00150CC8">
        <w:rPr>
          <w:color w:val="auto"/>
        </w:rPr>
        <w:t xml:space="preserve">region </w:t>
      </w:r>
      <w:r w:rsidRPr="00150CC8">
        <w:rPr>
          <w:color w:val="auto"/>
        </w:rPr>
        <w:t xml:space="preserve">is nominal with more than two categories, it has no inherent ordering, a requirement when computing a correlation. In this case, a more appropriate analysis would be based on a contingency table.  </w:t>
      </w:r>
    </w:p>
    <w:p w14:paraId="1A3051A9" w14:textId="77777777" w:rsidR="00456C49" w:rsidRPr="00CB47E3" w:rsidRDefault="00456C49" w:rsidP="00456C49">
      <w:pPr>
        <w:pStyle w:val="Default"/>
        <w:ind w:left="1080"/>
        <w:rPr>
          <w:color w:val="auto"/>
        </w:rPr>
      </w:pPr>
    </w:p>
    <w:p w14:paraId="7D77F9BC" w14:textId="7182EA44" w:rsidR="00C11528" w:rsidRDefault="0072424E" w:rsidP="00456C49">
      <w:pPr>
        <w:pStyle w:val="Default"/>
        <w:numPr>
          <w:ilvl w:val="1"/>
          <w:numId w:val="19"/>
        </w:numPr>
        <w:rPr>
          <w:color w:val="auto"/>
        </w:rPr>
      </w:pPr>
      <w:r w:rsidRPr="00150CC8">
        <w:rPr>
          <w:color w:val="auto"/>
        </w:rPr>
        <w:t xml:space="preserve">The </w:t>
      </w:r>
      <w:r w:rsidR="00C11528">
        <w:rPr>
          <w:color w:val="auto"/>
        </w:rPr>
        <w:t>R</w:t>
      </w:r>
      <w:r w:rsidR="00C11528" w:rsidRPr="00150CC8">
        <w:rPr>
          <w:color w:val="auto"/>
        </w:rPr>
        <w:t xml:space="preserve"> </w:t>
      </w:r>
      <w:r w:rsidRPr="00150CC8">
        <w:rPr>
          <w:color w:val="auto"/>
        </w:rPr>
        <w:t>commands used to create the scatterplot</w:t>
      </w:r>
      <w:r w:rsidR="00C11528">
        <w:rPr>
          <w:color w:val="auto"/>
        </w:rPr>
        <w:t xml:space="preserve"> for the vote on perjury is given below. A similar set of commands were used to produce the scatterplot for the vote on obstruction of justice.</w:t>
      </w:r>
    </w:p>
    <w:p w14:paraId="1AE5077E" w14:textId="77777777" w:rsidR="00C11528" w:rsidRPr="001500AD" w:rsidRDefault="00C11528" w:rsidP="001500AD">
      <w:pPr>
        <w:pStyle w:val="Default"/>
        <w:ind w:left="720"/>
        <w:rPr>
          <w:b/>
          <w:color w:val="auto"/>
        </w:rPr>
      </w:pPr>
      <w:r w:rsidRPr="001500AD">
        <w:rPr>
          <w:b/>
          <w:color w:val="auto"/>
        </w:rPr>
        <w:lastRenderedPageBreak/>
        <w:t>plot(Impeach$conserva~as.numeric(Impeach$vote1), axes = F, xlab = "Vote on Perjury", ylab = "Conservatism")</w:t>
      </w:r>
    </w:p>
    <w:p w14:paraId="5F5D3381" w14:textId="77777777" w:rsidR="00C11528" w:rsidRPr="001500AD" w:rsidRDefault="00C11528" w:rsidP="001500AD">
      <w:pPr>
        <w:pStyle w:val="Default"/>
        <w:ind w:left="720"/>
        <w:rPr>
          <w:b/>
          <w:color w:val="auto"/>
        </w:rPr>
      </w:pPr>
      <w:r w:rsidRPr="001500AD">
        <w:rPr>
          <w:b/>
          <w:color w:val="auto"/>
        </w:rPr>
        <w:t>box()</w:t>
      </w:r>
    </w:p>
    <w:p w14:paraId="158DC7B0" w14:textId="77777777" w:rsidR="00C11528" w:rsidRPr="001500AD" w:rsidRDefault="00C11528" w:rsidP="001500AD">
      <w:pPr>
        <w:pStyle w:val="Default"/>
        <w:ind w:left="720"/>
        <w:rPr>
          <w:b/>
          <w:color w:val="auto"/>
        </w:rPr>
      </w:pPr>
      <w:r w:rsidRPr="001500AD">
        <w:rPr>
          <w:b/>
          <w:color w:val="auto"/>
        </w:rPr>
        <w:t>axis(2)</w:t>
      </w:r>
    </w:p>
    <w:p w14:paraId="4AB97BBD" w14:textId="466213E3" w:rsidR="00456C49" w:rsidRPr="001500AD" w:rsidRDefault="00C11528" w:rsidP="001500AD">
      <w:pPr>
        <w:pStyle w:val="Default"/>
        <w:ind w:left="720"/>
        <w:rPr>
          <w:b/>
          <w:color w:val="auto"/>
        </w:rPr>
      </w:pPr>
      <w:r w:rsidRPr="001500AD">
        <w:rPr>
          <w:b/>
          <w:color w:val="auto"/>
        </w:rPr>
        <w:t>axis(1, at = c(1,2), labels = c("Not Guilty", "Guilty"))</w:t>
      </w:r>
    </w:p>
    <w:p w14:paraId="7CD4C468" w14:textId="77777777" w:rsidR="00D13D93" w:rsidRDefault="00C11528" w:rsidP="00456C49">
      <w:pPr>
        <w:autoSpaceDE w:val="0"/>
        <w:autoSpaceDN w:val="0"/>
        <w:adjustRightInd w:val="0"/>
        <w:jc w:val="center"/>
        <w:rPr>
          <w:rFonts w:asciiTheme="majorBidi" w:hAnsiTheme="majorBidi" w:cstheme="majorBidi"/>
          <w:b/>
          <w:bCs/>
        </w:rPr>
      </w:pPr>
      <w:r w:rsidRPr="001500AD">
        <w:rPr>
          <w:rFonts w:asciiTheme="majorBidi" w:hAnsiTheme="majorBidi" w:cstheme="majorBidi"/>
          <w:b/>
          <w:bCs/>
          <w:noProof/>
        </w:rPr>
        <w:drawing>
          <wp:inline distT="0" distB="0" distL="0" distR="0" wp14:anchorId="1B135FD2" wp14:editId="108F5BC3">
            <wp:extent cx="3453382" cy="2800079"/>
            <wp:effectExtent l="0" t="0" r="1270" b="0"/>
            <wp:docPr id="20" name="Picture 20" descr="../../../Desktop/Screen%20Shot%202019-07-10%20at%205.03.2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7-10%20at%205.03.29%20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0276" cy="2854318"/>
                    </a:xfrm>
                    <a:prstGeom prst="rect">
                      <a:avLst/>
                    </a:prstGeom>
                    <a:noFill/>
                    <a:ln>
                      <a:noFill/>
                    </a:ln>
                  </pic:spPr>
                </pic:pic>
              </a:graphicData>
            </a:graphic>
          </wp:inline>
        </w:drawing>
      </w:r>
    </w:p>
    <w:p w14:paraId="7D6C9C3E" w14:textId="353D8D39" w:rsidR="00456C49" w:rsidRPr="00150CC8" w:rsidRDefault="00C11528" w:rsidP="00456C49">
      <w:pPr>
        <w:autoSpaceDE w:val="0"/>
        <w:autoSpaceDN w:val="0"/>
        <w:adjustRightInd w:val="0"/>
        <w:jc w:val="center"/>
        <w:rPr>
          <w:rFonts w:ascii="Arial" w:eastAsia="SimSun" w:hAnsi="Arial" w:cs="Arial"/>
          <w:b/>
          <w:bCs/>
          <w:sz w:val="20"/>
          <w:szCs w:val="20"/>
          <w:lang w:eastAsia="zh-CN"/>
        </w:rPr>
      </w:pPr>
      <w:r w:rsidRPr="001500AD">
        <w:rPr>
          <w:rFonts w:asciiTheme="majorBidi" w:eastAsia="SimSun" w:hAnsiTheme="majorBidi" w:cstheme="majorBidi"/>
          <w:b/>
          <w:bCs/>
          <w:noProof/>
          <w:color w:val="000000"/>
          <w:lang w:eastAsia="zh-CN"/>
        </w:rPr>
        <w:drawing>
          <wp:inline distT="0" distB="0" distL="0" distR="0" wp14:anchorId="56FE6E50" wp14:editId="56294672">
            <wp:extent cx="3411105" cy="2788582"/>
            <wp:effectExtent l="0" t="0" r="0" b="5715"/>
            <wp:docPr id="21" name="Picture 21" descr="../../../Desktop/Screen%20Shot%202019-07-10%20at%205.03.5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9-07-10%20at%205.03.53%20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90628" cy="2853592"/>
                    </a:xfrm>
                    <a:prstGeom prst="rect">
                      <a:avLst/>
                    </a:prstGeom>
                    <a:noFill/>
                    <a:ln>
                      <a:noFill/>
                    </a:ln>
                  </pic:spPr>
                </pic:pic>
              </a:graphicData>
            </a:graphic>
          </wp:inline>
        </w:drawing>
      </w:r>
    </w:p>
    <w:p w14:paraId="4AB2F693" w14:textId="08806679" w:rsidR="00456C49" w:rsidRPr="00150CC8" w:rsidRDefault="00456C49" w:rsidP="00456C49">
      <w:pPr>
        <w:pStyle w:val="Default"/>
        <w:numPr>
          <w:ilvl w:val="0"/>
          <w:numId w:val="14"/>
        </w:numPr>
        <w:rPr>
          <w:color w:val="auto"/>
        </w:rPr>
      </w:pPr>
      <w:r w:rsidRPr="00150CC8">
        <w:rPr>
          <w:color w:val="auto"/>
        </w:rPr>
        <w:t>Those who voted not guilty on obstruction of justice tended to be less conservative</w:t>
      </w:r>
      <w:r w:rsidR="00D13D93">
        <w:rPr>
          <w:color w:val="auto"/>
        </w:rPr>
        <w:t>,</w:t>
      </w:r>
      <w:r w:rsidRPr="00150CC8">
        <w:rPr>
          <w:color w:val="auto"/>
        </w:rPr>
        <w:t xml:space="preserve"> and those who voted guilty on obstruction of justice tended to be more conservative, on average, </w:t>
      </w:r>
      <w:r w:rsidRPr="00150CC8">
        <w:rPr>
          <w:i/>
          <w:color w:val="auto"/>
        </w:rPr>
        <w:t>r</w:t>
      </w:r>
      <w:r w:rsidRPr="00150CC8">
        <w:rPr>
          <w:color w:val="auto"/>
        </w:rPr>
        <w:t xml:space="preserve"> = .94 .</w:t>
      </w:r>
    </w:p>
    <w:p w14:paraId="4EAA4F93" w14:textId="77777777" w:rsidR="00456C49" w:rsidRPr="00150CC8" w:rsidRDefault="00456C49" w:rsidP="00456C49">
      <w:pPr>
        <w:pStyle w:val="Default"/>
        <w:numPr>
          <w:ilvl w:val="0"/>
          <w:numId w:val="14"/>
        </w:numPr>
        <w:rPr>
          <w:color w:val="auto"/>
        </w:rPr>
      </w:pPr>
      <w:r w:rsidRPr="00150CC8">
        <w:rPr>
          <w:color w:val="auto"/>
        </w:rPr>
        <w:t>The vote was along party lines. Democrats tend to be less conservative and tended to support the democratic president by voting not guilty.</w:t>
      </w:r>
    </w:p>
    <w:p w14:paraId="76BBA300" w14:textId="03517A57" w:rsidR="00456C49" w:rsidRPr="00150CC8" w:rsidRDefault="00456C49" w:rsidP="00456C49">
      <w:pPr>
        <w:pStyle w:val="Default"/>
        <w:numPr>
          <w:ilvl w:val="0"/>
          <w:numId w:val="14"/>
        </w:numPr>
        <w:rPr>
          <w:color w:val="auto"/>
        </w:rPr>
      </w:pPr>
      <w:r w:rsidRPr="00150CC8">
        <w:rPr>
          <w:color w:val="auto"/>
        </w:rPr>
        <w:t>The correlation between conservatism and the vote on obstruction of justice is the stronger of the two. Every senator with a conservatism score below 50 voted not guilty on obstruction of justice</w:t>
      </w:r>
      <w:r w:rsidR="00C6468C">
        <w:rPr>
          <w:color w:val="auto"/>
        </w:rPr>
        <w:t>,</w:t>
      </w:r>
      <w:r w:rsidRPr="00150CC8">
        <w:rPr>
          <w:color w:val="auto"/>
        </w:rPr>
        <w:t xml:space="preserve"> while every senator with a conservatism score above 50 voted guilty. This clear pattern of separation between voting groups is not evident in the vote on perjury. </w:t>
      </w:r>
    </w:p>
    <w:p w14:paraId="176926B9" w14:textId="77777777" w:rsidR="00456C49" w:rsidRPr="00150CC8" w:rsidRDefault="00456C49" w:rsidP="00456C49">
      <w:pPr>
        <w:pStyle w:val="Default"/>
        <w:rPr>
          <w:color w:val="auto"/>
        </w:rPr>
      </w:pPr>
    </w:p>
    <w:p w14:paraId="37FF3417" w14:textId="0C8E154D" w:rsidR="00456C49" w:rsidRPr="00150CC8" w:rsidRDefault="00AF1291" w:rsidP="00456C49">
      <w:pPr>
        <w:pStyle w:val="Default"/>
        <w:numPr>
          <w:ilvl w:val="1"/>
          <w:numId w:val="19"/>
        </w:numPr>
        <w:rPr>
          <w:color w:val="auto"/>
        </w:rPr>
      </w:pPr>
      <w:r w:rsidRPr="00150CC8">
        <w:rPr>
          <w:color w:val="auto"/>
        </w:rPr>
        <w:t xml:space="preserve">The </w:t>
      </w:r>
      <w:r w:rsidR="00505D11">
        <w:rPr>
          <w:color w:val="auto"/>
        </w:rPr>
        <w:t>R</w:t>
      </w:r>
      <w:r w:rsidR="00505D11" w:rsidRPr="00150CC8">
        <w:rPr>
          <w:color w:val="auto"/>
        </w:rPr>
        <w:t xml:space="preserve"> </w:t>
      </w:r>
      <w:r w:rsidRPr="00150CC8">
        <w:rPr>
          <w:color w:val="auto"/>
        </w:rPr>
        <w:t xml:space="preserve">command used to create the contingency table is </w:t>
      </w:r>
      <w:r w:rsidR="00505D11">
        <w:rPr>
          <w:b/>
          <w:bCs/>
          <w:color w:val="auto"/>
        </w:rPr>
        <w:t>table(Impeach$vote1, Impeach$region)</w:t>
      </w:r>
      <w:r w:rsidR="00505D11">
        <w:rPr>
          <w:bCs/>
          <w:color w:val="auto"/>
        </w:rPr>
        <w:t>.</w:t>
      </w:r>
    </w:p>
    <w:p w14:paraId="547E28A0" w14:textId="3236EA52" w:rsidR="00456C49" w:rsidRPr="00150CC8" w:rsidRDefault="00505D11" w:rsidP="00456C49">
      <w:pPr>
        <w:autoSpaceDE w:val="0"/>
        <w:autoSpaceDN w:val="0"/>
        <w:adjustRightInd w:val="0"/>
        <w:jc w:val="center"/>
        <w:rPr>
          <w:rFonts w:ascii="Arial" w:hAnsi="Arial" w:cs="Arial"/>
          <w:b/>
          <w:bCs/>
          <w:sz w:val="20"/>
          <w:szCs w:val="20"/>
        </w:rPr>
      </w:pPr>
      <w:r w:rsidRPr="001500AD">
        <w:rPr>
          <w:rFonts w:ascii="Arial" w:hAnsi="Arial" w:cs="Arial"/>
          <w:b/>
          <w:bCs/>
          <w:noProof/>
          <w:sz w:val="20"/>
          <w:szCs w:val="20"/>
        </w:rPr>
        <w:drawing>
          <wp:inline distT="0" distB="0" distL="0" distR="0" wp14:anchorId="4F5A4643" wp14:editId="0395A87D">
            <wp:extent cx="4509135" cy="873295"/>
            <wp:effectExtent l="0" t="0" r="0" b="0"/>
            <wp:docPr id="22" name="Picture 22" descr="../../../Desktop/Screen%20Shot%202019-07-10%20at%205.16.0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9-07-10%20at%205.16.03%20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7831" cy="886600"/>
                    </a:xfrm>
                    <a:prstGeom prst="rect">
                      <a:avLst/>
                    </a:prstGeom>
                    <a:noFill/>
                    <a:ln>
                      <a:noFill/>
                    </a:ln>
                  </pic:spPr>
                </pic:pic>
              </a:graphicData>
            </a:graphic>
          </wp:inline>
        </w:drawing>
      </w:r>
    </w:p>
    <w:p w14:paraId="06E96CE7" w14:textId="77777777" w:rsidR="00456C49" w:rsidRPr="00150CC8" w:rsidRDefault="00456C49" w:rsidP="00456C49">
      <w:pPr>
        <w:pStyle w:val="Default"/>
        <w:numPr>
          <w:ilvl w:val="0"/>
          <w:numId w:val="15"/>
        </w:numPr>
        <w:rPr>
          <w:color w:val="auto"/>
        </w:rPr>
      </w:pPr>
      <w:r w:rsidRPr="00150CC8">
        <w:rPr>
          <w:color w:val="auto"/>
        </w:rPr>
        <w:t>55.</w:t>
      </w:r>
    </w:p>
    <w:p w14:paraId="4403872D" w14:textId="77777777" w:rsidR="00456C49" w:rsidRPr="00150CC8" w:rsidRDefault="00456C49" w:rsidP="00456C49">
      <w:pPr>
        <w:pStyle w:val="Default"/>
        <w:numPr>
          <w:ilvl w:val="0"/>
          <w:numId w:val="15"/>
        </w:numPr>
        <w:rPr>
          <w:color w:val="auto"/>
        </w:rPr>
      </w:pPr>
      <w:r w:rsidRPr="00150CC8">
        <w:rPr>
          <w:color w:val="auto"/>
        </w:rPr>
        <w:t>55 percent.</w:t>
      </w:r>
    </w:p>
    <w:p w14:paraId="56659819" w14:textId="77777777" w:rsidR="00456C49" w:rsidRPr="00150CC8" w:rsidRDefault="00456C49" w:rsidP="00456C49">
      <w:pPr>
        <w:pStyle w:val="Default"/>
        <w:numPr>
          <w:ilvl w:val="0"/>
          <w:numId w:val="15"/>
        </w:numPr>
        <w:rPr>
          <w:color w:val="auto"/>
        </w:rPr>
      </w:pPr>
      <w:r w:rsidRPr="00150CC8">
        <w:rPr>
          <w:color w:val="auto"/>
        </w:rPr>
        <w:t>29 percent.</w:t>
      </w:r>
    </w:p>
    <w:p w14:paraId="1288CD41" w14:textId="77777777" w:rsidR="00456C49" w:rsidRPr="00150CC8" w:rsidRDefault="00456C49" w:rsidP="00456C49">
      <w:pPr>
        <w:pStyle w:val="Default"/>
        <w:numPr>
          <w:ilvl w:val="0"/>
          <w:numId w:val="15"/>
        </w:numPr>
        <w:rPr>
          <w:color w:val="auto"/>
        </w:rPr>
      </w:pPr>
      <w:r w:rsidRPr="00150CC8">
        <w:rPr>
          <w:color w:val="auto"/>
        </w:rPr>
        <w:t>50 percent.</w:t>
      </w:r>
    </w:p>
    <w:p w14:paraId="2536E5BF" w14:textId="4AD5CA4E" w:rsidR="00456C49" w:rsidRPr="00150CC8" w:rsidRDefault="00456C49" w:rsidP="00456C49">
      <w:pPr>
        <w:pStyle w:val="Default"/>
        <w:numPr>
          <w:ilvl w:val="0"/>
          <w:numId w:val="15"/>
        </w:numPr>
        <w:rPr>
          <w:color w:val="auto"/>
        </w:rPr>
      </w:pPr>
      <w:r w:rsidRPr="00150CC8">
        <w:rPr>
          <w:color w:val="auto"/>
        </w:rPr>
        <w:t>Yes. Senators from the Northeast had a great tendency to vote not guilty (83.33 percent voted not guilty)</w:t>
      </w:r>
      <w:r w:rsidR="00505D11">
        <w:rPr>
          <w:color w:val="auto"/>
        </w:rPr>
        <w:t>,</w:t>
      </w:r>
      <w:r w:rsidRPr="00150CC8">
        <w:rPr>
          <w:color w:val="auto"/>
        </w:rPr>
        <w:t xml:space="preserve"> while those from the other regions were much more evenly split on guilty/not guilty.  In the Midwest, South, and West, 50, 50</w:t>
      </w:r>
      <w:r w:rsidR="00505D11">
        <w:rPr>
          <w:color w:val="auto"/>
        </w:rPr>
        <w:t>,</w:t>
      </w:r>
      <w:r w:rsidRPr="00150CC8">
        <w:rPr>
          <w:color w:val="auto"/>
        </w:rPr>
        <w:t xml:space="preserve"> and </w:t>
      </w:r>
      <w:r w:rsidR="003910EE">
        <w:rPr>
          <w:color w:val="auto"/>
        </w:rPr>
        <w:t>46.15</w:t>
      </w:r>
      <w:r w:rsidRPr="00150CC8">
        <w:rPr>
          <w:color w:val="auto"/>
        </w:rPr>
        <w:t xml:space="preserve"> percent of the senators, respectively</w:t>
      </w:r>
      <w:r w:rsidR="00505D11">
        <w:rPr>
          <w:color w:val="auto"/>
        </w:rPr>
        <w:t>,</w:t>
      </w:r>
      <w:r w:rsidRPr="00150CC8">
        <w:rPr>
          <w:color w:val="auto"/>
        </w:rPr>
        <w:t xml:space="preserve"> voted not guilty.</w:t>
      </w:r>
    </w:p>
    <w:p w14:paraId="7F037BCB" w14:textId="65AB09B1" w:rsidR="00C241EE" w:rsidRDefault="00456C49" w:rsidP="00456C49">
      <w:pPr>
        <w:pStyle w:val="Default"/>
        <w:numPr>
          <w:ilvl w:val="0"/>
          <w:numId w:val="15"/>
        </w:numPr>
        <w:rPr>
          <w:color w:val="auto"/>
        </w:rPr>
      </w:pPr>
      <w:r w:rsidRPr="00150CC8">
        <w:rPr>
          <w:color w:val="auto"/>
        </w:rPr>
        <w:t>Clustered bar graph.</w:t>
      </w:r>
      <w:r w:rsidR="00AF1291" w:rsidRPr="00150CC8">
        <w:rPr>
          <w:color w:val="auto"/>
        </w:rPr>
        <w:t xml:space="preserve"> The </w:t>
      </w:r>
      <w:r w:rsidR="00076259">
        <w:rPr>
          <w:color w:val="auto"/>
        </w:rPr>
        <w:t>R</w:t>
      </w:r>
      <w:r w:rsidR="00AF1291" w:rsidRPr="00150CC8">
        <w:rPr>
          <w:color w:val="auto"/>
        </w:rPr>
        <w:t xml:space="preserve"> command to create the clustered bar graph is</w:t>
      </w:r>
      <w:r w:rsidR="00087214">
        <w:rPr>
          <w:color w:val="auto"/>
        </w:rPr>
        <w:t>:</w:t>
      </w:r>
      <w:r w:rsidR="00AF1291" w:rsidRPr="00150CC8">
        <w:rPr>
          <w:color w:val="auto"/>
        </w:rPr>
        <w:t xml:space="preserve"> </w:t>
      </w:r>
    </w:p>
    <w:p w14:paraId="79D16BB6" w14:textId="77777777" w:rsidR="00C241EE" w:rsidRDefault="00C241EE" w:rsidP="001500AD">
      <w:pPr>
        <w:pStyle w:val="Default"/>
        <w:ind w:left="1080"/>
        <w:rPr>
          <w:b/>
          <w:bCs/>
          <w:color w:val="auto"/>
        </w:rPr>
      </w:pPr>
      <w:r w:rsidRPr="00C241EE">
        <w:rPr>
          <w:b/>
          <w:bCs/>
          <w:color w:val="auto"/>
        </w:rPr>
        <w:t>barplot(table(Impeach$region, Impeach$vote1), beside = T, xlim=c(0,15), legend.text = c("Northeast", "Midwest", "South", "West"), args.legend = list(x = 20, y = 18, bty = "n"))</w:t>
      </w:r>
    </w:p>
    <w:p w14:paraId="46188D87" w14:textId="20DFA422" w:rsidR="00456C49" w:rsidRPr="00150CC8" w:rsidRDefault="00C241EE" w:rsidP="001500AD">
      <w:pPr>
        <w:pStyle w:val="Default"/>
        <w:ind w:left="1080"/>
        <w:rPr>
          <w:color w:val="auto"/>
        </w:rPr>
      </w:pPr>
      <w:r>
        <w:rPr>
          <w:bCs/>
          <w:color w:val="auto"/>
        </w:rPr>
        <w:t xml:space="preserve">Note that the x-axis was extended using the </w:t>
      </w:r>
      <w:r>
        <w:rPr>
          <w:b/>
          <w:bCs/>
          <w:color w:val="auto"/>
        </w:rPr>
        <w:t>xlim</w:t>
      </w:r>
      <w:r>
        <w:rPr>
          <w:bCs/>
          <w:color w:val="auto"/>
        </w:rPr>
        <w:t xml:space="preserve"> argument to make more room for the legend.</w:t>
      </w:r>
    </w:p>
    <w:p w14:paraId="36FA5646" w14:textId="77777777" w:rsidR="00456C49" w:rsidRPr="00150CC8" w:rsidRDefault="00456C49" w:rsidP="00456C49">
      <w:pPr>
        <w:pStyle w:val="Default"/>
        <w:ind w:left="1080"/>
        <w:rPr>
          <w:color w:val="auto"/>
        </w:rPr>
      </w:pPr>
    </w:p>
    <w:p w14:paraId="3CCC9A4A" w14:textId="15D21BD4" w:rsidR="00456C49" w:rsidRPr="00CB47E3" w:rsidRDefault="00C241EE" w:rsidP="00456C49">
      <w:pPr>
        <w:pStyle w:val="Default"/>
        <w:ind w:left="1080"/>
        <w:jc w:val="center"/>
        <w:rPr>
          <w:rFonts w:ascii="Arial" w:hAnsi="Arial" w:cs="Arial"/>
          <w:color w:val="auto"/>
          <w:sz w:val="14"/>
          <w:szCs w:val="14"/>
        </w:rPr>
      </w:pPr>
      <w:r w:rsidRPr="001500AD">
        <w:rPr>
          <w:rFonts w:ascii="Arial" w:hAnsi="Arial" w:cs="Arial"/>
          <w:noProof/>
          <w:color w:val="auto"/>
          <w:sz w:val="14"/>
          <w:szCs w:val="14"/>
          <w:lang w:eastAsia="en-US"/>
        </w:rPr>
        <w:drawing>
          <wp:inline distT="0" distB="0" distL="0" distR="0" wp14:anchorId="5E177D1D" wp14:editId="0F93B323">
            <wp:extent cx="3476687" cy="2892036"/>
            <wp:effectExtent l="0" t="0" r="3175" b="3810"/>
            <wp:docPr id="23" name="Picture 23" descr="../../../Desktop/Screen%20Shot%202019-07-10%20at%205.55.04%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9-07-10%20at%205.55.04%20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88690" cy="2902021"/>
                    </a:xfrm>
                    <a:prstGeom prst="rect">
                      <a:avLst/>
                    </a:prstGeom>
                    <a:noFill/>
                    <a:ln>
                      <a:noFill/>
                    </a:ln>
                  </pic:spPr>
                </pic:pic>
              </a:graphicData>
            </a:graphic>
          </wp:inline>
        </w:drawing>
      </w:r>
    </w:p>
    <w:p w14:paraId="1047E114" w14:textId="77777777" w:rsidR="00456C49" w:rsidRPr="00150CC8" w:rsidRDefault="00456C49" w:rsidP="00AF1291">
      <w:pPr>
        <w:pStyle w:val="Default"/>
        <w:numPr>
          <w:ilvl w:val="0"/>
          <w:numId w:val="15"/>
        </w:numPr>
        <w:rPr>
          <w:color w:val="auto"/>
        </w:rPr>
      </w:pPr>
      <w:r w:rsidRPr="00150CC8">
        <w:rPr>
          <w:color w:val="auto"/>
        </w:rPr>
        <w:t xml:space="preserve">A contingency table is appropriate for variables with a small number of values. While </w:t>
      </w:r>
      <w:r w:rsidR="00AF1291" w:rsidRPr="00150CC8">
        <w:rPr>
          <w:color w:val="auto"/>
        </w:rPr>
        <w:t xml:space="preserve">region </w:t>
      </w:r>
      <w:r w:rsidRPr="00150CC8">
        <w:rPr>
          <w:color w:val="auto"/>
        </w:rPr>
        <w:t xml:space="preserve">is fine with only four categories, </w:t>
      </w:r>
      <w:r w:rsidR="00AF1291" w:rsidRPr="00150CC8">
        <w:rPr>
          <w:color w:val="auto"/>
        </w:rPr>
        <w:t xml:space="preserve">conserva </w:t>
      </w:r>
      <w:r w:rsidRPr="00150CC8">
        <w:rPr>
          <w:color w:val="auto"/>
        </w:rPr>
        <w:t xml:space="preserve">is not. A contingency table that included the variable </w:t>
      </w:r>
      <w:r w:rsidR="00AF1291" w:rsidRPr="00150CC8">
        <w:rPr>
          <w:color w:val="auto"/>
        </w:rPr>
        <w:t xml:space="preserve">conserva </w:t>
      </w:r>
      <w:r w:rsidRPr="00150CC8">
        <w:rPr>
          <w:color w:val="auto"/>
        </w:rPr>
        <w:t>would probably stretch over more than a page.</w:t>
      </w:r>
    </w:p>
    <w:p w14:paraId="309267BA" w14:textId="77777777" w:rsidR="00456C49" w:rsidRPr="00150CC8" w:rsidRDefault="00456C49" w:rsidP="00456C49">
      <w:pPr>
        <w:pStyle w:val="Default"/>
        <w:rPr>
          <w:color w:val="auto"/>
        </w:rPr>
      </w:pPr>
    </w:p>
    <w:p w14:paraId="2B0CB72D" w14:textId="581C52A0" w:rsidR="00573D34" w:rsidRDefault="00AF1291" w:rsidP="00AF1291">
      <w:pPr>
        <w:pStyle w:val="Default"/>
        <w:numPr>
          <w:ilvl w:val="1"/>
          <w:numId w:val="19"/>
        </w:numPr>
        <w:rPr>
          <w:color w:val="auto"/>
        </w:rPr>
      </w:pPr>
      <w:r w:rsidRPr="00150CC8">
        <w:rPr>
          <w:color w:val="auto"/>
        </w:rPr>
        <w:t xml:space="preserve">The </w:t>
      </w:r>
      <w:r w:rsidR="00573D34">
        <w:rPr>
          <w:color w:val="auto"/>
        </w:rPr>
        <w:t>R</w:t>
      </w:r>
      <w:r w:rsidRPr="00150CC8">
        <w:rPr>
          <w:color w:val="auto"/>
        </w:rPr>
        <w:t xml:space="preserve"> command to create the clustered bar graph is</w:t>
      </w:r>
      <w:r w:rsidR="00573D34">
        <w:rPr>
          <w:color w:val="auto"/>
        </w:rPr>
        <w:t>:</w:t>
      </w:r>
    </w:p>
    <w:p w14:paraId="7BA20B88" w14:textId="37CCAED0" w:rsidR="00456C49" w:rsidRPr="00CB47E3" w:rsidRDefault="00573D34" w:rsidP="001500AD">
      <w:pPr>
        <w:pStyle w:val="Default"/>
        <w:ind w:left="720"/>
        <w:rPr>
          <w:color w:val="auto"/>
        </w:rPr>
      </w:pPr>
      <w:r w:rsidRPr="00573D34">
        <w:rPr>
          <w:b/>
          <w:bCs/>
          <w:color w:val="auto"/>
        </w:rPr>
        <w:t xml:space="preserve">barplot(table(Impeach$vote1, Impeach$newbie), beside = T, xlab = "First-Term Status", legend.text = c("Not Guilty", "Guilty"), args.legend = list(x = 7, y = 40, bty </w:t>
      </w:r>
      <w:r w:rsidRPr="00573D34">
        <w:rPr>
          <w:b/>
          <w:bCs/>
          <w:color w:val="auto"/>
        </w:rPr>
        <w:lastRenderedPageBreak/>
        <w:t>= "n"))</w:t>
      </w:r>
    </w:p>
    <w:p w14:paraId="12A14CC1" w14:textId="176C5E36" w:rsidR="00456C49" w:rsidRPr="00CB47E3" w:rsidRDefault="00573D34" w:rsidP="00456C49">
      <w:pPr>
        <w:pStyle w:val="Default"/>
        <w:jc w:val="center"/>
        <w:rPr>
          <w:rFonts w:ascii="Arial" w:hAnsi="Arial" w:cs="Arial"/>
          <w:color w:val="auto"/>
          <w:sz w:val="14"/>
          <w:szCs w:val="14"/>
        </w:rPr>
      </w:pPr>
      <w:r w:rsidRPr="001500AD">
        <w:rPr>
          <w:rFonts w:ascii="Arial" w:hAnsi="Arial" w:cs="Arial"/>
          <w:noProof/>
          <w:color w:val="auto"/>
          <w:sz w:val="14"/>
          <w:szCs w:val="14"/>
          <w:lang w:eastAsia="en-US"/>
        </w:rPr>
        <w:drawing>
          <wp:inline distT="0" distB="0" distL="0" distR="0" wp14:anchorId="11799915" wp14:editId="164A3256">
            <wp:extent cx="3587240" cy="3004127"/>
            <wp:effectExtent l="0" t="0" r="0" b="0"/>
            <wp:docPr id="24" name="Picture 24" descr="../../../Desktop/Screen%20Shot%202019-07-10%20at%206.04.3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9-07-10%20at%206.04.35%20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8356" cy="3021810"/>
                    </a:xfrm>
                    <a:prstGeom prst="rect">
                      <a:avLst/>
                    </a:prstGeom>
                    <a:noFill/>
                    <a:ln>
                      <a:noFill/>
                    </a:ln>
                  </pic:spPr>
                </pic:pic>
              </a:graphicData>
            </a:graphic>
          </wp:inline>
        </w:drawing>
      </w:r>
    </w:p>
    <w:p w14:paraId="510A54C4" w14:textId="77777777" w:rsidR="00456C49" w:rsidRPr="00150CC8" w:rsidRDefault="00456C49" w:rsidP="00456C49">
      <w:pPr>
        <w:pStyle w:val="Default"/>
        <w:numPr>
          <w:ilvl w:val="0"/>
          <w:numId w:val="16"/>
        </w:numPr>
        <w:rPr>
          <w:color w:val="auto"/>
        </w:rPr>
      </w:pPr>
      <w:r w:rsidRPr="00150CC8">
        <w:rPr>
          <w:color w:val="auto"/>
        </w:rPr>
        <w:t xml:space="preserve">Yes.  Not guilty votes tend to come from senior senators while guilty votes are </w:t>
      </w:r>
      <w:r w:rsidR="004A191F" w:rsidRPr="00150CC8">
        <w:rPr>
          <w:color w:val="auto"/>
        </w:rPr>
        <w:t xml:space="preserve">more </w:t>
      </w:r>
      <w:r w:rsidRPr="00150CC8">
        <w:rPr>
          <w:color w:val="auto"/>
        </w:rPr>
        <w:t>evenly split between first-term and senior senators.</w:t>
      </w:r>
    </w:p>
    <w:p w14:paraId="1462B614" w14:textId="7B5FD324" w:rsidR="00456C49" w:rsidRPr="00150CC8" w:rsidRDefault="00456C49" w:rsidP="00AF1291">
      <w:pPr>
        <w:pStyle w:val="Default"/>
        <w:numPr>
          <w:ilvl w:val="0"/>
          <w:numId w:val="16"/>
        </w:numPr>
        <w:rPr>
          <w:color w:val="auto"/>
        </w:rPr>
      </w:pPr>
      <w:r w:rsidRPr="00150CC8">
        <w:rPr>
          <w:color w:val="auto"/>
        </w:rPr>
        <w:t xml:space="preserve">Positive.  Low scores on </w:t>
      </w:r>
      <w:r w:rsidR="00AF1291" w:rsidRPr="00150CC8">
        <w:rPr>
          <w:color w:val="auto"/>
        </w:rPr>
        <w:t xml:space="preserve">vote1 </w:t>
      </w:r>
      <w:r w:rsidRPr="00150CC8">
        <w:rPr>
          <w:color w:val="auto"/>
        </w:rPr>
        <w:t>(</w:t>
      </w:r>
      <w:r w:rsidR="00E45F84">
        <w:rPr>
          <w:color w:val="auto"/>
        </w:rPr>
        <w:t>1</w:t>
      </w:r>
      <w:r w:rsidRPr="00150CC8">
        <w:rPr>
          <w:color w:val="auto"/>
        </w:rPr>
        <w:t xml:space="preserve"> = </w:t>
      </w:r>
      <w:r w:rsidR="00E45F84">
        <w:rPr>
          <w:color w:val="auto"/>
        </w:rPr>
        <w:t>N</w:t>
      </w:r>
      <w:r w:rsidRPr="00150CC8">
        <w:rPr>
          <w:color w:val="auto"/>
        </w:rPr>
        <w:t xml:space="preserve">ot </w:t>
      </w:r>
      <w:r w:rsidR="00E45F84">
        <w:rPr>
          <w:color w:val="auto"/>
        </w:rPr>
        <w:t>G</w:t>
      </w:r>
      <w:r w:rsidRPr="00150CC8">
        <w:rPr>
          <w:color w:val="auto"/>
        </w:rPr>
        <w:t xml:space="preserve">uilty) correspond to low scores on </w:t>
      </w:r>
      <w:r w:rsidR="00AF1291" w:rsidRPr="00150CC8">
        <w:rPr>
          <w:color w:val="auto"/>
        </w:rPr>
        <w:t xml:space="preserve">newbie </w:t>
      </w:r>
      <w:r w:rsidRPr="00150CC8">
        <w:rPr>
          <w:color w:val="auto"/>
        </w:rPr>
        <w:t>(</w:t>
      </w:r>
      <w:r w:rsidR="00E45F84">
        <w:rPr>
          <w:color w:val="auto"/>
        </w:rPr>
        <w:t>1</w:t>
      </w:r>
      <w:r w:rsidRPr="00150CC8">
        <w:rPr>
          <w:color w:val="auto"/>
        </w:rPr>
        <w:t xml:space="preserve"> = </w:t>
      </w:r>
      <w:r w:rsidR="0019052A">
        <w:rPr>
          <w:color w:val="auto"/>
        </w:rPr>
        <w:t xml:space="preserve">No, indicating a </w:t>
      </w:r>
      <w:r w:rsidRPr="00150CC8">
        <w:rPr>
          <w:color w:val="auto"/>
        </w:rPr>
        <w:t>senior senator).</w:t>
      </w:r>
    </w:p>
    <w:p w14:paraId="29EFCCB2" w14:textId="77777777" w:rsidR="00456C49" w:rsidRPr="00CB47E3" w:rsidRDefault="00456C49" w:rsidP="00456C49">
      <w:pPr>
        <w:pStyle w:val="Default"/>
        <w:ind w:left="1080"/>
        <w:rPr>
          <w:color w:val="auto"/>
        </w:rPr>
      </w:pPr>
    </w:p>
    <w:p w14:paraId="137FE541" w14:textId="2634162C" w:rsidR="00555301" w:rsidRDefault="0080481D" w:rsidP="00456C49">
      <w:pPr>
        <w:pStyle w:val="Default"/>
        <w:numPr>
          <w:ilvl w:val="1"/>
          <w:numId w:val="19"/>
        </w:numPr>
        <w:rPr>
          <w:color w:val="auto"/>
        </w:rPr>
      </w:pPr>
      <w:r w:rsidRPr="00150CC8">
        <w:rPr>
          <w:color w:val="auto"/>
        </w:rPr>
        <w:t xml:space="preserve">The graph </w:t>
      </w:r>
      <w:r w:rsidR="00555301">
        <w:rPr>
          <w:color w:val="auto"/>
        </w:rPr>
        <w:t xml:space="preserve">for re-election in 2000 </w:t>
      </w:r>
      <w:r w:rsidRPr="00150CC8">
        <w:rPr>
          <w:color w:val="auto"/>
        </w:rPr>
        <w:t xml:space="preserve">can be generated using the </w:t>
      </w:r>
      <w:r w:rsidR="00555301">
        <w:rPr>
          <w:color w:val="auto"/>
        </w:rPr>
        <w:t xml:space="preserve">R </w:t>
      </w:r>
      <w:r w:rsidRPr="00150CC8">
        <w:rPr>
          <w:color w:val="auto"/>
        </w:rPr>
        <w:t>command</w:t>
      </w:r>
      <w:r w:rsidR="00356F29" w:rsidRPr="00150CC8">
        <w:rPr>
          <w:color w:val="auto"/>
        </w:rPr>
        <w:t xml:space="preserve"> </w:t>
      </w:r>
      <w:r w:rsidR="00555301">
        <w:rPr>
          <w:color w:val="auto"/>
        </w:rPr>
        <w:t>shown below. This can be easily adapted to produce the graph for re-election in 2002.</w:t>
      </w:r>
    </w:p>
    <w:p w14:paraId="5F3F4998" w14:textId="6C4282A6" w:rsidR="00555301" w:rsidRDefault="00555301" w:rsidP="001500AD">
      <w:pPr>
        <w:pStyle w:val="Default"/>
        <w:ind w:left="720"/>
        <w:rPr>
          <w:b/>
          <w:bCs/>
          <w:color w:val="auto"/>
        </w:rPr>
      </w:pPr>
      <w:r w:rsidRPr="001500AD">
        <w:rPr>
          <w:b/>
          <w:color w:val="auto"/>
        </w:rPr>
        <w:t>barplot(table(Impeach$vote2[Impeach$reelect==2000], Impeach$newbie[Impeach$reelect==2000]), beside = T, xlab = "First-Term Status"</w:t>
      </w:r>
      <w:r w:rsidR="002727A4" w:rsidRPr="002727A4">
        <w:t xml:space="preserve"> </w:t>
      </w:r>
      <w:r w:rsidR="002727A4" w:rsidRPr="002727A4">
        <w:rPr>
          <w:b/>
          <w:color w:val="auto"/>
        </w:rPr>
        <w:t>, main = "Re-election in 2000"</w:t>
      </w:r>
      <w:r w:rsidRPr="001500AD">
        <w:rPr>
          <w:b/>
          <w:color w:val="auto"/>
        </w:rPr>
        <w:t>, legend.text = c("Not Guilty", "Guilty"), args.legend = list(x = 7, y = 15, bty = "n"))</w:t>
      </w:r>
    </w:p>
    <w:p w14:paraId="6F8CA1AD" w14:textId="5FC17DA9" w:rsidR="00456C49" w:rsidRPr="001500AD" w:rsidRDefault="00456C49" w:rsidP="001500AD">
      <w:pPr>
        <w:pStyle w:val="Default"/>
        <w:ind w:left="720"/>
        <w:rPr>
          <w:b/>
          <w:color w:val="auto"/>
        </w:rPr>
      </w:pPr>
    </w:p>
    <w:p w14:paraId="03CCE2D2" w14:textId="1CFEAA64" w:rsidR="0083343B" w:rsidRDefault="0083343B" w:rsidP="00456C49">
      <w:pPr>
        <w:pStyle w:val="Default"/>
        <w:jc w:val="center"/>
        <w:rPr>
          <w:rFonts w:ascii="Arial" w:hAnsi="Arial" w:cs="Arial"/>
          <w:color w:val="auto"/>
          <w:sz w:val="14"/>
          <w:szCs w:val="14"/>
        </w:rPr>
      </w:pPr>
      <w:r w:rsidRPr="001500AD">
        <w:rPr>
          <w:rFonts w:ascii="Arial" w:hAnsi="Arial" w:cs="Arial"/>
          <w:noProof/>
          <w:color w:val="auto"/>
          <w:sz w:val="14"/>
          <w:szCs w:val="14"/>
          <w:lang w:eastAsia="en-US"/>
        </w:rPr>
        <w:drawing>
          <wp:inline distT="0" distB="0" distL="0" distR="0" wp14:anchorId="126D0803" wp14:editId="251ECDF0">
            <wp:extent cx="3049468" cy="2613924"/>
            <wp:effectExtent l="0" t="0" r="0" b="2540"/>
            <wp:docPr id="25" name="Picture 25" descr="../../../Desktop/Screen%20Shot%202019-07-10%20at%206.29.5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9-07-10%20at%206.29.58%20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72613" cy="2633763"/>
                    </a:xfrm>
                    <a:prstGeom prst="rect">
                      <a:avLst/>
                    </a:prstGeom>
                    <a:noFill/>
                    <a:ln>
                      <a:noFill/>
                    </a:ln>
                  </pic:spPr>
                </pic:pic>
              </a:graphicData>
            </a:graphic>
          </wp:inline>
        </w:drawing>
      </w:r>
    </w:p>
    <w:p w14:paraId="012361F6" w14:textId="2154AC52" w:rsidR="00456C49" w:rsidRPr="00150CC8" w:rsidRDefault="0083343B" w:rsidP="00456C49">
      <w:pPr>
        <w:pStyle w:val="Default"/>
        <w:jc w:val="center"/>
        <w:rPr>
          <w:color w:val="auto"/>
        </w:rPr>
      </w:pPr>
      <w:r w:rsidRPr="001500AD">
        <w:rPr>
          <w:rFonts w:ascii="Arial" w:hAnsi="Arial" w:cs="Arial"/>
          <w:noProof/>
          <w:color w:val="auto"/>
          <w:sz w:val="14"/>
          <w:szCs w:val="14"/>
          <w:lang w:eastAsia="en-US"/>
        </w:rPr>
        <w:lastRenderedPageBreak/>
        <w:drawing>
          <wp:inline distT="0" distB="0" distL="0" distR="0" wp14:anchorId="2FBF2492" wp14:editId="34957329">
            <wp:extent cx="3064458" cy="2560375"/>
            <wp:effectExtent l="0" t="0" r="9525" b="5080"/>
            <wp:docPr id="26" name="Picture 26" descr="../../../Desktop/Screen%20Shot%202019-07-10%20at%206.30.44%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9-07-10%20at%206.30.44%20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26310" cy="2612053"/>
                    </a:xfrm>
                    <a:prstGeom prst="rect">
                      <a:avLst/>
                    </a:prstGeom>
                    <a:noFill/>
                    <a:ln>
                      <a:noFill/>
                    </a:ln>
                  </pic:spPr>
                </pic:pic>
              </a:graphicData>
            </a:graphic>
          </wp:inline>
        </w:drawing>
      </w:r>
    </w:p>
    <w:p w14:paraId="4571D470" w14:textId="70E64DFB" w:rsidR="00456C49" w:rsidRPr="00150CC8" w:rsidRDefault="00456C49" w:rsidP="00456C49">
      <w:pPr>
        <w:pStyle w:val="Default"/>
        <w:numPr>
          <w:ilvl w:val="0"/>
          <w:numId w:val="17"/>
        </w:numPr>
        <w:rPr>
          <w:color w:val="auto"/>
        </w:rPr>
      </w:pPr>
      <w:r w:rsidRPr="00150CC8">
        <w:rPr>
          <w:color w:val="auto"/>
        </w:rPr>
        <w:t>There is a relationship. First-term senators tended to vote guilty while more experienced, non-first-term senators tended to vote not guilty.</w:t>
      </w:r>
    </w:p>
    <w:p w14:paraId="3AEF9DC3" w14:textId="533EC827" w:rsidR="00456C49" w:rsidRPr="00150CC8" w:rsidRDefault="00456C49" w:rsidP="0080481D">
      <w:pPr>
        <w:pStyle w:val="Default"/>
        <w:numPr>
          <w:ilvl w:val="0"/>
          <w:numId w:val="17"/>
        </w:numPr>
        <w:rPr>
          <w:color w:val="auto"/>
        </w:rPr>
      </w:pPr>
      <w:r w:rsidRPr="00150CC8">
        <w:rPr>
          <w:color w:val="auto"/>
        </w:rPr>
        <w:t xml:space="preserve">Positive. First-term senators scored </w:t>
      </w:r>
      <w:r w:rsidR="0083343B">
        <w:rPr>
          <w:color w:val="auto"/>
        </w:rPr>
        <w:t>2</w:t>
      </w:r>
      <w:r w:rsidRPr="00150CC8">
        <w:rPr>
          <w:color w:val="auto"/>
        </w:rPr>
        <w:t xml:space="preserve"> (relatively high) on </w:t>
      </w:r>
      <w:r w:rsidR="0080481D" w:rsidRPr="00150CC8">
        <w:rPr>
          <w:color w:val="auto"/>
        </w:rPr>
        <w:t xml:space="preserve">newbie </w:t>
      </w:r>
      <w:r w:rsidRPr="00150CC8">
        <w:rPr>
          <w:color w:val="auto"/>
        </w:rPr>
        <w:t xml:space="preserve">and tended to score </w:t>
      </w:r>
      <w:r w:rsidR="0083343B">
        <w:rPr>
          <w:color w:val="auto"/>
        </w:rPr>
        <w:t>2</w:t>
      </w:r>
      <w:r w:rsidRPr="00150CC8">
        <w:rPr>
          <w:color w:val="auto"/>
        </w:rPr>
        <w:t xml:space="preserve"> (relatively high) on </w:t>
      </w:r>
      <w:r w:rsidR="0080481D" w:rsidRPr="00150CC8">
        <w:rPr>
          <w:color w:val="auto"/>
        </w:rPr>
        <w:t>vote2</w:t>
      </w:r>
      <w:r w:rsidRPr="00150CC8">
        <w:rPr>
          <w:color w:val="auto"/>
        </w:rPr>
        <w:t xml:space="preserve">. More experienced senators scored </w:t>
      </w:r>
      <w:r w:rsidR="0083343B">
        <w:rPr>
          <w:color w:val="auto"/>
        </w:rPr>
        <w:t>1</w:t>
      </w:r>
      <w:r w:rsidRPr="00150CC8">
        <w:rPr>
          <w:color w:val="auto"/>
        </w:rPr>
        <w:t xml:space="preserve"> (relatively low) on </w:t>
      </w:r>
      <w:r w:rsidR="0080481D" w:rsidRPr="00150CC8">
        <w:rPr>
          <w:color w:val="auto"/>
        </w:rPr>
        <w:t xml:space="preserve">newbie </w:t>
      </w:r>
      <w:r w:rsidRPr="00150CC8">
        <w:rPr>
          <w:color w:val="auto"/>
        </w:rPr>
        <w:t xml:space="preserve">and tended to score </w:t>
      </w:r>
      <w:r w:rsidR="0083343B">
        <w:rPr>
          <w:color w:val="auto"/>
        </w:rPr>
        <w:t>1</w:t>
      </w:r>
      <w:r w:rsidRPr="00150CC8">
        <w:rPr>
          <w:color w:val="auto"/>
        </w:rPr>
        <w:t xml:space="preserve"> (relatively low) on </w:t>
      </w:r>
      <w:r w:rsidR="0080481D" w:rsidRPr="00150CC8">
        <w:rPr>
          <w:color w:val="auto"/>
        </w:rPr>
        <w:t>vote2</w:t>
      </w:r>
      <w:r w:rsidRPr="00150CC8">
        <w:rPr>
          <w:color w:val="auto"/>
        </w:rPr>
        <w:t>.</w:t>
      </w:r>
    </w:p>
    <w:p w14:paraId="15841550" w14:textId="55D1BD87" w:rsidR="00456C49" w:rsidRPr="00150CC8" w:rsidRDefault="00456C49" w:rsidP="00456C49">
      <w:pPr>
        <w:pStyle w:val="Default"/>
        <w:numPr>
          <w:ilvl w:val="0"/>
          <w:numId w:val="17"/>
        </w:numPr>
        <w:rPr>
          <w:color w:val="auto"/>
        </w:rPr>
      </w:pPr>
      <w:r w:rsidRPr="00150CC8">
        <w:rPr>
          <w:color w:val="auto"/>
        </w:rPr>
        <w:t>It is stronger for senators up for re-election in 2000. Among senators up for re-election in 2002, there is little or no relationship between whether or not the senator was first term and his or her vote on obstruction of justice because both first-term and experienced senators tended to vote guilty.</w:t>
      </w:r>
    </w:p>
    <w:p w14:paraId="07325EE1" w14:textId="77777777" w:rsidR="00456C49" w:rsidRPr="00150CC8" w:rsidRDefault="00456C49" w:rsidP="00456C49">
      <w:pPr>
        <w:pStyle w:val="Default"/>
        <w:ind w:left="1080"/>
        <w:rPr>
          <w:color w:val="auto"/>
        </w:rPr>
      </w:pPr>
    </w:p>
    <w:p w14:paraId="7067C9D3" w14:textId="2A915B22" w:rsidR="003D3A4A" w:rsidRDefault="00356F29" w:rsidP="00937229">
      <w:pPr>
        <w:pStyle w:val="Default"/>
        <w:numPr>
          <w:ilvl w:val="1"/>
          <w:numId w:val="19"/>
        </w:numPr>
        <w:rPr>
          <w:color w:val="auto"/>
        </w:rPr>
      </w:pPr>
      <w:r w:rsidRPr="00150CC8">
        <w:rPr>
          <w:color w:val="auto"/>
        </w:rPr>
        <w:t xml:space="preserve">The </w:t>
      </w:r>
      <w:r w:rsidR="003D3A4A">
        <w:rPr>
          <w:color w:val="auto"/>
        </w:rPr>
        <w:t>R</w:t>
      </w:r>
      <w:r w:rsidR="003D3A4A" w:rsidRPr="00150CC8">
        <w:rPr>
          <w:color w:val="auto"/>
        </w:rPr>
        <w:t xml:space="preserve"> </w:t>
      </w:r>
      <w:r w:rsidRPr="00150CC8">
        <w:rPr>
          <w:color w:val="auto"/>
        </w:rPr>
        <w:t xml:space="preserve">command used to create the </w:t>
      </w:r>
      <w:r w:rsidR="000F7D61">
        <w:rPr>
          <w:color w:val="auto"/>
        </w:rPr>
        <w:t xml:space="preserve">guilty </w:t>
      </w:r>
      <w:r w:rsidRPr="00150CC8">
        <w:rPr>
          <w:color w:val="auto"/>
        </w:rPr>
        <w:t>scatterplot is</w:t>
      </w:r>
      <w:r w:rsidR="003D3A4A">
        <w:rPr>
          <w:color w:val="auto"/>
        </w:rPr>
        <w:t>:</w:t>
      </w:r>
    </w:p>
    <w:p w14:paraId="326E95C9" w14:textId="4D8986B9" w:rsidR="00456C49" w:rsidRPr="001500AD" w:rsidRDefault="000F7D61" w:rsidP="001500AD">
      <w:pPr>
        <w:pStyle w:val="Default"/>
        <w:ind w:left="720"/>
        <w:rPr>
          <w:b/>
          <w:color w:val="auto"/>
        </w:rPr>
      </w:pPr>
      <w:r w:rsidRPr="000F7D61">
        <w:rPr>
          <w:b/>
          <w:color w:val="auto"/>
        </w:rPr>
        <w:t>plot(Impeach$supportc[Impeach$vote1=="Guilty"]~Impeach$conserva[Impeach$vote1=="Guilty"], xlab = "Conservatism", ylab = "State Voter Support", main = "Guilty")</w:t>
      </w:r>
    </w:p>
    <w:p w14:paraId="577514C3" w14:textId="300252BB" w:rsidR="00456C49" w:rsidRDefault="00456C49" w:rsidP="00456C49">
      <w:pPr>
        <w:pStyle w:val="Default"/>
        <w:jc w:val="center"/>
        <w:rPr>
          <w:rFonts w:ascii="Arial" w:hAnsi="Arial" w:cs="Arial"/>
          <w:color w:val="auto"/>
          <w:sz w:val="14"/>
          <w:szCs w:val="14"/>
        </w:rPr>
      </w:pPr>
    </w:p>
    <w:p w14:paraId="41AA6763" w14:textId="376FF969" w:rsidR="004A191F" w:rsidRDefault="000F7D61" w:rsidP="00456C49">
      <w:pPr>
        <w:pStyle w:val="Default"/>
        <w:jc w:val="center"/>
        <w:rPr>
          <w:rFonts w:ascii="Arial" w:hAnsi="Arial" w:cs="Arial"/>
          <w:color w:val="auto"/>
          <w:sz w:val="14"/>
          <w:szCs w:val="14"/>
        </w:rPr>
      </w:pPr>
      <w:r>
        <w:rPr>
          <w:rFonts w:ascii="Arial" w:hAnsi="Arial" w:cs="Arial"/>
          <w:noProof/>
          <w:color w:val="auto"/>
          <w:sz w:val="14"/>
          <w:szCs w:val="14"/>
          <w:lang w:eastAsia="en-US"/>
        </w:rPr>
        <w:drawing>
          <wp:inline distT="0" distB="0" distL="0" distR="0" wp14:anchorId="5722607F" wp14:editId="2854B981">
            <wp:extent cx="2817120" cy="2344588"/>
            <wp:effectExtent l="0" t="0" r="2540" b="0"/>
            <wp:docPr id="37" name="Picture 37" descr="../../../Desktop/Screen%20Shot%202019-07-13%20at%203.40.1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9-07-13%20at%203.40.15%20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9682" cy="2380011"/>
                    </a:xfrm>
                    <a:prstGeom prst="rect">
                      <a:avLst/>
                    </a:prstGeom>
                    <a:noFill/>
                    <a:ln>
                      <a:noFill/>
                    </a:ln>
                  </pic:spPr>
                </pic:pic>
              </a:graphicData>
            </a:graphic>
          </wp:inline>
        </w:drawing>
      </w:r>
      <w:r>
        <w:rPr>
          <w:rFonts w:ascii="Arial" w:hAnsi="Arial" w:cs="Arial"/>
          <w:noProof/>
          <w:color w:val="auto"/>
          <w:sz w:val="14"/>
          <w:szCs w:val="14"/>
          <w:lang w:eastAsia="en-US"/>
        </w:rPr>
        <w:drawing>
          <wp:inline distT="0" distB="0" distL="0" distR="0" wp14:anchorId="5DC00164" wp14:editId="6177B3DF">
            <wp:extent cx="2757560" cy="2288540"/>
            <wp:effectExtent l="0" t="0" r="11430" b="0"/>
            <wp:docPr id="38" name="Picture 38" descr="../../../Desktop/Screen%20Shot%202019-07-13%20at%203.43.30%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9-07-13%20at%203.43.30%20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6804" cy="2346006"/>
                    </a:xfrm>
                    <a:prstGeom prst="rect">
                      <a:avLst/>
                    </a:prstGeom>
                    <a:noFill/>
                    <a:ln>
                      <a:noFill/>
                    </a:ln>
                  </pic:spPr>
                </pic:pic>
              </a:graphicData>
            </a:graphic>
          </wp:inline>
        </w:drawing>
      </w:r>
    </w:p>
    <w:p w14:paraId="47B94F1C" w14:textId="77777777" w:rsidR="004A191F" w:rsidRPr="00CB47E3" w:rsidRDefault="004A191F" w:rsidP="00595282">
      <w:pPr>
        <w:pStyle w:val="Default"/>
        <w:jc w:val="center"/>
        <w:rPr>
          <w:rFonts w:ascii="Arial" w:hAnsi="Arial" w:cs="Arial"/>
          <w:color w:val="auto"/>
          <w:sz w:val="14"/>
          <w:szCs w:val="14"/>
        </w:rPr>
      </w:pPr>
    </w:p>
    <w:p w14:paraId="2B1CBA38" w14:textId="7786650C" w:rsidR="00456C49" w:rsidRPr="00CB47E3" w:rsidRDefault="00456C49" w:rsidP="00456C49">
      <w:pPr>
        <w:pStyle w:val="Default"/>
        <w:numPr>
          <w:ilvl w:val="0"/>
          <w:numId w:val="18"/>
        </w:numPr>
        <w:rPr>
          <w:color w:val="auto"/>
        </w:rPr>
      </w:pPr>
      <w:r w:rsidRPr="00CB47E3">
        <w:rPr>
          <w:color w:val="auto"/>
        </w:rPr>
        <w:t>According to the cloud-like circular shape of the points on the scatterplot for the senators who voted guilty</w:t>
      </w:r>
      <w:r w:rsidR="000F7D61">
        <w:rPr>
          <w:color w:val="auto"/>
        </w:rPr>
        <w:t xml:space="preserve">, </w:t>
      </w:r>
      <w:r w:rsidRPr="00CB47E3">
        <w:rPr>
          <w:color w:val="auto"/>
        </w:rPr>
        <w:t>there appears to be little or no relationship between state voter support for Clinton and conservatism among those senators who voted guilty.</w:t>
      </w:r>
      <w:r w:rsidR="004A191F">
        <w:rPr>
          <w:color w:val="auto"/>
        </w:rPr>
        <w:t xml:space="preserve">  </w:t>
      </w:r>
      <w:r w:rsidR="004A191F">
        <w:rPr>
          <w:color w:val="auto"/>
        </w:rPr>
        <w:lastRenderedPageBreak/>
        <w:t xml:space="preserve">This graphical impression is corroborated by the value of the correlation.  In this case, </w:t>
      </w:r>
      <w:r w:rsidR="00A746B8" w:rsidRPr="00A746B8">
        <w:rPr>
          <w:i/>
          <w:iCs/>
          <w:color w:val="auto"/>
        </w:rPr>
        <w:t xml:space="preserve">r </w:t>
      </w:r>
      <w:r w:rsidR="004A191F">
        <w:rPr>
          <w:color w:val="auto"/>
        </w:rPr>
        <w:t>= .02, indicating little or no relationship between the two variables.</w:t>
      </w:r>
    </w:p>
    <w:p w14:paraId="0820B00B" w14:textId="2E34DCF5" w:rsidR="00195583" w:rsidRDefault="00456C49">
      <w:pPr>
        <w:pStyle w:val="Default"/>
        <w:numPr>
          <w:ilvl w:val="0"/>
          <w:numId w:val="18"/>
        </w:numPr>
        <w:rPr>
          <w:color w:val="auto"/>
        </w:rPr>
      </w:pPr>
      <w:r w:rsidRPr="00CB47E3">
        <w:rPr>
          <w:color w:val="auto"/>
        </w:rPr>
        <w:t>Because the points on the scatterplot for senators who voted not guilty may be described by a line with negative slope, it appears that senators from states with high voter support for Clinton who voted not guilty tended to be less conservative.</w:t>
      </w:r>
      <w:r w:rsidR="004A191F">
        <w:rPr>
          <w:color w:val="auto"/>
        </w:rPr>
        <w:t xml:space="preserve">  This graphical impression is corroborated by the value of the correlation.  In this case, </w:t>
      </w:r>
      <w:r w:rsidR="004A191F" w:rsidRPr="004A191F">
        <w:rPr>
          <w:i/>
          <w:iCs/>
          <w:color w:val="auto"/>
        </w:rPr>
        <w:t xml:space="preserve">r </w:t>
      </w:r>
      <w:r w:rsidR="004A191F">
        <w:rPr>
          <w:color w:val="auto"/>
        </w:rPr>
        <w:t>= -.26, indicating that</w:t>
      </w:r>
      <w:r w:rsidR="006C32FC">
        <w:rPr>
          <w:color w:val="auto"/>
        </w:rPr>
        <w:t xml:space="preserve"> </w:t>
      </w:r>
      <w:r w:rsidR="006C32FC" w:rsidRPr="00CB47E3">
        <w:rPr>
          <w:color w:val="auto"/>
        </w:rPr>
        <w:t>that senators from states with high voter support for Clinton who voted not guilty tended to be less conservative.</w:t>
      </w:r>
      <w:r w:rsidR="006C32FC">
        <w:rPr>
          <w:color w:val="auto"/>
        </w:rPr>
        <w:t xml:space="preserve">  </w:t>
      </w:r>
    </w:p>
    <w:p w14:paraId="690E443A" w14:textId="77777777" w:rsidR="00456C49" w:rsidRPr="00CB47E3" w:rsidRDefault="00456C49" w:rsidP="00456C49">
      <w:pPr>
        <w:pStyle w:val="Default"/>
        <w:rPr>
          <w:color w:val="auto"/>
        </w:rPr>
      </w:pPr>
    </w:p>
    <w:p w14:paraId="635C41AE" w14:textId="77777777" w:rsidR="00456C49" w:rsidRPr="00150CC8" w:rsidRDefault="00456C49" w:rsidP="00456C49">
      <w:pPr>
        <w:pStyle w:val="Default"/>
        <w:numPr>
          <w:ilvl w:val="1"/>
          <w:numId w:val="19"/>
        </w:numPr>
        <w:rPr>
          <w:color w:val="auto"/>
        </w:rPr>
      </w:pPr>
      <w:r w:rsidRPr="00150CC8">
        <w:rPr>
          <w:color w:val="auto"/>
        </w:rPr>
        <w:t>The relationship between manual dexterity and age is nonlinear.</w:t>
      </w:r>
    </w:p>
    <w:p w14:paraId="65509D88" w14:textId="77777777" w:rsidR="00456C49" w:rsidRPr="00150CC8" w:rsidRDefault="00456C49" w:rsidP="00456C49">
      <w:pPr>
        <w:pStyle w:val="Default"/>
        <w:ind w:left="720"/>
        <w:rPr>
          <w:color w:val="auto"/>
        </w:rPr>
      </w:pPr>
    </w:p>
    <w:p w14:paraId="60B844C5" w14:textId="77777777" w:rsidR="00456C49" w:rsidRPr="00150CC8" w:rsidRDefault="00456C49" w:rsidP="00456C49">
      <w:pPr>
        <w:pStyle w:val="Default"/>
        <w:numPr>
          <w:ilvl w:val="1"/>
          <w:numId w:val="19"/>
        </w:numPr>
        <w:rPr>
          <w:color w:val="auto"/>
        </w:rPr>
      </w:pPr>
      <w:r w:rsidRPr="00150CC8">
        <w:rPr>
          <w:color w:val="auto"/>
        </w:rPr>
        <w:t xml:space="preserve">The statement is false because the magnitude of the correlation measures the strength of a relationship on an ordinal, not ratio scale. A correct statement is “A Pearson Correlation Coefficient value of </w:t>
      </w:r>
      <w:r w:rsidRPr="00150CC8">
        <w:rPr>
          <w:i/>
          <w:color w:val="auto"/>
        </w:rPr>
        <w:t xml:space="preserve">r </w:t>
      </w:r>
      <w:r w:rsidRPr="00CB47E3">
        <w:rPr>
          <w:color w:val="auto"/>
        </w:rPr>
        <w:t>=</w:t>
      </w:r>
      <w:r w:rsidRPr="00150CC8">
        <w:rPr>
          <w:color w:val="auto"/>
        </w:rPr>
        <w:t xml:space="preserve"> 0.8 represents a stronger linear relationship than a Pearson Correlation Coefficient value of </w:t>
      </w:r>
      <w:r w:rsidRPr="00150CC8">
        <w:rPr>
          <w:i/>
          <w:color w:val="auto"/>
        </w:rPr>
        <w:t xml:space="preserve">r </w:t>
      </w:r>
      <w:r w:rsidRPr="00CB47E3">
        <w:rPr>
          <w:color w:val="auto"/>
        </w:rPr>
        <w:t>=</w:t>
      </w:r>
      <w:r w:rsidRPr="00150CC8">
        <w:rPr>
          <w:color w:val="auto"/>
        </w:rPr>
        <w:t xml:space="preserve"> 0.4.”</w:t>
      </w:r>
    </w:p>
    <w:p w14:paraId="183315A8" w14:textId="77777777" w:rsidR="00456C49" w:rsidRPr="00CB47E3" w:rsidRDefault="00456C49" w:rsidP="00456C49">
      <w:pPr>
        <w:pStyle w:val="Default"/>
        <w:rPr>
          <w:color w:val="auto"/>
        </w:rPr>
      </w:pPr>
    </w:p>
    <w:p w14:paraId="7AD28A92" w14:textId="77777777" w:rsidR="00195583" w:rsidRPr="00150CC8" w:rsidRDefault="00195583">
      <w:pPr>
        <w:pStyle w:val="Default"/>
        <w:numPr>
          <w:ilvl w:val="1"/>
          <w:numId w:val="19"/>
        </w:numPr>
        <w:rPr>
          <w:color w:val="auto"/>
        </w:rPr>
      </w:pPr>
    </w:p>
    <w:p w14:paraId="7A1AFA3F" w14:textId="77777777" w:rsidR="00EB3780" w:rsidRPr="00150CC8" w:rsidRDefault="00A746B8">
      <w:pPr>
        <w:pStyle w:val="ListParagraph"/>
        <w:numPr>
          <w:ilvl w:val="0"/>
          <w:numId w:val="22"/>
        </w:numPr>
        <w:autoSpaceDE w:val="0"/>
        <w:autoSpaceDN w:val="0"/>
        <w:adjustRightInd w:val="0"/>
        <w:ind w:left="1080"/>
        <w:rPr>
          <w:rFonts w:asciiTheme="majorBidi" w:hAnsiTheme="majorBidi" w:cstheme="majorBidi"/>
        </w:rPr>
      </w:pPr>
      <w:r w:rsidRPr="00150CC8">
        <w:rPr>
          <w:rFonts w:asciiTheme="majorBidi" w:hAnsiTheme="majorBidi" w:cstheme="majorBidi"/>
        </w:rPr>
        <w:t xml:space="preserve">Not necessarily.  While the two </w:t>
      </w:r>
      <w:r w:rsidR="00EB321B" w:rsidRPr="00150CC8">
        <w:rPr>
          <w:rFonts w:asciiTheme="majorBidi" w:hAnsiTheme="majorBidi" w:cstheme="majorBidi"/>
        </w:rPr>
        <w:t>variables</w:t>
      </w:r>
      <w:r w:rsidRPr="00150CC8">
        <w:rPr>
          <w:rFonts w:asciiTheme="majorBidi" w:hAnsiTheme="majorBidi" w:cstheme="majorBidi"/>
        </w:rPr>
        <w:t xml:space="preserve"> are related, they may not be causally related, so changing one may not </w:t>
      </w:r>
      <w:r w:rsidR="00EB321B" w:rsidRPr="00150CC8">
        <w:rPr>
          <w:rFonts w:asciiTheme="majorBidi" w:hAnsiTheme="majorBidi" w:cstheme="majorBidi"/>
        </w:rPr>
        <w:t xml:space="preserve">cause the other variable to </w:t>
      </w:r>
      <w:r w:rsidRPr="00150CC8">
        <w:rPr>
          <w:rFonts w:asciiTheme="majorBidi" w:hAnsiTheme="majorBidi" w:cstheme="majorBidi"/>
        </w:rPr>
        <w:t>change</w:t>
      </w:r>
      <w:r w:rsidR="00EB321B" w:rsidRPr="00150CC8">
        <w:rPr>
          <w:rFonts w:asciiTheme="majorBidi" w:hAnsiTheme="majorBidi" w:cstheme="majorBidi"/>
        </w:rPr>
        <w:t>.</w:t>
      </w:r>
      <w:r w:rsidRPr="00150CC8">
        <w:rPr>
          <w:rFonts w:asciiTheme="majorBidi" w:hAnsiTheme="majorBidi" w:cstheme="majorBidi"/>
        </w:rPr>
        <w:t xml:space="preserve">  </w:t>
      </w:r>
      <w:r w:rsidR="00EB321B" w:rsidRPr="00150CC8">
        <w:rPr>
          <w:rFonts w:asciiTheme="majorBidi" w:hAnsiTheme="majorBidi" w:cstheme="majorBidi"/>
        </w:rPr>
        <w:t>It may be that the relationship between tv-watching/video-game-playing and sleep</w:t>
      </w:r>
      <w:r w:rsidRPr="00150CC8">
        <w:rPr>
          <w:rFonts w:asciiTheme="majorBidi" w:hAnsiTheme="majorBidi" w:cstheme="majorBidi"/>
        </w:rPr>
        <w:t xml:space="preserve"> could be </w:t>
      </w:r>
      <w:r w:rsidR="00EB321B" w:rsidRPr="00150CC8">
        <w:rPr>
          <w:rFonts w:asciiTheme="majorBidi" w:hAnsiTheme="majorBidi" w:cstheme="majorBidi"/>
        </w:rPr>
        <w:t xml:space="preserve">due </w:t>
      </w:r>
      <w:r w:rsidRPr="00150CC8">
        <w:rPr>
          <w:rFonts w:asciiTheme="majorBidi" w:hAnsiTheme="majorBidi" w:cstheme="majorBidi"/>
        </w:rPr>
        <w:t xml:space="preserve">to </w:t>
      </w:r>
      <w:r w:rsidR="00EB321B" w:rsidRPr="00150CC8">
        <w:rPr>
          <w:rFonts w:asciiTheme="majorBidi" w:hAnsiTheme="majorBidi" w:cstheme="majorBidi"/>
        </w:rPr>
        <w:t>a third variable, e.g., parents who allow their children to watch tv, etc. a lot may not want to spend time with their children, creating sleep-reducing anxiety in their children</w:t>
      </w:r>
      <w:r w:rsidRPr="00150CC8">
        <w:rPr>
          <w:rFonts w:asciiTheme="majorBidi" w:hAnsiTheme="majorBidi" w:cstheme="majorBidi"/>
        </w:rPr>
        <w:t>.</w:t>
      </w:r>
      <w:r w:rsidR="00EB321B" w:rsidRPr="00150CC8">
        <w:rPr>
          <w:rFonts w:asciiTheme="majorBidi" w:hAnsiTheme="majorBidi" w:cstheme="majorBidi"/>
        </w:rPr>
        <w:t xml:space="preserve"> </w:t>
      </w:r>
    </w:p>
    <w:p w14:paraId="77FF42C9" w14:textId="77777777" w:rsidR="00EB3780" w:rsidRPr="00150CC8" w:rsidRDefault="00AF7914">
      <w:pPr>
        <w:pStyle w:val="ListParagraph"/>
        <w:numPr>
          <w:ilvl w:val="0"/>
          <w:numId w:val="22"/>
        </w:numPr>
        <w:autoSpaceDE w:val="0"/>
        <w:autoSpaceDN w:val="0"/>
        <w:adjustRightInd w:val="0"/>
        <w:ind w:left="1080"/>
        <w:rPr>
          <w:rFonts w:asciiTheme="majorBidi" w:hAnsiTheme="majorBidi" w:cstheme="majorBidi"/>
        </w:rPr>
      </w:pPr>
      <w:r w:rsidRPr="00150CC8">
        <w:rPr>
          <w:rFonts w:asciiTheme="majorBidi" w:hAnsiTheme="majorBidi" w:cstheme="majorBidi"/>
        </w:rPr>
        <w:t>One possible answer:</w:t>
      </w:r>
    </w:p>
    <w:p w14:paraId="16B21B9F" w14:textId="77777777" w:rsidR="00EB3780" w:rsidRPr="00150CC8" w:rsidRDefault="00711C34">
      <w:pPr>
        <w:autoSpaceDE w:val="0"/>
        <w:autoSpaceDN w:val="0"/>
        <w:adjustRightInd w:val="0"/>
        <w:jc w:val="center"/>
        <w:rPr>
          <w:rFonts w:asciiTheme="majorBidi" w:hAnsiTheme="majorBidi" w:cstheme="majorBidi"/>
        </w:rPr>
      </w:pPr>
      <w:r w:rsidRPr="00150CC8">
        <w:rPr>
          <w:rFonts w:asciiTheme="majorBidi" w:hAnsiTheme="majorBidi" w:cstheme="majorBidi"/>
          <w:noProof/>
        </w:rPr>
        <w:drawing>
          <wp:inline distT="0" distB="0" distL="0" distR="0" wp14:anchorId="3A38B018" wp14:editId="2BC86688">
            <wp:extent cx="3341370" cy="2673096"/>
            <wp:effectExtent l="19050" t="0" r="0" b="0"/>
            <wp:docPr id="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3341370" cy="2673096"/>
                    </a:xfrm>
                    <a:prstGeom prst="rect">
                      <a:avLst/>
                    </a:prstGeom>
                    <a:noFill/>
                    <a:ln w="9525">
                      <a:noFill/>
                      <a:miter lim="800000"/>
                      <a:headEnd/>
                      <a:tailEnd/>
                    </a:ln>
                  </pic:spPr>
                </pic:pic>
              </a:graphicData>
            </a:graphic>
          </wp:inline>
        </w:drawing>
      </w:r>
    </w:p>
    <w:p w14:paraId="49DA6D51" w14:textId="77777777" w:rsidR="00EB3780" w:rsidRPr="00150CC8" w:rsidRDefault="005E317E">
      <w:pPr>
        <w:pStyle w:val="ListParagraph"/>
        <w:numPr>
          <w:ilvl w:val="0"/>
          <w:numId w:val="22"/>
        </w:numPr>
        <w:autoSpaceDE w:val="0"/>
        <w:autoSpaceDN w:val="0"/>
        <w:adjustRightInd w:val="0"/>
        <w:ind w:left="1080"/>
        <w:rPr>
          <w:rFonts w:asciiTheme="majorBidi" w:hAnsiTheme="majorBidi" w:cstheme="majorBidi"/>
        </w:rPr>
      </w:pPr>
      <w:r w:rsidRPr="00BD3360">
        <w:t>It is not fair to conclude this.  The article excerpt reports percentages, not raw numbers.  So if the number of children allowed to watch TV after 7 p.m. is small, the number of those children with sleep problems could still be smaller than the number of children who don’t watch TV after 7 p.m. and have sleep problems.</w:t>
      </w:r>
      <w:r>
        <w:t xml:space="preserve">  </w:t>
      </w:r>
    </w:p>
    <w:p w14:paraId="5BA08C00" w14:textId="77777777" w:rsidR="00EB3780" w:rsidRPr="00150CC8" w:rsidRDefault="00EB3780">
      <w:pPr>
        <w:pStyle w:val="Default"/>
        <w:ind w:left="1800"/>
        <w:rPr>
          <w:color w:val="auto"/>
        </w:rPr>
      </w:pPr>
    </w:p>
    <w:p w14:paraId="3927B218" w14:textId="77777777" w:rsidR="00195583" w:rsidRPr="00150CC8" w:rsidRDefault="00195583">
      <w:pPr>
        <w:pStyle w:val="Default"/>
        <w:numPr>
          <w:ilvl w:val="1"/>
          <w:numId w:val="19"/>
        </w:numPr>
        <w:rPr>
          <w:color w:val="auto"/>
        </w:rPr>
      </w:pPr>
    </w:p>
    <w:p w14:paraId="42E8113E" w14:textId="77777777" w:rsidR="00EB3780" w:rsidRPr="00150CC8" w:rsidRDefault="00E77755">
      <w:pPr>
        <w:pStyle w:val="Default"/>
        <w:numPr>
          <w:ilvl w:val="0"/>
          <w:numId w:val="20"/>
        </w:numPr>
        <w:ind w:left="1080"/>
        <w:rPr>
          <w:color w:val="auto"/>
        </w:rPr>
      </w:pPr>
      <w:r w:rsidRPr="00150CC8">
        <w:rPr>
          <w:color w:val="auto"/>
        </w:rPr>
        <w:t>Positive</w:t>
      </w:r>
    </w:p>
    <w:p w14:paraId="5BEA5F26" w14:textId="77777777" w:rsidR="00EB3780" w:rsidRPr="00150CC8" w:rsidRDefault="00E77755">
      <w:pPr>
        <w:pStyle w:val="ListParagraph"/>
        <w:numPr>
          <w:ilvl w:val="0"/>
          <w:numId w:val="20"/>
        </w:numPr>
        <w:ind w:left="1080"/>
        <w:rPr>
          <w:rFonts w:asciiTheme="majorBidi" w:hAnsiTheme="majorBidi" w:cstheme="majorBidi"/>
        </w:rPr>
      </w:pPr>
      <w:r w:rsidRPr="00150CC8">
        <w:rPr>
          <w:rFonts w:asciiTheme="majorBidi" w:hAnsiTheme="majorBidi" w:cstheme="majorBidi"/>
        </w:rPr>
        <w:lastRenderedPageBreak/>
        <w:t xml:space="preserve">No.  Correlation does not imply causation.  A confounding factor might be the severity of the injury.  People with more serious injuries are the ones who need the painkillers and with or without them </w:t>
      </w:r>
      <w:r w:rsidR="004C5EDA" w:rsidRPr="00150CC8">
        <w:rPr>
          <w:rFonts w:asciiTheme="majorBidi" w:hAnsiTheme="majorBidi" w:cstheme="majorBidi"/>
        </w:rPr>
        <w:t>might</w:t>
      </w:r>
      <w:r w:rsidRPr="00150CC8">
        <w:rPr>
          <w:rFonts w:asciiTheme="majorBidi" w:hAnsiTheme="majorBidi" w:cstheme="majorBidi"/>
        </w:rPr>
        <w:t xml:space="preserve"> be out of work longer.</w:t>
      </w:r>
    </w:p>
    <w:p w14:paraId="495116A9" w14:textId="77777777" w:rsidR="00456C49" w:rsidRPr="00CB47E3" w:rsidRDefault="00456C49" w:rsidP="00456C49">
      <w:pPr>
        <w:pStyle w:val="Default"/>
        <w:rPr>
          <w:color w:val="auto"/>
        </w:rPr>
      </w:pPr>
    </w:p>
    <w:p w14:paraId="46DF33C6" w14:textId="77777777" w:rsidR="00456C49" w:rsidRPr="00150CC8" w:rsidRDefault="00456C49" w:rsidP="00456C49">
      <w:pPr>
        <w:pStyle w:val="Default"/>
        <w:numPr>
          <w:ilvl w:val="1"/>
          <w:numId w:val="19"/>
        </w:numPr>
        <w:rPr>
          <w:color w:val="auto"/>
        </w:rPr>
      </w:pPr>
      <w:r w:rsidRPr="00150CC8">
        <w:rPr>
          <w:color w:val="auto"/>
        </w:rPr>
        <w:t xml:space="preserve">The value of </w:t>
      </w:r>
      <w:r w:rsidRPr="00150CC8">
        <w:rPr>
          <w:i/>
          <w:color w:val="auto"/>
        </w:rPr>
        <w:t xml:space="preserve">r </w:t>
      </w:r>
      <w:r w:rsidRPr="00150CC8">
        <w:rPr>
          <w:color w:val="auto"/>
        </w:rPr>
        <w:t xml:space="preserve">ranges between -1 and 1 inclusive. The value </w:t>
      </w:r>
      <w:r w:rsidRPr="00150CC8">
        <w:rPr>
          <w:i/>
          <w:color w:val="auto"/>
        </w:rPr>
        <w:t xml:space="preserve">r </w:t>
      </w:r>
      <w:r w:rsidRPr="00CB47E3">
        <w:rPr>
          <w:color w:val="auto"/>
        </w:rPr>
        <w:t>=</w:t>
      </w:r>
      <w:r w:rsidRPr="00150CC8">
        <w:rPr>
          <w:color w:val="auto"/>
        </w:rPr>
        <w:t xml:space="preserve"> 1.05 is impossible.</w:t>
      </w:r>
    </w:p>
    <w:p w14:paraId="7BD21FB9" w14:textId="77777777" w:rsidR="00456C49" w:rsidRPr="00CB47E3" w:rsidRDefault="00456C49" w:rsidP="00456C49">
      <w:pPr>
        <w:pStyle w:val="Default"/>
        <w:rPr>
          <w:color w:val="auto"/>
        </w:rPr>
      </w:pPr>
    </w:p>
    <w:p w14:paraId="4717F285" w14:textId="3D0D72E1" w:rsidR="00456C49" w:rsidRPr="00150CC8" w:rsidRDefault="00456C49" w:rsidP="00456C49">
      <w:pPr>
        <w:pStyle w:val="Default"/>
        <w:numPr>
          <w:ilvl w:val="1"/>
          <w:numId w:val="19"/>
        </w:numPr>
        <w:rPr>
          <w:color w:val="auto"/>
        </w:rPr>
      </w:pPr>
      <w:r w:rsidRPr="00150CC8">
        <w:rPr>
          <w:color w:val="auto"/>
        </w:rPr>
        <w:t xml:space="preserve">Region is a nominal-leveled variable with more than two categories. Correlation is not meaningful when at least one of the variables is nominal with more than two categories, as is the case for </w:t>
      </w:r>
      <w:r w:rsidR="00AD0381">
        <w:rPr>
          <w:color w:val="auto"/>
        </w:rPr>
        <w:t>r</w:t>
      </w:r>
      <w:r w:rsidRPr="00150CC8">
        <w:rPr>
          <w:color w:val="auto"/>
        </w:rPr>
        <w:t>egion.</w:t>
      </w:r>
    </w:p>
    <w:p w14:paraId="7CBFAAF5" w14:textId="77777777" w:rsidR="00456C49" w:rsidRPr="00CB47E3" w:rsidRDefault="00456C49" w:rsidP="00456C49">
      <w:pPr>
        <w:pStyle w:val="Default"/>
        <w:rPr>
          <w:color w:val="auto"/>
        </w:rPr>
      </w:pPr>
    </w:p>
    <w:p w14:paraId="600E869E" w14:textId="77777777" w:rsidR="00456C49" w:rsidRPr="00150CC8" w:rsidRDefault="00456C49" w:rsidP="00456C49">
      <w:pPr>
        <w:pStyle w:val="Default"/>
        <w:numPr>
          <w:ilvl w:val="1"/>
          <w:numId w:val="19"/>
        </w:numPr>
        <w:rPr>
          <w:color w:val="auto"/>
        </w:rPr>
      </w:pPr>
      <w:r w:rsidRPr="00150CC8">
        <w:rPr>
          <w:color w:val="auto"/>
        </w:rPr>
        <w:t xml:space="preserve">The statement is false because reflection, a type of linear transformation, of one of the variables (for example, multiplying the variable </w:t>
      </w:r>
      <w:r w:rsidRPr="001500AD">
        <w:rPr>
          <w:i/>
          <w:color w:val="auto"/>
        </w:rPr>
        <w:t>X</w:t>
      </w:r>
      <w:r w:rsidRPr="00150CC8">
        <w:rPr>
          <w:color w:val="auto"/>
        </w:rPr>
        <w:t xml:space="preserve"> by -1) will change the correlation to </w:t>
      </w:r>
      <w:r w:rsidRPr="00150CC8">
        <w:rPr>
          <w:i/>
          <w:color w:val="auto"/>
        </w:rPr>
        <w:t xml:space="preserve">r </w:t>
      </w:r>
      <w:r w:rsidRPr="00150CC8">
        <w:rPr>
          <w:color w:val="auto"/>
        </w:rPr>
        <w:t>= -.50.</w:t>
      </w:r>
    </w:p>
    <w:p w14:paraId="284F40EE" w14:textId="77777777" w:rsidR="00456C49" w:rsidRPr="00CB47E3" w:rsidRDefault="00456C49" w:rsidP="00456C49">
      <w:pPr>
        <w:pStyle w:val="Default"/>
        <w:rPr>
          <w:color w:val="auto"/>
        </w:rPr>
      </w:pPr>
    </w:p>
    <w:p w14:paraId="037AA2A9" w14:textId="4D2A0702" w:rsidR="00456C49" w:rsidRPr="00150CC8" w:rsidRDefault="00456C49" w:rsidP="00456C49">
      <w:pPr>
        <w:pStyle w:val="Default"/>
        <w:numPr>
          <w:ilvl w:val="1"/>
          <w:numId w:val="19"/>
        </w:numPr>
        <w:rPr>
          <w:color w:val="auto"/>
        </w:rPr>
      </w:pPr>
      <w:r w:rsidRPr="00150CC8">
        <w:rPr>
          <w:color w:val="auto"/>
        </w:rPr>
        <w:t xml:space="preserve">The correlation does not provide information about the level of the two variables </w:t>
      </w:r>
      <w:r w:rsidR="00AD0381">
        <w:rPr>
          <w:color w:val="auto"/>
        </w:rPr>
        <w:t>(</w:t>
      </w:r>
      <w:r w:rsidRPr="00150CC8">
        <w:rPr>
          <w:color w:val="auto"/>
        </w:rPr>
        <w:t>how they compare</w:t>
      </w:r>
      <w:r w:rsidR="00AD0381">
        <w:rPr>
          <w:color w:val="auto"/>
        </w:rPr>
        <w:t>)</w:t>
      </w:r>
      <w:r w:rsidRPr="00150CC8">
        <w:rPr>
          <w:color w:val="auto"/>
        </w:rPr>
        <w:t xml:space="preserve">, only about the relationship between them </w:t>
      </w:r>
      <w:r w:rsidR="00AD0381">
        <w:rPr>
          <w:color w:val="auto"/>
        </w:rPr>
        <w:t>(</w:t>
      </w:r>
      <w:r w:rsidRPr="00150CC8">
        <w:rPr>
          <w:color w:val="auto"/>
        </w:rPr>
        <w:t>how they are associated</w:t>
      </w:r>
      <w:r w:rsidR="00AD0381">
        <w:rPr>
          <w:color w:val="auto"/>
        </w:rPr>
        <w:t>)</w:t>
      </w:r>
      <w:r w:rsidRPr="00150CC8">
        <w:rPr>
          <w:color w:val="auto"/>
        </w:rPr>
        <w:t>.</w:t>
      </w:r>
    </w:p>
    <w:p w14:paraId="12BEE9B7" w14:textId="77777777" w:rsidR="00456C49" w:rsidRPr="00CB47E3" w:rsidRDefault="00456C49" w:rsidP="00456C49">
      <w:pPr>
        <w:pStyle w:val="Default"/>
        <w:rPr>
          <w:color w:val="auto"/>
        </w:rPr>
      </w:pPr>
    </w:p>
    <w:p w14:paraId="4118CD6C" w14:textId="2203E4CC" w:rsidR="00456C49" w:rsidRPr="00150CC8" w:rsidRDefault="00456C49" w:rsidP="00456C49">
      <w:pPr>
        <w:pStyle w:val="Default"/>
        <w:numPr>
          <w:ilvl w:val="1"/>
          <w:numId w:val="19"/>
        </w:numPr>
        <w:rPr>
          <w:color w:val="auto"/>
        </w:rPr>
      </w:pPr>
      <w:r w:rsidRPr="00150CC8">
        <w:rPr>
          <w:color w:val="auto"/>
        </w:rPr>
        <w:t>Nonlinear relationships are not measured well by the Pearson Product</w:t>
      </w:r>
      <w:r w:rsidR="00842439">
        <w:rPr>
          <w:color w:val="auto"/>
        </w:rPr>
        <w:t>-</w:t>
      </w:r>
      <w:r w:rsidRPr="00150CC8">
        <w:rPr>
          <w:color w:val="auto"/>
        </w:rPr>
        <w:t xml:space="preserve">Moment </w:t>
      </w:r>
      <w:r w:rsidR="00842439">
        <w:rPr>
          <w:color w:val="auto"/>
        </w:rPr>
        <w:t>C</w:t>
      </w:r>
      <w:r w:rsidRPr="00150CC8">
        <w:rPr>
          <w:color w:val="auto"/>
        </w:rPr>
        <w:t xml:space="preserve">orrelation </w:t>
      </w:r>
      <w:r w:rsidR="00842439">
        <w:rPr>
          <w:color w:val="auto"/>
        </w:rPr>
        <w:t>C</w:t>
      </w:r>
      <w:r w:rsidRPr="00150CC8">
        <w:rPr>
          <w:color w:val="auto"/>
        </w:rPr>
        <w:t>oefficient since this correlation coefficient is designed to measure linear relationships only. An example of such a scatterplot is the following:</w:t>
      </w:r>
    </w:p>
    <w:p w14:paraId="6F8D8E0F" w14:textId="77777777" w:rsidR="00456C49" w:rsidRPr="00150CC8" w:rsidRDefault="00456C49" w:rsidP="00456C49">
      <w:pPr>
        <w:pStyle w:val="Default"/>
        <w:ind w:left="720"/>
        <w:rPr>
          <w:color w:val="auto"/>
        </w:rPr>
      </w:pPr>
    </w:p>
    <w:p w14:paraId="248FCFE2" w14:textId="77777777" w:rsidR="00456C49" w:rsidRPr="00CB47E3" w:rsidRDefault="00456C49" w:rsidP="00456C49">
      <w:pPr>
        <w:pStyle w:val="Default"/>
        <w:jc w:val="center"/>
        <w:rPr>
          <w:color w:val="auto"/>
        </w:rPr>
      </w:pPr>
      <w:r>
        <w:rPr>
          <w:rFonts w:ascii="Arial" w:hAnsi="Arial" w:cs="Arial"/>
          <w:noProof/>
          <w:color w:val="auto"/>
          <w:sz w:val="14"/>
          <w:szCs w:val="14"/>
          <w:lang w:eastAsia="en-US"/>
        </w:rPr>
        <w:drawing>
          <wp:inline distT="0" distB="0" distL="0" distR="0" wp14:anchorId="421232C4" wp14:editId="4F326E5B">
            <wp:extent cx="22860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86000" cy="1828800"/>
                    </a:xfrm>
                    <a:prstGeom prst="rect">
                      <a:avLst/>
                    </a:prstGeom>
                    <a:noFill/>
                    <a:ln>
                      <a:noFill/>
                    </a:ln>
                  </pic:spPr>
                </pic:pic>
              </a:graphicData>
            </a:graphic>
          </wp:inline>
        </w:drawing>
      </w:r>
    </w:p>
    <w:p w14:paraId="3C26E373" w14:textId="77777777" w:rsidR="00456C49" w:rsidRPr="00150CC8" w:rsidRDefault="00456C49" w:rsidP="00456C49">
      <w:pPr>
        <w:pStyle w:val="Default"/>
        <w:numPr>
          <w:ilvl w:val="1"/>
          <w:numId w:val="19"/>
        </w:numPr>
        <w:rPr>
          <w:color w:val="auto"/>
        </w:rPr>
      </w:pPr>
    </w:p>
    <w:p w14:paraId="3AF07E28" w14:textId="1BB12529" w:rsidR="00456C49" w:rsidRPr="00150CC8" w:rsidRDefault="00456C49" w:rsidP="00456C49">
      <w:pPr>
        <w:pStyle w:val="Default"/>
        <w:ind w:left="720"/>
        <w:rPr>
          <w:color w:val="auto"/>
        </w:rPr>
      </w:pPr>
      <w:r w:rsidRPr="00150CC8">
        <w:rPr>
          <w:color w:val="auto"/>
        </w:rPr>
        <w:t>Group 1</w:t>
      </w:r>
      <w:r w:rsidR="00723FDB">
        <w:rPr>
          <w:color w:val="auto"/>
        </w:rPr>
        <w:t>:</w:t>
      </w:r>
      <w:r w:rsidRPr="00150CC8">
        <w:rPr>
          <w:color w:val="auto"/>
        </w:rPr>
        <w:t xml:space="preserve"> c</w:t>
      </w:r>
    </w:p>
    <w:p w14:paraId="37249408" w14:textId="5F3F499D" w:rsidR="00456C49" w:rsidRPr="00150CC8" w:rsidRDefault="00456C49" w:rsidP="00456C49">
      <w:pPr>
        <w:pStyle w:val="Default"/>
        <w:ind w:left="720"/>
        <w:rPr>
          <w:color w:val="auto"/>
        </w:rPr>
      </w:pPr>
      <w:r w:rsidRPr="00150CC8">
        <w:rPr>
          <w:color w:val="auto"/>
        </w:rPr>
        <w:t>Group 2</w:t>
      </w:r>
      <w:r w:rsidR="00723FDB">
        <w:rPr>
          <w:color w:val="auto"/>
        </w:rPr>
        <w:t>:</w:t>
      </w:r>
      <w:r w:rsidRPr="00150CC8">
        <w:rPr>
          <w:color w:val="auto"/>
        </w:rPr>
        <w:t xml:space="preserve"> d</w:t>
      </w:r>
    </w:p>
    <w:p w14:paraId="114FC609" w14:textId="19F7E760" w:rsidR="00456C49" w:rsidRPr="00150CC8" w:rsidRDefault="00456C49" w:rsidP="00456C49">
      <w:pPr>
        <w:pStyle w:val="Default"/>
        <w:ind w:left="720"/>
        <w:rPr>
          <w:color w:val="auto"/>
        </w:rPr>
      </w:pPr>
      <w:r w:rsidRPr="00150CC8">
        <w:rPr>
          <w:color w:val="auto"/>
        </w:rPr>
        <w:t>Group 3</w:t>
      </w:r>
      <w:r w:rsidR="00723FDB">
        <w:rPr>
          <w:color w:val="auto"/>
        </w:rPr>
        <w:t>:</w:t>
      </w:r>
      <w:r w:rsidRPr="00150CC8">
        <w:rPr>
          <w:color w:val="auto"/>
        </w:rPr>
        <w:t xml:space="preserve"> e</w:t>
      </w:r>
    </w:p>
    <w:p w14:paraId="3C6CF38D" w14:textId="3DCEAF90" w:rsidR="00456C49" w:rsidRPr="00150CC8" w:rsidRDefault="00456C49" w:rsidP="00456C49">
      <w:pPr>
        <w:pStyle w:val="Default"/>
        <w:ind w:left="720"/>
        <w:rPr>
          <w:color w:val="auto"/>
        </w:rPr>
      </w:pPr>
      <w:r w:rsidRPr="00150CC8">
        <w:rPr>
          <w:color w:val="auto"/>
        </w:rPr>
        <w:t>Group 4</w:t>
      </w:r>
      <w:r w:rsidR="00723FDB">
        <w:rPr>
          <w:color w:val="auto"/>
        </w:rPr>
        <w:t>:</w:t>
      </w:r>
      <w:r w:rsidRPr="00150CC8">
        <w:rPr>
          <w:color w:val="auto"/>
        </w:rPr>
        <w:t xml:space="preserve"> f</w:t>
      </w:r>
    </w:p>
    <w:p w14:paraId="3AC84F79" w14:textId="77777777" w:rsidR="000A142B" w:rsidRDefault="000A142B"/>
    <w:sectPr w:rsidR="000A142B" w:rsidSect="00D8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0D94"/>
    <w:multiLevelType w:val="hybridMultilevel"/>
    <w:tmpl w:val="82660ED4"/>
    <w:lvl w:ilvl="0" w:tplc="C374E9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5035B3"/>
    <w:multiLevelType w:val="hybridMultilevel"/>
    <w:tmpl w:val="A0E88FEC"/>
    <w:lvl w:ilvl="0" w:tplc="E3DAC88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0E9408B"/>
    <w:multiLevelType w:val="hybridMultilevel"/>
    <w:tmpl w:val="FEACC418"/>
    <w:lvl w:ilvl="0" w:tplc="04090017">
      <w:start w:val="1"/>
      <w:numFmt w:val="lowerLetter"/>
      <w:lvlText w:val="%1)"/>
      <w:lvlJc w:val="left"/>
      <w:pPr>
        <w:tabs>
          <w:tab w:val="num" w:pos="720"/>
        </w:tabs>
        <w:ind w:left="720" w:hanging="360"/>
      </w:pPr>
      <w:rPr>
        <w:rFonts w:hint="default"/>
      </w:rPr>
    </w:lvl>
    <w:lvl w:ilvl="1" w:tplc="4866050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012449"/>
    <w:multiLevelType w:val="multilevel"/>
    <w:tmpl w:val="7D2216D0"/>
    <w:lvl w:ilvl="0">
      <w:start w:val="5"/>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ascii="Times New Roman" w:hAnsi="Times New Roman" w:cs="Times New Roman"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 w15:restartNumberingAfterBreak="0">
    <w:nsid w:val="23B2282D"/>
    <w:multiLevelType w:val="hybridMultilevel"/>
    <w:tmpl w:val="759C6D1A"/>
    <w:lvl w:ilvl="0" w:tplc="196A428C">
      <w:start w:val="1"/>
      <w:numFmt w:val="lowerLetter"/>
      <w:lvlText w:val="%1)"/>
      <w:lvlJc w:val="left"/>
      <w:pPr>
        <w:tabs>
          <w:tab w:val="num" w:pos="1350"/>
        </w:tabs>
        <w:ind w:left="1350" w:hanging="360"/>
      </w:pPr>
      <w:rPr>
        <w:rFonts w:hint="default"/>
        <w:b w:val="0"/>
        <w:bCs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8237719"/>
    <w:multiLevelType w:val="hybridMultilevel"/>
    <w:tmpl w:val="4E70AC4C"/>
    <w:lvl w:ilvl="0" w:tplc="04090017">
      <w:start w:val="1"/>
      <w:numFmt w:val="lowerLetter"/>
      <w:lvlText w:val="%1)"/>
      <w:lvlJc w:val="left"/>
      <w:pPr>
        <w:tabs>
          <w:tab w:val="num" w:pos="720"/>
        </w:tabs>
        <w:ind w:left="720" w:hanging="360"/>
      </w:pPr>
      <w:rPr>
        <w:rFonts w:hint="default"/>
      </w:rPr>
    </w:lvl>
    <w:lvl w:ilvl="1" w:tplc="57420C8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845605"/>
    <w:multiLevelType w:val="hybridMultilevel"/>
    <w:tmpl w:val="335A7400"/>
    <w:lvl w:ilvl="0" w:tplc="04090017">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374CE"/>
    <w:multiLevelType w:val="hybridMultilevel"/>
    <w:tmpl w:val="60D07E76"/>
    <w:lvl w:ilvl="0" w:tplc="E44CB43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8490EBE"/>
    <w:multiLevelType w:val="hybridMultilevel"/>
    <w:tmpl w:val="79705A36"/>
    <w:lvl w:ilvl="0" w:tplc="85186B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CBC32AD"/>
    <w:multiLevelType w:val="hybridMultilevel"/>
    <w:tmpl w:val="3F483BBE"/>
    <w:lvl w:ilvl="0" w:tplc="F536A39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1AF1BF0"/>
    <w:multiLevelType w:val="hybridMultilevel"/>
    <w:tmpl w:val="A4C21648"/>
    <w:lvl w:ilvl="0" w:tplc="9B2085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0A879E8"/>
    <w:multiLevelType w:val="hybridMultilevel"/>
    <w:tmpl w:val="A7A63226"/>
    <w:lvl w:ilvl="0" w:tplc="697E602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4BD149F"/>
    <w:multiLevelType w:val="hybridMultilevel"/>
    <w:tmpl w:val="A06CD57C"/>
    <w:lvl w:ilvl="0" w:tplc="04090017">
      <w:start w:val="1"/>
      <w:numFmt w:val="lowerLetter"/>
      <w:lvlText w:val="%1)"/>
      <w:lvlJc w:val="left"/>
      <w:pPr>
        <w:tabs>
          <w:tab w:val="num" w:pos="720"/>
        </w:tabs>
        <w:ind w:left="720" w:hanging="360"/>
      </w:pPr>
      <w:rPr>
        <w:rFonts w:hint="default"/>
      </w:rPr>
    </w:lvl>
    <w:lvl w:ilvl="1" w:tplc="901268E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FA48BE"/>
    <w:multiLevelType w:val="hybridMultilevel"/>
    <w:tmpl w:val="666A820E"/>
    <w:lvl w:ilvl="0" w:tplc="4D5662D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BAC0F32"/>
    <w:multiLevelType w:val="hybridMultilevel"/>
    <w:tmpl w:val="2D66208C"/>
    <w:lvl w:ilvl="0" w:tplc="C036725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6267BB4"/>
    <w:multiLevelType w:val="hybridMultilevel"/>
    <w:tmpl w:val="A5683438"/>
    <w:lvl w:ilvl="0" w:tplc="C874A29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F8225BC"/>
    <w:multiLevelType w:val="hybridMultilevel"/>
    <w:tmpl w:val="1FA6A5F0"/>
    <w:lvl w:ilvl="0" w:tplc="3F086D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14F3961"/>
    <w:multiLevelType w:val="hybridMultilevel"/>
    <w:tmpl w:val="A61E4D7C"/>
    <w:lvl w:ilvl="0" w:tplc="F5E28ED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5B503C1"/>
    <w:multiLevelType w:val="hybridMultilevel"/>
    <w:tmpl w:val="0570F70E"/>
    <w:lvl w:ilvl="0" w:tplc="56B26F3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761900B1"/>
    <w:multiLevelType w:val="hybridMultilevel"/>
    <w:tmpl w:val="A754B1FA"/>
    <w:lvl w:ilvl="0" w:tplc="C79C4BDC">
      <w:start w:val="1"/>
      <w:numFmt w:val="lowerLetter"/>
      <w:lvlText w:val="%1)"/>
      <w:lvlJc w:val="left"/>
      <w:pPr>
        <w:tabs>
          <w:tab w:val="num" w:pos="1080"/>
        </w:tabs>
        <w:ind w:left="1080" w:hanging="360"/>
      </w:pPr>
      <w:rPr>
        <w:rFonts w:ascii="Times New Roman" w:hAnsi="Times New Roman" w:cs="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95C1C12"/>
    <w:multiLevelType w:val="hybridMultilevel"/>
    <w:tmpl w:val="E76CC162"/>
    <w:lvl w:ilvl="0" w:tplc="ECD06A0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C02204D"/>
    <w:multiLevelType w:val="hybridMultilevel"/>
    <w:tmpl w:val="587CF1AA"/>
    <w:lvl w:ilvl="0" w:tplc="C99A945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5"/>
  </w:num>
  <w:num w:numId="3">
    <w:abstractNumId w:val="19"/>
  </w:num>
  <w:num w:numId="4">
    <w:abstractNumId w:val="16"/>
  </w:num>
  <w:num w:numId="5">
    <w:abstractNumId w:val="12"/>
  </w:num>
  <w:num w:numId="6">
    <w:abstractNumId w:val="4"/>
  </w:num>
  <w:num w:numId="7">
    <w:abstractNumId w:val="9"/>
  </w:num>
  <w:num w:numId="8">
    <w:abstractNumId w:val="8"/>
  </w:num>
  <w:num w:numId="9">
    <w:abstractNumId w:val="11"/>
  </w:num>
  <w:num w:numId="10">
    <w:abstractNumId w:val="20"/>
  </w:num>
  <w:num w:numId="11">
    <w:abstractNumId w:val="7"/>
  </w:num>
  <w:num w:numId="12">
    <w:abstractNumId w:val="21"/>
  </w:num>
  <w:num w:numId="13">
    <w:abstractNumId w:val="18"/>
  </w:num>
  <w:num w:numId="14">
    <w:abstractNumId w:val="13"/>
  </w:num>
  <w:num w:numId="15">
    <w:abstractNumId w:val="14"/>
  </w:num>
  <w:num w:numId="16">
    <w:abstractNumId w:val="1"/>
  </w:num>
  <w:num w:numId="17">
    <w:abstractNumId w:val="15"/>
  </w:num>
  <w:num w:numId="18">
    <w:abstractNumId w:val="17"/>
  </w:num>
  <w:num w:numId="19">
    <w:abstractNumId w:val="3"/>
  </w:num>
  <w:num w:numId="20">
    <w:abstractNumId w:val="10"/>
  </w:num>
  <w:num w:numId="21">
    <w:abstractNumId w:val="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C49"/>
    <w:rsid w:val="00005BD2"/>
    <w:rsid w:val="000310EB"/>
    <w:rsid w:val="00033AC3"/>
    <w:rsid w:val="00057635"/>
    <w:rsid w:val="00076259"/>
    <w:rsid w:val="00082C56"/>
    <w:rsid w:val="00087214"/>
    <w:rsid w:val="000A142B"/>
    <w:rsid w:val="000A6962"/>
    <w:rsid w:val="000B47E3"/>
    <w:rsid w:val="000F7D61"/>
    <w:rsid w:val="00132832"/>
    <w:rsid w:val="001500AD"/>
    <w:rsid w:val="001502DD"/>
    <w:rsid w:val="00150CC8"/>
    <w:rsid w:val="0015366B"/>
    <w:rsid w:val="00187482"/>
    <w:rsid w:val="0019052A"/>
    <w:rsid w:val="00195583"/>
    <w:rsid w:val="001A765B"/>
    <w:rsid w:val="001D0AC4"/>
    <w:rsid w:val="001F43B8"/>
    <w:rsid w:val="002059B2"/>
    <w:rsid w:val="00213F5C"/>
    <w:rsid w:val="002727A4"/>
    <w:rsid w:val="002805E4"/>
    <w:rsid w:val="002952E4"/>
    <w:rsid w:val="002B6518"/>
    <w:rsid w:val="002E0E48"/>
    <w:rsid w:val="00340B00"/>
    <w:rsid w:val="00341A2D"/>
    <w:rsid w:val="00344C18"/>
    <w:rsid w:val="00356F29"/>
    <w:rsid w:val="00361671"/>
    <w:rsid w:val="00362453"/>
    <w:rsid w:val="0038243A"/>
    <w:rsid w:val="003910EE"/>
    <w:rsid w:val="003A463F"/>
    <w:rsid w:val="003B23A1"/>
    <w:rsid w:val="003D3A4A"/>
    <w:rsid w:val="0040151E"/>
    <w:rsid w:val="00420891"/>
    <w:rsid w:val="0042222D"/>
    <w:rsid w:val="004227BF"/>
    <w:rsid w:val="004560AD"/>
    <w:rsid w:val="00456C49"/>
    <w:rsid w:val="00461774"/>
    <w:rsid w:val="00474E29"/>
    <w:rsid w:val="00480AF3"/>
    <w:rsid w:val="00494C3A"/>
    <w:rsid w:val="004A191F"/>
    <w:rsid w:val="004B19CE"/>
    <w:rsid w:val="004B62B8"/>
    <w:rsid w:val="004C5EDA"/>
    <w:rsid w:val="004D6A05"/>
    <w:rsid w:val="004E5A36"/>
    <w:rsid w:val="004F1376"/>
    <w:rsid w:val="004F1F9B"/>
    <w:rsid w:val="00505D11"/>
    <w:rsid w:val="00507276"/>
    <w:rsid w:val="005171B8"/>
    <w:rsid w:val="005445AE"/>
    <w:rsid w:val="00555301"/>
    <w:rsid w:val="00565D13"/>
    <w:rsid w:val="00573D34"/>
    <w:rsid w:val="0058093D"/>
    <w:rsid w:val="00595282"/>
    <w:rsid w:val="005A14BD"/>
    <w:rsid w:val="005C5EB6"/>
    <w:rsid w:val="005C72B6"/>
    <w:rsid w:val="005E317E"/>
    <w:rsid w:val="005E570F"/>
    <w:rsid w:val="005F3056"/>
    <w:rsid w:val="006127A0"/>
    <w:rsid w:val="00661E4A"/>
    <w:rsid w:val="006A41CE"/>
    <w:rsid w:val="006A5213"/>
    <w:rsid w:val="006A7670"/>
    <w:rsid w:val="006C32FC"/>
    <w:rsid w:val="006E1B08"/>
    <w:rsid w:val="00704049"/>
    <w:rsid w:val="00711C34"/>
    <w:rsid w:val="0072123B"/>
    <w:rsid w:val="00723FDB"/>
    <w:rsid w:val="0072424E"/>
    <w:rsid w:val="0074630B"/>
    <w:rsid w:val="0076683E"/>
    <w:rsid w:val="007B0F79"/>
    <w:rsid w:val="007C3224"/>
    <w:rsid w:val="007E381A"/>
    <w:rsid w:val="007E5419"/>
    <w:rsid w:val="0080481D"/>
    <w:rsid w:val="008267E1"/>
    <w:rsid w:val="0083343B"/>
    <w:rsid w:val="00842439"/>
    <w:rsid w:val="00851F50"/>
    <w:rsid w:val="00853E1F"/>
    <w:rsid w:val="00864F8E"/>
    <w:rsid w:val="008A5620"/>
    <w:rsid w:val="008C6ED3"/>
    <w:rsid w:val="008D6CBA"/>
    <w:rsid w:val="00920494"/>
    <w:rsid w:val="00923C36"/>
    <w:rsid w:val="00937229"/>
    <w:rsid w:val="00954AA9"/>
    <w:rsid w:val="009C46C9"/>
    <w:rsid w:val="009D4202"/>
    <w:rsid w:val="009D68EB"/>
    <w:rsid w:val="009E6436"/>
    <w:rsid w:val="00A02A7C"/>
    <w:rsid w:val="00A23436"/>
    <w:rsid w:val="00A252F0"/>
    <w:rsid w:val="00A31438"/>
    <w:rsid w:val="00A4268A"/>
    <w:rsid w:val="00A52AE6"/>
    <w:rsid w:val="00A65487"/>
    <w:rsid w:val="00A746B8"/>
    <w:rsid w:val="00A77A6B"/>
    <w:rsid w:val="00A83058"/>
    <w:rsid w:val="00AA4E67"/>
    <w:rsid w:val="00AA624B"/>
    <w:rsid w:val="00AB40F7"/>
    <w:rsid w:val="00AD0381"/>
    <w:rsid w:val="00AD36CD"/>
    <w:rsid w:val="00AE0A82"/>
    <w:rsid w:val="00AE3410"/>
    <w:rsid w:val="00AF1291"/>
    <w:rsid w:val="00AF7914"/>
    <w:rsid w:val="00B10661"/>
    <w:rsid w:val="00B147EF"/>
    <w:rsid w:val="00B43D64"/>
    <w:rsid w:val="00BF0286"/>
    <w:rsid w:val="00C03A5E"/>
    <w:rsid w:val="00C11528"/>
    <w:rsid w:val="00C241EE"/>
    <w:rsid w:val="00C25F29"/>
    <w:rsid w:val="00C40CDF"/>
    <w:rsid w:val="00C42349"/>
    <w:rsid w:val="00C521FC"/>
    <w:rsid w:val="00C6468C"/>
    <w:rsid w:val="00C75AAF"/>
    <w:rsid w:val="00C91365"/>
    <w:rsid w:val="00C91E96"/>
    <w:rsid w:val="00CA3013"/>
    <w:rsid w:val="00CA5178"/>
    <w:rsid w:val="00CC7E8E"/>
    <w:rsid w:val="00CF21B2"/>
    <w:rsid w:val="00D07A26"/>
    <w:rsid w:val="00D13D93"/>
    <w:rsid w:val="00D16C2A"/>
    <w:rsid w:val="00D25EE6"/>
    <w:rsid w:val="00D36FBB"/>
    <w:rsid w:val="00D73FC2"/>
    <w:rsid w:val="00D8421F"/>
    <w:rsid w:val="00D90EBB"/>
    <w:rsid w:val="00DB29B7"/>
    <w:rsid w:val="00DD3E40"/>
    <w:rsid w:val="00E32778"/>
    <w:rsid w:val="00E45F84"/>
    <w:rsid w:val="00E54923"/>
    <w:rsid w:val="00E710A8"/>
    <w:rsid w:val="00E77755"/>
    <w:rsid w:val="00E97DCA"/>
    <w:rsid w:val="00EB321B"/>
    <w:rsid w:val="00EB3780"/>
    <w:rsid w:val="00EE3358"/>
    <w:rsid w:val="00EE6AF3"/>
    <w:rsid w:val="00F0058B"/>
    <w:rsid w:val="00F31BB5"/>
    <w:rsid w:val="00F37B92"/>
    <w:rsid w:val="00F624C3"/>
    <w:rsid w:val="00F670DB"/>
    <w:rsid w:val="00F8750D"/>
    <w:rsid w:val="00FA5A55"/>
    <w:rsid w:val="00FC1631"/>
    <w:rsid w:val="00FE5C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620F"/>
  <w15:docId w15:val="{8F7C9E36-B3DA-4514-B3D3-6F0F7824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Style 12"/>
    <w:qFormat/>
    <w:rsid w:val="00456C4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Style 13"/>
    <w:basedOn w:val="Normal"/>
    <w:rsid w:val="00456C49"/>
    <w:pPr>
      <w:spacing w:before="100" w:beforeAutospacing="1" w:after="100" w:afterAutospacing="1"/>
    </w:pPr>
    <w:rPr>
      <w:rFonts w:ascii="Arial" w:hAnsi="Arial" w:cs="Arial"/>
      <w:color w:val="000000"/>
      <w:sz w:val="23"/>
      <w:szCs w:val="23"/>
    </w:rPr>
  </w:style>
  <w:style w:type="paragraph" w:customStyle="1" w:styleId="Default">
    <w:name w:val="Default"/>
    <w:rsid w:val="00456C49"/>
    <w:pPr>
      <w:widowControl w:val="0"/>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paragraph" w:styleId="BalloonText">
    <w:name w:val="Balloon Text"/>
    <w:basedOn w:val="Normal"/>
    <w:link w:val="BalloonTextChar"/>
    <w:uiPriority w:val="99"/>
    <w:semiHidden/>
    <w:unhideWhenUsed/>
    <w:rsid w:val="00456C49"/>
    <w:rPr>
      <w:rFonts w:ascii="Tahoma" w:hAnsi="Tahoma" w:cs="Tahoma"/>
      <w:sz w:val="16"/>
      <w:szCs w:val="16"/>
    </w:rPr>
  </w:style>
  <w:style w:type="character" w:customStyle="1" w:styleId="BalloonTextChar">
    <w:name w:val="Balloon Text Char"/>
    <w:basedOn w:val="DefaultParagraphFont"/>
    <w:link w:val="BalloonText"/>
    <w:uiPriority w:val="99"/>
    <w:semiHidden/>
    <w:rsid w:val="00456C49"/>
    <w:rPr>
      <w:rFonts w:ascii="Tahoma" w:eastAsia="Times New Roman" w:hAnsi="Tahoma" w:cs="Tahoma"/>
      <w:sz w:val="16"/>
      <w:szCs w:val="16"/>
    </w:rPr>
  </w:style>
  <w:style w:type="paragraph" w:styleId="ListParagraph">
    <w:name w:val="List Paragraph"/>
    <w:basedOn w:val="Normal"/>
    <w:uiPriority w:val="34"/>
    <w:qFormat/>
    <w:rsid w:val="00E77755"/>
    <w:pPr>
      <w:ind w:left="720"/>
      <w:contextualSpacing/>
    </w:pPr>
  </w:style>
  <w:style w:type="character" w:styleId="CommentReference">
    <w:name w:val="annotation reference"/>
    <w:basedOn w:val="DefaultParagraphFont"/>
    <w:uiPriority w:val="99"/>
    <w:semiHidden/>
    <w:unhideWhenUsed/>
    <w:rsid w:val="00CF21B2"/>
    <w:rPr>
      <w:sz w:val="16"/>
      <w:szCs w:val="16"/>
    </w:rPr>
  </w:style>
  <w:style w:type="paragraph" w:styleId="CommentText">
    <w:name w:val="annotation text"/>
    <w:basedOn w:val="Normal"/>
    <w:link w:val="CommentTextChar"/>
    <w:uiPriority w:val="99"/>
    <w:semiHidden/>
    <w:unhideWhenUsed/>
    <w:rsid w:val="00CF21B2"/>
    <w:rPr>
      <w:sz w:val="20"/>
      <w:szCs w:val="20"/>
    </w:rPr>
  </w:style>
  <w:style w:type="character" w:customStyle="1" w:styleId="CommentTextChar">
    <w:name w:val="Comment Text Char"/>
    <w:basedOn w:val="DefaultParagraphFont"/>
    <w:link w:val="CommentText"/>
    <w:uiPriority w:val="99"/>
    <w:semiHidden/>
    <w:rsid w:val="00CF21B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F21B2"/>
    <w:rPr>
      <w:b/>
      <w:bCs/>
    </w:rPr>
  </w:style>
  <w:style w:type="character" w:customStyle="1" w:styleId="CommentSubjectChar">
    <w:name w:val="Comment Subject Char"/>
    <w:basedOn w:val="CommentTextChar"/>
    <w:link w:val="CommentSubject"/>
    <w:uiPriority w:val="99"/>
    <w:semiHidden/>
    <w:rsid w:val="00CF21B2"/>
    <w:rPr>
      <w:rFonts w:ascii="Times New Roman" w:eastAsia="Times New Roman" w:hAnsi="Times New Roman" w:cs="Times New Roman"/>
      <w:b/>
      <w:bCs/>
      <w:sz w:val="20"/>
      <w:szCs w:val="20"/>
    </w:rPr>
  </w:style>
  <w:style w:type="paragraph" w:styleId="Revision">
    <w:name w:val="Revision"/>
    <w:hidden/>
    <w:uiPriority w:val="99"/>
    <w:semiHidden/>
    <w:rsid w:val="00CF21B2"/>
    <w:pPr>
      <w:spacing w:after="0" w:line="240" w:lineRule="auto"/>
    </w:pPr>
    <w:rPr>
      <w:rFonts w:ascii="Times New Roman" w:eastAsia="Times New Roman" w:hAnsi="Times New Roman" w:cs="Times New Roman"/>
      <w:sz w:val="24"/>
      <w:szCs w:val="24"/>
    </w:rPr>
  </w:style>
  <w:style w:type="table" w:styleId="TableGrid">
    <w:name w:val="Table Grid"/>
    <w:basedOn w:val="TableNormal"/>
    <w:rsid w:val="00864F8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19</Pages>
  <Words>4057</Words>
  <Characters>23127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Drew University</Company>
  <LinksUpToDate>false</LinksUpToDate>
  <CharactersWithSpaces>27130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Daphna Harel</cp:lastModifiedBy>
  <cp:revision>40</cp:revision>
  <dcterms:created xsi:type="dcterms:W3CDTF">2018-09-20T16:04:00Z</dcterms:created>
  <dcterms:modified xsi:type="dcterms:W3CDTF">2019-08-13T19:47:00Z</dcterms:modified>
</cp:coreProperties>
</file>