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00B" w:rsidRPr="0026300B" w:rsidRDefault="0026300B" w:rsidP="00907848">
      <w:pPr>
        <w:spacing w:line="360" w:lineRule="auto"/>
        <w:jc w:val="both"/>
        <w:rPr>
          <w:rFonts w:ascii="Arial" w:hAnsi="Arial" w:cs="Arial"/>
          <w:b/>
        </w:rPr>
      </w:pPr>
      <w:bookmarkStart w:id="0" w:name="_GoBack"/>
      <w:r w:rsidRPr="0026300B">
        <w:rPr>
          <w:rFonts w:ascii="Arial" w:hAnsi="Arial" w:cs="Arial"/>
          <w:b/>
        </w:rPr>
        <w:t>Normas de Propiedad Intelectual  SENAPI – MPM (</w:t>
      </w:r>
      <w:r w:rsidRPr="0026300B">
        <w:rPr>
          <w:rFonts w:ascii="Arial" w:hAnsi="Arial" w:cs="Arial"/>
          <w:b/>
          <w:bCs/>
        </w:rPr>
        <w:t>D.S. Nº 23907  12 de julio de 1994)</w:t>
      </w:r>
    </w:p>
    <w:p w:rsidR="00121C3D" w:rsidRDefault="007276FB" w:rsidP="00907848">
      <w:pPr>
        <w:autoSpaceDE w:val="0"/>
        <w:autoSpaceDN w:val="0"/>
        <w:adjustRightInd w:val="0"/>
        <w:spacing w:after="0" w:line="360" w:lineRule="auto"/>
        <w:jc w:val="both"/>
        <w:rPr>
          <w:rFonts w:ascii="Arial" w:hAnsi="Arial" w:cs="Arial"/>
        </w:rPr>
      </w:pPr>
      <w:r>
        <w:rPr>
          <w:rFonts w:ascii="Arial" w:hAnsi="Arial" w:cs="Arial"/>
        </w:rPr>
        <w:t xml:space="preserve">Este decreto </w:t>
      </w:r>
      <w:r w:rsidRPr="007276FB">
        <w:rPr>
          <w:rFonts w:ascii="Arial" w:hAnsi="Arial" w:cs="Arial"/>
        </w:rPr>
        <w:t>establece las disposiciones específicas sobre el</w:t>
      </w:r>
      <w:r>
        <w:rPr>
          <w:rFonts w:ascii="Arial" w:hAnsi="Arial" w:cs="Arial"/>
        </w:rPr>
        <w:t xml:space="preserve"> </w:t>
      </w:r>
      <w:r w:rsidRPr="007276FB">
        <w:rPr>
          <w:rFonts w:ascii="Arial" w:hAnsi="Arial" w:cs="Arial"/>
        </w:rPr>
        <w:t>régimen de protección del Derecho de Autor que consagra la Ley Nº 1322 y los derechos</w:t>
      </w:r>
      <w:r>
        <w:rPr>
          <w:rFonts w:ascii="Arial" w:hAnsi="Arial" w:cs="Arial"/>
        </w:rPr>
        <w:t xml:space="preserve"> </w:t>
      </w:r>
      <w:r w:rsidRPr="007276FB">
        <w:rPr>
          <w:rFonts w:ascii="Arial" w:hAnsi="Arial" w:cs="Arial"/>
        </w:rPr>
        <w:t>conexos que la misma Ley determina.</w:t>
      </w:r>
      <w:r>
        <w:rPr>
          <w:rFonts w:ascii="Arial" w:hAnsi="Arial" w:cs="Arial"/>
        </w:rPr>
        <w:t xml:space="preserve"> </w:t>
      </w:r>
      <w:r w:rsidRPr="007276FB">
        <w:rPr>
          <w:rFonts w:ascii="Arial" w:hAnsi="Arial" w:cs="Arial"/>
        </w:rPr>
        <w:t>El Derecho de Autor comprende los derechos morales que protegen la paternidad e integridad</w:t>
      </w:r>
      <w:r>
        <w:rPr>
          <w:rFonts w:ascii="Arial" w:hAnsi="Arial" w:cs="Arial"/>
        </w:rPr>
        <w:t xml:space="preserve"> </w:t>
      </w:r>
      <w:r w:rsidRPr="007276FB">
        <w:rPr>
          <w:rFonts w:ascii="Arial" w:hAnsi="Arial" w:cs="Arial"/>
        </w:rPr>
        <w:t>de la obra, y los derechos patrimoniales que protegen el aprovechamiento económico de la</w:t>
      </w:r>
      <w:r>
        <w:rPr>
          <w:rFonts w:ascii="Arial" w:hAnsi="Arial" w:cs="Arial"/>
        </w:rPr>
        <w:t xml:space="preserve"> </w:t>
      </w:r>
      <w:r w:rsidRPr="007276FB">
        <w:rPr>
          <w:rFonts w:ascii="Arial" w:hAnsi="Arial" w:cs="Arial"/>
        </w:rPr>
        <w:t>misma. De igual manera salvaguarda el Patrimonio Cultural de la Nación.</w:t>
      </w:r>
    </w:p>
    <w:p w:rsidR="00121C3D" w:rsidRDefault="00121C3D" w:rsidP="00907848">
      <w:pPr>
        <w:autoSpaceDE w:val="0"/>
        <w:autoSpaceDN w:val="0"/>
        <w:adjustRightInd w:val="0"/>
        <w:spacing w:after="0" w:line="360" w:lineRule="auto"/>
        <w:jc w:val="both"/>
        <w:rPr>
          <w:rFonts w:ascii="Arial" w:hAnsi="Arial" w:cs="Arial"/>
          <w:b/>
        </w:rPr>
      </w:pPr>
      <w:r w:rsidRPr="00121C3D">
        <w:rPr>
          <w:rFonts w:ascii="Arial" w:hAnsi="Arial" w:cs="Arial"/>
          <w:b/>
        </w:rPr>
        <w:t>Obras Anónimas</w:t>
      </w:r>
    </w:p>
    <w:p w:rsidR="00121C3D" w:rsidRDefault="00817D52" w:rsidP="00907848">
      <w:pPr>
        <w:autoSpaceDE w:val="0"/>
        <w:autoSpaceDN w:val="0"/>
        <w:adjustRightInd w:val="0"/>
        <w:spacing w:line="360" w:lineRule="auto"/>
        <w:jc w:val="both"/>
        <w:rPr>
          <w:rFonts w:ascii="Arial" w:hAnsi="Arial" w:cs="Arial"/>
        </w:rPr>
      </w:pPr>
      <w:r w:rsidRPr="00817D52">
        <w:rPr>
          <w:rFonts w:ascii="Arial" w:hAnsi="Arial" w:cs="Arial"/>
          <w:b/>
        </w:rPr>
        <w:t>ARTÍCULO 2.-</w:t>
      </w:r>
      <w:r w:rsidR="00121C3D">
        <w:rPr>
          <w:rFonts w:ascii="Arial" w:hAnsi="Arial" w:cs="Arial"/>
        </w:rPr>
        <w:t xml:space="preserve"> </w:t>
      </w:r>
      <w:r w:rsidR="00121C3D" w:rsidRPr="00121C3D">
        <w:rPr>
          <w:rFonts w:ascii="Arial" w:hAnsi="Arial" w:cs="Arial"/>
        </w:rPr>
        <w:t>Entiéndase también como obra anónima, al tenor del inciso d) del Artículo</w:t>
      </w:r>
      <w:r w:rsidR="00121C3D">
        <w:rPr>
          <w:rFonts w:ascii="Arial" w:hAnsi="Arial" w:cs="Arial"/>
        </w:rPr>
        <w:t xml:space="preserve"> </w:t>
      </w:r>
      <w:r w:rsidR="00121C3D" w:rsidRPr="00121C3D">
        <w:rPr>
          <w:rFonts w:ascii="Arial" w:hAnsi="Arial" w:cs="Arial"/>
        </w:rPr>
        <w:t>5 de la Ley de Derecho de Autor, aquella cuyo autor se desconoce y que se ha conservado en</w:t>
      </w:r>
      <w:r w:rsidR="00121C3D">
        <w:rPr>
          <w:rFonts w:ascii="Arial" w:hAnsi="Arial" w:cs="Arial"/>
        </w:rPr>
        <w:t xml:space="preserve"> </w:t>
      </w:r>
      <w:r w:rsidR="00121C3D" w:rsidRPr="00121C3D">
        <w:rPr>
          <w:rFonts w:ascii="Arial" w:hAnsi="Arial" w:cs="Arial"/>
        </w:rPr>
        <w:t>cualquier forma, sin posibilidad alguna y cierta de identificación del autor.</w:t>
      </w:r>
      <w:r w:rsidR="00121C3D">
        <w:rPr>
          <w:rFonts w:ascii="Arial" w:hAnsi="Arial" w:cs="Arial"/>
        </w:rPr>
        <w:t xml:space="preserve"> </w:t>
      </w:r>
      <w:r w:rsidR="00121C3D" w:rsidRPr="00121C3D">
        <w:rPr>
          <w:rFonts w:ascii="Arial" w:hAnsi="Arial" w:cs="Arial"/>
        </w:rPr>
        <w:t>Con relación al inciso p) del mismo artículo, se entenderán como emisiones, transmisiones, o</w:t>
      </w:r>
      <w:r w:rsidR="00121C3D">
        <w:rPr>
          <w:rFonts w:ascii="Arial" w:hAnsi="Arial" w:cs="Arial"/>
        </w:rPr>
        <w:t xml:space="preserve"> </w:t>
      </w:r>
      <w:r w:rsidR="00121C3D" w:rsidRPr="00121C3D">
        <w:rPr>
          <w:rFonts w:ascii="Arial" w:hAnsi="Arial" w:cs="Arial"/>
        </w:rPr>
        <w:t>retransmisiones las efectuadas por cualquier medio conocido o que se conozca en el futuro</w:t>
      </w:r>
    </w:p>
    <w:p w:rsidR="00121C3D" w:rsidRDefault="00817D52" w:rsidP="00907848">
      <w:pPr>
        <w:autoSpaceDE w:val="0"/>
        <w:autoSpaceDN w:val="0"/>
        <w:adjustRightInd w:val="0"/>
        <w:spacing w:after="0" w:line="360" w:lineRule="auto"/>
        <w:jc w:val="both"/>
        <w:rPr>
          <w:rFonts w:ascii="Arial" w:hAnsi="Arial" w:cs="Arial"/>
        </w:rPr>
      </w:pPr>
      <w:r w:rsidRPr="00817D52">
        <w:rPr>
          <w:rFonts w:ascii="Arial" w:hAnsi="Arial" w:cs="Arial"/>
          <w:b/>
        </w:rPr>
        <w:t xml:space="preserve">ARTÍCULO </w:t>
      </w:r>
      <w:r w:rsidR="00121C3D" w:rsidRPr="00817D52">
        <w:rPr>
          <w:rFonts w:ascii="Arial" w:hAnsi="Arial" w:cs="Arial"/>
          <w:b/>
        </w:rPr>
        <w:t>4</w:t>
      </w:r>
      <w:r w:rsidRPr="00817D52">
        <w:rPr>
          <w:rFonts w:ascii="Arial" w:hAnsi="Arial" w:cs="Arial"/>
          <w:b/>
        </w:rPr>
        <w:t>.-</w:t>
      </w:r>
      <w:r w:rsidR="00121C3D">
        <w:rPr>
          <w:rFonts w:ascii="Arial" w:hAnsi="Arial" w:cs="Arial"/>
        </w:rPr>
        <w:t xml:space="preserve"> </w:t>
      </w:r>
      <w:r w:rsidR="00121C3D" w:rsidRPr="00121C3D">
        <w:rPr>
          <w:rFonts w:ascii="Arial" w:hAnsi="Arial" w:cs="Arial"/>
        </w:rPr>
        <w:t>Cuando se utilice una obra anónima, se estará a lo dispuesto por el artículo</w:t>
      </w:r>
      <w:r w:rsidR="00121C3D">
        <w:rPr>
          <w:rFonts w:ascii="Arial" w:hAnsi="Arial" w:cs="Arial"/>
        </w:rPr>
        <w:t xml:space="preserve"> </w:t>
      </w:r>
      <w:r w:rsidR="00121C3D" w:rsidRPr="00121C3D">
        <w:rPr>
          <w:rFonts w:ascii="Arial" w:hAnsi="Arial" w:cs="Arial"/>
        </w:rPr>
        <w:t>60 de la Ley y al artículo 25 del presente reglamento y hasta tanto no exista posibilidad</w:t>
      </w:r>
      <w:r w:rsidR="00121C3D">
        <w:rPr>
          <w:rFonts w:ascii="Arial" w:hAnsi="Arial" w:cs="Arial"/>
        </w:rPr>
        <w:t xml:space="preserve"> </w:t>
      </w:r>
      <w:r w:rsidR="00121C3D" w:rsidRPr="00121C3D">
        <w:rPr>
          <w:rFonts w:ascii="Arial" w:hAnsi="Arial" w:cs="Arial"/>
        </w:rPr>
        <w:t>alguna de identificación fehaciente de autoría. Cuando la utilización esté referida a una obra</w:t>
      </w:r>
      <w:r w:rsidR="00121C3D">
        <w:rPr>
          <w:rFonts w:ascii="Arial" w:hAnsi="Arial" w:cs="Arial"/>
        </w:rPr>
        <w:t xml:space="preserve"> </w:t>
      </w:r>
      <w:r w:rsidR="00121C3D" w:rsidRPr="00121C3D">
        <w:rPr>
          <w:rFonts w:ascii="Arial" w:hAnsi="Arial" w:cs="Arial"/>
        </w:rPr>
        <w:t>bajo seudónimo, iniciales, sigla o signo y no sea conocida la identidad del autor, el ejercicio</w:t>
      </w:r>
      <w:r w:rsidR="00121C3D">
        <w:rPr>
          <w:rFonts w:ascii="Arial" w:hAnsi="Arial" w:cs="Arial"/>
        </w:rPr>
        <w:t xml:space="preserve"> </w:t>
      </w:r>
      <w:r w:rsidR="00121C3D" w:rsidRPr="00121C3D">
        <w:rPr>
          <w:rFonts w:ascii="Arial" w:hAnsi="Arial" w:cs="Arial"/>
        </w:rPr>
        <w:t>del respectivo derecho corresponderá a la persona natural o jurídica que la divulgue, siempre</w:t>
      </w:r>
      <w:r w:rsidR="00121C3D">
        <w:rPr>
          <w:rFonts w:ascii="Arial" w:hAnsi="Arial" w:cs="Arial"/>
        </w:rPr>
        <w:t xml:space="preserve"> </w:t>
      </w:r>
      <w:r w:rsidR="00121C3D" w:rsidRPr="00121C3D">
        <w:rPr>
          <w:rFonts w:ascii="Arial" w:hAnsi="Arial" w:cs="Arial"/>
        </w:rPr>
        <w:t>que ésta lo haga con consentimiento del autor mediante contrato escrito y hasta tanto el autor</w:t>
      </w:r>
      <w:r w:rsidR="00121C3D">
        <w:rPr>
          <w:rFonts w:ascii="Arial" w:hAnsi="Arial" w:cs="Arial"/>
        </w:rPr>
        <w:t xml:space="preserve"> </w:t>
      </w:r>
      <w:r w:rsidR="00121C3D" w:rsidRPr="00121C3D">
        <w:rPr>
          <w:rFonts w:ascii="Arial" w:hAnsi="Arial" w:cs="Arial"/>
        </w:rPr>
        <w:t>no revele su identidad.</w:t>
      </w:r>
    </w:p>
    <w:p w:rsidR="007842E4" w:rsidRPr="00962587" w:rsidRDefault="007842E4" w:rsidP="00907848">
      <w:pPr>
        <w:autoSpaceDE w:val="0"/>
        <w:autoSpaceDN w:val="0"/>
        <w:adjustRightInd w:val="0"/>
        <w:spacing w:after="0" w:line="360" w:lineRule="auto"/>
        <w:jc w:val="both"/>
        <w:rPr>
          <w:rFonts w:ascii="Arial" w:hAnsi="Arial" w:cs="Arial"/>
          <w:b/>
        </w:rPr>
      </w:pPr>
      <w:r w:rsidRPr="00962587">
        <w:rPr>
          <w:rFonts w:ascii="Arial" w:hAnsi="Arial" w:cs="Arial"/>
          <w:b/>
        </w:rPr>
        <w:t>Obras de Autores Conocidos</w:t>
      </w:r>
    </w:p>
    <w:p w:rsidR="00962587" w:rsidRPr="00962587" w:rsidRDefault="00962587" w:rsidP="00907848">
      <w:pPr>
        <w:autoSpaceDE w:val="0"/>
        <w:autoSpaceDN w:val="0"/>
        <w:adjustRightInd w:val="0"/>
        <w:spacing w:after="0" w:line="360" w:lineRule="auto"/>
        <w:jc w:val="both"/>
        <w:rPr>
          <w:rFonts w:ascii="Arial" w:hAnsi="Arial" w:cs="Arial"/>
        </w:rPr>
      </w:pPr>
      <w:r w:rsidRPr="00817D52">
        <w:rPr>
          <w:rFonts w:ascii="Arial" w:hAnsi="Arial" w:cs="Arial"/>
          <w:b/>
        </w:rPr>
        <w:t>ARTÍCULO 3.-</w:t>
      </w:r>
      <w:r w:rsidRPr="00962587">
        <w:rPr>
          <w:rFonts w:ascii="Arial" w:hAnsi="Arial" w:cs="Arial"/>
        </w:rPr>
        <w:t xml:space="preserve"> Sin perjuicio del derecho moral de oponerse a toda deformación,</w:t>
      </w:r>
      <w:r>
        <w:rPr>
          <w:rFonts w:ascii="Arial" w:hAnsi="Arial" w:cs="Arial"/>
        </w:rPr>
        <w:t xml:space="preserve"> </w:t>
      </w:r>
      <w:r w:rsidRPr="00962587">
        <w:rPr>
          <w:rFonts w:ascii="Arial" w:hAnsi="Arial" w:cs="Arial"/>
        </w:rPr>
        <w:t>mutilación u otra modificación de la obra, previsto por el Art. 14 inc. B) de la Ley de</w:t>
      </w:r>
      <w:r>
        <w:rPr>
          <w:rFonts w:ascii="Arial" w:hAnsi="Arial" w:cs="Arial"/>
        </w:rPr>
        <w:t xml:space="preserve"> </w:t>
      </w:r>
      <w:r w:rsidRPr="00962587">
        <w:rPr>
          <w:rFonts w:ascii="Arial" w:hAnsi="Arial" w:cs="Arial"/>
        </w:rPr>
        <w:t>Derechos de Autor; quien pretenda utilizar una obra que generare beneficio de cualquier</w:t>
      </w:r>
      <w:r>
        <w:rPr>
          <w:rFonts w:ascii="Arial" w:hAnsi="Arial" w:cs="Arial"/>
        </w:rPr>
        <w:t xml:space="preserve"> </w:t>
      </w:r>
      <w:r w:rsidRPr="00962587">
        <w:rPr>
          <w:rFonts w:ascii="Arial" w:hAnsi="Arial" w:cs="Arial"/>
        </w:rPr>
        <w:t>naturaleza, debe tener autorización del autor o sus representantes, refrendada mediante</w:t>
      </w:r>
      <w:r>
        <w:rPr>
          <w:rFonts w:ascii="Arial" w:hAnsi="Arial" w:cs="Arial"/>
        </w:rPr>
        <w:t xml:space="preserve"> </w:t>
      </w:r>
      <w:r w:rsidRPr="00962587">
        <w:rPr>
          <w:rFonts w:ascii="Arial" w:hAnsi="Arial" w:cs="Arial"/>
        </w:rPr>
        <w:t>contrato escrito, donde se estipulen los alcances y características de la utilización. Toda</w:t>
      </w:r>
      <w:r>
        <w:rPr>
          <w:rFonts w:ascii="Arial" w:hAnsi="Arial" w:cs="Arial"/>
        </w:rPr>
        <w:t xml:space="preserve"> </w:t>
      </w:r>
      <w:r w:rsidRPr="00962587">
        <w:rPr>
          <w:rFonts w:ascii="Arial" w:hAnsi="Arial" w:cs="Arial"/>
        </w:rPr>
        <w:t>utilización completa o parcial de una obra, así como su transformación por cualquier método</w:t>
      </w:r>
      <w:r>
        <w:rPr>
          <w:rFonts w:ascii="Arial" w:hAnsi="Arial" w:cs="Arial"/>
        </w:rPr>
        <w:t xml:space="preserve"> </w:t>
      </w:r>
      <w:r w:rsidRPr="00962587">
        <w:rPr>
          <w:rFonts w:ascii="Arial" w:hAnsi="Arial" w:cs="Arial"/>
        </w:rPr>
        <w:t>permitido por la Ley en la forma antes señalada, deberá hacer mención del autor original, el</w:t>
      </w:r>
      <w:r>
        <w:rPr>
          <w:rFonts w:ascii="Arial" w:hAnsi="Arial" w:cs="Arial"/>
        </w:rPr>
        <w:t xml:space="preserve"> </w:t>
      </w:r>
      <w:r w:rsidRPr="00962587">
        <w:rPr>
          <w:rFonts w:ascii="Arial" w:hAnsi="Arial" w:cs="Arial"/>
        </w:rPr>
        <w:t>título de la obra, año de publicación o ejecución, nombre del editor o productor, si los</w:t>
      </w:r>
      <w:r>
        <w:rPr>
          <w:rFonts w:ascii="Arial" w:hAnsi="Arial" w:cs="Arial"/>
        </w:rPr>
        <w:t xml:space="preserve"> </w:t>
      </w:r>
      <w:r w:rsidRPr="00962587">
        <w:rPr>
          <w:rFonts w:ascii="Arial" w:hAnsi="Arial" w:cs="Arial"/>
        </w:rPr>
        <w:t>hubiesen, todo crédito pertinente y cualquier otro dato que permita su identificación.</w:t>
      </w:r>
    </w:p>
    <w:p w:rsidR="00962587" w:rsidRDefault="00962587" w:rsidP="00907848">
      <w:pPr>
        <w:autoSpaceDE w:val="0"/>
        <w:autoSpaceDN w:val="0"/>
        <w:adjustRightInd w:val="0"/>
        <w:spacing w:after="0" w:line="360" w:lineRule="auto"/>
        <w:jc w:val="both"/>
        <w:rPr>
          <w:rFonts w:ascii="Arial" w:hAnsi="Arial" w:cs="Arial"/>
        </w:rPr>
      </w:pPr>
      <w:r w:rsidRPr="00962587">
        <w:rPr>
          <w:rFonts w:ascii="Arial" w:hAnsi="Arial" w:cs="Arial"/>
        </w:rPr>
        <w:t>Cuando de las obras colectivas protegidas de cualquier naturaleza se obtuvieran obras</w:t>
      </w:r>
      <w:r>
        <w:rPr>
          <w:rFonts w:ascii="Arial" w:hAnsi="Arial" w:cs="Arial"/>
        </w:rPr>
        <w:t xml:space="preserve"> </w:t>
      </w:r>
      <w:r w:rsidRPr="00962587">
        <w:rPr>
          <w:rFonts w:ascii="Arial" w:hAnsi="Arial" w:cs="Arial"/>
        </w:rPr>
        <w:t>derivadas, tal como las define la Ley, u otras similares, permanecerá el derecho de autor de</w:t>
      </w:r>
      <w:r>
        <w:rPr>
          <w:rFonts w:ascii="Arial" w:hAnsi="Arial" w:cs="Arial"/>
        </w:rPr>
        <w:t xml:space="preserve"> </w:t>
      </w:r>
      <w:r w:rsidRPr="00962587">
        <w:rPr>
          <w:rFonts w:ascii="Arial" w:hAnsi="Arial" w:cs="Arial"/>
        </w:rPr>
        <w:t xml:space="preserve">los creadores de las obras originales y será necesario obtener la previa autorización del </w:t>
      </w:r>
      <w:r w:rsidRPr="00962587">
        <w:rPr>
          <w:rFonts w:ascii="Arial" w:hAnsi="Arial" w:cs="Arial"/>
        </w:rPr>
        <w:lastRenderedPageBreak/>
        <w:t>o de</w:t>
      </w:r>
      <w:r>
        <w:rPr>
          <w:rFonts w:ascii="Arial" w:hAnsi="Arial" w:cs="Arial"/>
        </w:rPr>
        <w:t xml:space="preserve"> </w:t>
      </w:r>
      <w:r w:rsidRPr="00962587">
        <w:rPr>
          <w:rFonts w:ascii="Arial" w:hAnsi="Arial" w:cs="Arial"/>
        </w:rPr>
        <w:t>los autores o sus representantes, siempre que tales obras se encuentren dentro del dominio</w:t>
      </w:r>
      <w:r>
        <w:rPr>
          <w:rFonts w:ascii="Arial" w:hAnsi="Arial" w:cs="Arial"/>
        </w:rPr>
        <w:t xml:space="preserve"> </w:t>
      </w:r>
      <w:r w:rsidRPr="00962587">
        <w:rPr>
          <w:rFonts w:ascii="Arial" w:hAnsi="Arial" w:cs="Arial"/>
        </w:rPr>
        <w:t>privado.</w:t>
      </w:r>
      <w:r>
        <w:rPr>
          <w:rFonts w:ascii="Arial" w:hAnsi="Arial" w:cs="Arial"/>
        </w:rPr>
        <w:t xml:space="preserve"> </w:t>
      </w:r>
      <w:r w:rsidRPr="00962587">
        <w:rPr>
          <w:rFonts w:ascii="Arial" w:hAnsi="Arial" w:cs="Arial"/>
        </w:rPr>
        <w:t>Las obras individuales o colectivas creadas bajo un contrato laboral o de prestación de</w:t>
      </w:r>
      <w:r>
        <w:rPr>
          <w:rFonts w:ascii="Arial" w:hAnsi="Arial" w:cs="Arial"/>
        </w:rPr>
        <w:t xml:space="preserve"> </w:t>
      </w:r>
      <w:r w:rsidRPr="00962587">
        <w:rPr>
          <w:rFonts w:ascii="Arial" w:hAnsi="Arial" w:cs="Arial"/>
        </w:rPr>
        <w:t>servicios o las creadas por empleados o funcionarios públicos en cumplimiento de las</w:t>
      </w:r>
      <w:r>
        <w:rPr>
          <w:rFonts w:ascii="Arial" w:hAnsi="Arial" w:cs="Arial"/>
        </w:rPr>
        <w:t xml:space="preserve"> </w:t>
      </w:r>
      <w:r w:rsidRPr="00962587">
        <w:rPr>
          <w:rFonts w:ascii="Arial" w:hAnsi="Arial" w:cs="Arial"/>
        </w:rPr>
        <w:t>obligaciones inherentes a sus cargos, tendrán como titular a la entidad o a la persona jurídica</w:t>
      </w:r>
      <w:r>
        <w:rPr>
          <w:rFonts w:ascii="Arial" w:hAnsi="Arial" w:cs="Arial"/>
        </w:rPr>
        <w:t xml:space="preserve"> </w:t>
      </w:r>
      <w:r w:rsidRPr="00962587">
        <w:rPr>
          <w:rFonts w:ascii="Arial" w:hAnsi="Arial" w:cs="Arial"/>
        </w:rPr>
        <w:t>por cuya cuenta y riesgo se realizan, salvo pacto en contrario.</w:t>
      </w:r>
      <w:r>
        <w:rPr>
          <w:rFonts w:ascii="Arial" w:hAnsi="Arial" w:cs="Arial"/>
        </w:rPr>
        <w:t xml:space="preserve"> </w:t>
      </w:r>
      <w:r w:rsidRPr="00817D52">
        <w:rPr>
          <w:rFonts w:ascii="Arial" w:hAnsi="Arial" w:cs="Arial"/>
          <w:b/>
        </w:rPr>
        <w:t>ARTÍCULO 5.-</w:t>
      </w:r>
      <w:r w:rsidRPr="00962587">
        <w:rPr>
          <w:rFonts w:ascii="Arial" w:hAnsi="Arial" w:cs="Arial"/>
        </w:rPr>
        <w:t xml:space="preserve"> En todos los casos de obras divisibles, cada uno de los autores </w:t>
      </w:r>
      <w:r w:rsidR="00907848" w:rsidRPr="00962587">
        <w:rPr>
          <w:rFonts w:ascii="Arial" w:hAnsi="Arial" w:cs="Arial"/>
        </w:rPr>
        <w:t>podrán</w:t>
      </w:r>
      <w:r>
        <w:rPr>
          <w:rFonts w:ascii="Arial" w:hAnsi="Arial" w:cs="Arial"/>
        </w:rPr>
        <w:t xml:space="preserve"> </w:t>
      </w:r>
      <w:r w:rsidRPr="00962587">
        <w:rPr>
          <w:rFonts w:ascii="Arial" w:hAnsi="Arial" w:cs="Arial"/>
        </w:rPr>
        <w:t>libremente publicar, reproducir y explotar por cualquier medio la parte que le corresponde</w:t>
      </w:r>
      <w:r>
        <w:rPr>
          <w:rFonts w:ascii="Arial" w:hAnsi="Arial" w:cs="Arial"/>
        </w:rPr>
        <w:t xml:space="preserve"> </w:t>
      </w:r>
    </w:p>
    <w:p w:rsidR="00962587" w:rsidRDefault="00962587" w:rsidP="00907848">
      <w:pPr>
        <w:autoSpaceDE w:val="0"/>
        <w:autoSpaceDN w:val="0"/>
        <w:adjustRightInd w:val="0"/>
        <w:spacing w:after="0" w:line="360" w:lineRule="auto"/>
        <w:jc w:val="both"/>
        <w:rPr>
          <w:rFonts w:ascii="Arial" w:hAnsi="Arial" w:cs="Arial"/>
        </w:rPr>
      </w:pPr>
      <w:r w:rsidRPr="00817D52">
        <w:rPr>
          <w:rFonts w:ascii="Arial" w:hAnsi="Arial" w:cs="Arial"/>
          <w:b/>
        </w:rPr>
        <w:t>ARTÍCULO 6.-</w:t>
      </w:r>
      <w:r w:rsidRPr="00962587">
        <w:rPr>
          <w:rFonts w:ascii="Arial" w:hAnsi="Arial" w:cs="Arial"/>
        </w:rPr>
        <w:t xml:space="preserve"> Al tenor del artículo 13 de la Ley se considerarán cedidos los derechos de</w:t>
      </w:r>
      <w:r>
        <w:rPr>
          <w:rFonts w:ascii="Arial" w:hAnsi="Arial" w:cs="Arial"/>
        </w:rPr>
        <w:t xml:space="preserve"> </w:t>
      </w:r>
      <w:r w:rsidRPr="00962587">
        <w:rPr>
          <w:rFonts w:ascii="Arial" w:hAnsi="Arial" w:cs="Arial"/>
        </w:rPr>
        <w:t>la explotación económica de la obra colectiva: a) obras literarias al editor, b) obras musicales</w:t>
      </w:r>
      <w:r>
        <w:rPr>
          <w:rFonts w:ascii="Arial" w:hAnsi="Arial" w:cs="Arial"/>
        </w:rPr>
        <w:t xml:space="preserve"> </w:t>
      </w:r>
      <w:r w:rsidRPr="00962587">
        <w:rPr>
          <w:rFonts w:ascii="Arial" w:hAnsi="Arial" w:cs="Arial"/>
        </w:rPr>
        <w:t>y teatrales al empresario o productor en su caso, c) obras cinematográficas y de video al</w:t>
      </w:r>
      <w:r>
        <w:rPr>
          <w:rFonts w:ascii="Arial" w:hAnsi="Arial" w:cs="Arial"/>
        </w:rPr>
        <w:t xml:space="preserve"> </w:t>
      </w:r>
      <w:r w:rsidRPr="00962587">
        <w:rPr>
          <w:rFonts w:ascii="Arial" w:hAnsi="Arial" w:cs="Arial"/>
        </w:rPr>
        <w:t>productor.</w:t>
      </w:r>
      <w:r>
        <w:rPr>
          <w:rFonts w:ascii="Arial" w:hAnsi="Arial" w:cs="Arial"/>
        </w:rPr>
        <w:t xml:space="preserve"> </w:t>
      </w:r>
      <w:r w:rsidRPr="00962587">
        <w:rPr>
          <w:rFonts w:ascii="Arial" w:hAnsi="Arial" w:cs="Arial"/>
        </w:rPr>
        <w:t>A falta de mención expresa se entenderá que los derechos quedan cedidos al responsable</w:t>
      </w:r>
      <w:r>
        <w:rPr>
          <w:rFonts w:ascii="Arial" w:hAnsi="Arial" w:cs="Arial"/>
        </w:rPr>
        <w:t xml:space="preserve"> </w:t>
      </w:r>
      <w:r w:rsidRPr="00962587">
        <w:rPr>
          <w:rFonts w:ascii="Arial" w:hAnsi="Arial" w:cs="Arial"/>
        </w:rPr>
        <w:t>principal de la utilización de la obra.</w:t>
      </w:r>
    </w:p>
    <w:p w:rsidR="00962587" w:rsidRPr="0033717D" w:rsidRDefault="0033717D" w:rsidP="00907848">
      <w:pPr>
        <w:autoSpaceDE w:val="0"/>
        <w:autoSpaceDN w:val="0"/>
        <w:adjustRightInd w:val="0"/>
        <w:spacing w:after="0" w:line="360" w:lineRule="auto"/>
        <w:jc w:val="both"/>
        <w:rPr>
          <w:rFonts w:ascii="Arial" w:hAnsi="Arial" w:cs="Arial"/>
          <w:b/>
        </w:rPr>
      </w:pPr>
      <w:r w:rsidRPr="0033717D">
        <w:rPr>
          <w:rFonts w:ascii="Arial" w:hAnsi="Arial" w:cs="Arial"/>
          <w:b/>
        </w:rPr>
        <w:t>Utilización</w:t>
      </w:r>
      <w:r w:rsidR="00962587" w:rsidRPr="0033717D">
        <w:rPr>
          <w:rFonts w:ascii="Arial" w:hAnsi="Arial" w:cs="Arial"/>
          <w:b/>
        </w:rPr>
        <w:t xml:space="preserve"> de Material Protegido por Derechos de Autor</w:t>
      </w:r>
    </w:p>
    <w:p w:rsidR="00962587" w:rsidRPr="00962587" w:rsidRDefault="00962587" w:rsidP="00907848">
      <w:pPr>
        <w:autoSpaceDE w:val="0"/>
        <w:autoSpaceDN w:val="0"/>
        <w:adjustRightInd w:val="0"/>
        <w:spacing w:after="0" w:line="360" w:lineRule="auto"/>
        <w:jc w:val="both"/>
        <w:rPr>
          <w:rFonts w:ascii="Arial" w:hAnsi="Arial" w:cs="Arial"/>
        </w:rPr>
      </w:pPr>
      <w:r w:rsidRPr="00817D52">
        <w:rPr>
          <w:rFonts w:ascii="Arial" w:hAnsi="Arial" w:cs="Arial"/>
          <w:b/>
        </w:rPr>
        <w:t>ARTÍCULO 7.-</w:t>
      </w:r>
      <w:r w:rsidRPr="00962587">
        <w:rPr>
          <w:rFonts w:ascii="Arial" w:hAnsi="Arial" w:cs="Arial"/>
        </w:rPr>
        <w:t xml:space="preserve"> En toda utilización de una obra incluso en aquellas en que no existe lucro,</w:t>
      </w:r>
      <w:r>
        <w:rPr>
          <w:rFonts w:ascii="Arial" w:hAnsi="Arial" w:cs="Arial"/>
        </w:rPr>
        <w:t xml:space="preserve"> </w:t>
      </w:r>
      <w:r w:rsidRPr="00962587">
        <w:rPr>
          <w:rFonts w:ascii="Arial" w:hAnsi="Arial" w:cs="Arial"/>
        </w:rPr>
        <w:t>el responsable de dicha utilización tiene la obligación de mencionar al autor o autores o</w:t>
      </w:r>
      <w:r>
        <w:rPr>
          <w:rFonts w:ascii="Arial" w:hAnsi="Arial" w:cs="Arial"/>
        </w:rPr>
        <w:t xml:space="preserve"> </w:t>
      </w:r>
      <w:r w:rsidRPr="00962587">
        <w:rPr>
          <w:rFonts w:ascii="Arial" w:hAnsi="Arial" w:cs="Arial"/>
        </w:rPr>
        <w:t>seudónimos, y el título de la misma.</w:t>
      </w:r>
    </w:p>
    <w:p w:rsidR="00962587" w:rsidRPr="00962587" w:rsidRDefault="00962587" w:rsidP="00907848">
      <w:pPr>
        <w:autoSpaceDE w:val="0"/>
        <w:autoSpaceDN w:val="0"/>
        <w:adjustRightInd w:val="0"/>
        <w:spacing w:after="0" w:line="360" w:lineRule="auto"/>
        <w:jc w:val="both"/>
        <w:rPr>
          <w:rFonts w:ascii="Arial" w:hAnsi="Arial" w:cs="Arial"/>
        </w:rPr>
      </w:pPr>
      <w:r w:rsidRPr="00962587">
        <w:rPr>
          <w:rFonts w:ascii="Arial" w:hAnsi="Arial" w:cs="Arial"/>
        </w:rPr>
        <w:t>En el caso de las obras a que hace referencia el Capítulo II del título V de la Ley, es</w:t>
      </w:r>
      <w:r>
        <w:rPr>
          <w:rFonts w:ascii="Arial" w:hAnsi="Arial" w:cs="Arial"/>
        </w:rPr>
        <w:t xml:space="preserve"> </w:t>
      </w:r>
      <w:r w:rsidRPr="00962587">
        <w:rPr>
          <w:rFonts w:ascii="Arial" w:hAnsi="Arial" w:cs="Arial"/>
        </w:rPr>
        <w:t>obligatoria la mención del origen de las obras del Folklore Nacional con una referencia en lo</w:t>
      </w:r>
      <w:r>
        <w:rPr>
          <w:rFonts w:ascii="Arial" w:hAnsi="Arial" w:cs="Arial"/>
        </w:rPr>
        <w:t xml:space="preserve"> </w:t>
      </w:r>
      <w:r w:rsidRPr="00962587">
        <w:rPr>
          <w:rFonts w:ascii="Arial" w:hAnsi="Arial" w:cs="Arial"/>
        </w:rPr>
        <w:t>posible clara de la comunidad de la que proceden. El Estado a través de la Secretaría</w:t>
      </w:r>
      <w:r>
        <w:rPr>
          <w:rFonts w:ascii="Arial" w:hAnsi="Arial" w:cs="Arial"/>
        </w:rPr>
        <w:t xml:space="preserve"> </w:t>
      </w:r>
      <w:r w:rsidRPr="00962587">
        <w:rPr>
          <w:rFonts w:ascii="Arial" w:hAnsi="Arial" w:cs="Arial"/>
        </w:rPr>
        <w:t>nacional de Cultura velará por la integridad de las obras del Folklore, incluso en las</w:t>
      </w:r>
      <w:r>
        <w:rPr>
          <w:rFonts w:ascii="Arial" w:hAnsi="Arial" w:cs="Arial"/>
        </w:rPr>
        <w:t xml:space="preserve"> </w:t>
      </w:r>
      <w:r w:rsidRPr="00962587">
        <w:rPr>
          <w:rFonts w:ascii="Arial" w:hAnsi="Arial" w:cs="Arial"/>
        </w:rPr>
        <w:t>utilizaciones que se produzcan fuera del territorio nacional.</w:t>
      </w:r>
    </w:p>
    <w:p w:rsidR="00962587" w:rsidRDefault="00962587" w:rsidP="00907848">
      <w:pPr>
        <w:autoSpaceDE w:val="0"/>
        <w:autoSpaceDN w:val="0"/>
        <w:adjustRightInd w:val="0"/>
        <w:spacing w:after="0" w:line="360" w:lineRule="auto"/>
        <w:jc w:val="both"/>
        <w:rPr>
          <w:rFonts w:ascii="Arial" w:hAnsi="Arial" w:cs="Arial"/>
        </w:rPr>
      </w:pPr>
      <w:r w:rsidRPr="00962587">
        <w:rPr>
          <w:rFonts w:ascii="Arial" w:hAnsi="Arial" w:cs="Arial"/>
        </w:rPr>
        <w:t>Toda violación de los derechos morales del autor podrá ser perseguida judicialmente por él,</w:t>
      </w:r>
      <w:r>
        <w:rPr>
          <w:rFonts w:ascii="Arial" w:hAnsi="Arial" w:cs="Arial"/>
        </w:rPr>
        <w:t xml:space="preserve"> </w:t>
      </w:r>
      <w:r w:rsidRPr="00962587">
        <w:rPr>
          <w:rFonts w:ascii="Arial" w:hAnsi="Arial" w:cs="Arial"/>
        </w:rPr>
        <w:t>sus herederos o causahabientes, el Estado, los municipios o cualquier persona natural o</w:t>
      </w:r>
      <w:r>
        <w:rPr>
          <w:rFonts w:ascii="Arial" w:hAnsi="Arial" w:cs="Arial"/>
        </w:rPr>
        <w:t xml:space="preserve"> </w:t>
      </w:r>
      <w:r w:rsidRPr="00962587">
        <w:rPr>
          <w:rFonts w:ascii="Arial" w:hAnsi="Arial" w:cs="Arial"/>
        </w:rPr>
        <w:t>jurídica que cuente con los asideros legales que se lo permitan</w:t>
      </w:r>
    </w:p>
    <w:p w:rsidR="0033717D" w:rsidRDefault="0033717D" w:rsidP="00907848">
      <w:pPr>
        <w:autoSpaceDE w:val="0"/>
        <w:autoSpaceDN w:val="0"/>
        <w:adjustRightInd w:val="0"/>
        <w:spacing w:after="0" w:line="360" w:lineRule="auto"/>
        <w:jc w:val="both"/>
        <w:rPr>
          <w:rFonts w:ascii="Arial" w:hAnsi="Arial" w:cs="Arial"/>
        </w:rPr>
      </w:pPr>
      <w:r w:rsidRPr="00817D52">
        <w:rPr>
          <w:rFonts w:ascii="Arial" w:hAnsi="Arial" w:cs="Arial"/>
          <w:b/>
        </w:rPr>
        <w:t>ARTÍCULO 13.-</w:t>
      </w:r>
      <w:r w:rsidR="00817D52">
        <w:rPr>
          <w:rFonts w:ascii="Arial" w:hAnsi="Arial" w:cs="Arial"/>
        </w:rPr>
        <w:t xml:space="preserve"> </w:t>
      </w:r>
      <w:r w:rsidRPr="007B237E">
        <w:rPr>
          <w:rFonts w:ascii="Arial" w:hAnsi="Arial" w:cs="Arial"/>
        </w:rPr>
        <w:t>Las distintas formas de utilización de la obra son independientes entre</w:t>
      </w:r>
      <w:r>
        <w:rPr>
          <w:rFonts w:ascii="Arial" w:hAnsi="Arial" w:cs="Arial"/>
        </w:rPr>
        <w:t xml:space="preserve"> </w:t>
      </w:r>
      <w:r w:rsidRPr="007B237E">
        <w:rPr>
          <w:rFonts w:ascii="Arial" w:hAnsi="Arial" w:cs="Arial"/>
        </w:rPr>
        <w:t>ellas; la autorización del autor para una forma de utilización no se extiende a las demás.</w:t>
      </w:r>
    </w:p>
    <w:p w:rsidR="0033717D" w:rsidRPr="007B237E" w:rsidRDefault="0033717D" w:rsidP="00907848">
      <w:pPr>
        <w:autoSpaceDE w:val="0"/>
        <w:autoSpaceDN w:val="0"/>
        <w:adjustRightInd w:val="0"/>
        <w:spacing w:after="0" w:line="360" w:lineRule="auto"/>
        <w:jc w:val="both"/>
        <w:rPr>
          <w:rFonts w:ascii="Arial" w:hAnsi="Arial" w:cs="Arial"/>
        </w:rPr>
      </w:pPr>
      <w:r w:rsidRPr="007B237E">
        <w:rPr>
          <w:rFonts w:ascii="Arial" w:hAnsi="Arial" w:cs="Arial"/>
        </w:rPr>
        <w:t>Los contratos establecidos en el Artículo 29 de la Ley deberán observar en su caso las</w:t>
      </w:r>
      <w:r>
        <w:rPr>
          <w:rFonts w:ascii="Arial" w:hAnsi="Arial" w:cs="Arial"/>
        </w:rPr>
        <w:t xml:space="preserve"> </w:t>
      </w:r>
      <w:r w:rsidRPr="007B237E">
        <w:rPr>
          <w:rFonts w:ascii="Arial" w:hAnsi="Arial" w:cs="Arial"/>
        </w:rPr>
        <w:t>siguientes salvedades.</w:t>
      </w:r>
    </w:p>
    <w:p w:rsidR="0033717D" w:rsidRPr="00817D52" w:rsidRDefault="0033717D" w:rsidP="00817D52">
      <w:pPr>
        <w:pStyle w:val="Prrafodelista"/>
        <w:numPr>
          <w:ilvl w:val="0"/>
          <w:numId w:val="10"/>
        </w:numPr>
        <w:autoSpaceDE w:val="0"/>
        <w:autoSpaceDN w:val="0"/>
        <w:adjustRightInd w:val="0"/>
        <w:spacing w:after="0" w:line="360" w:lineRule="auto"/>
        <w:jc w:val="both"/>
        <w:rPr>
          <w:rFonts w:ascii="Arial" w:hAnsi="Arial" w:cs="Arial"/>
        </w:rPr>
      </w:pPr>
      <w:r w:rsidRPr="00817D52">
        <w:rPr>
          <w:rFonts w:ascii="Arial" w:hAnsi="Arial" w:cs="Arial"/>
        </w:rPr>
        <w:t>El cedente de un derecho de utilización de una obra, responderá ante el autor solidariamente con el cesionario por las obligaciones contraídas por aquél en el respectivo contrato, así como por la compensación por daños y perjuicios que el cesionario pueda causarle por incumplimiento de algunas de esas obligaciones contractuales.</w:t>
      </w:r>
    </w:p>
    <w:p w:rsidR="0033717D" w:rsidRPr="00817D52" w:rsidRDefault="0033717D" w:rsidP="00817D52">
      <w:pPr>
        <w:pStyle w:val="Prrafodelista"/>
        <w:numPr>
          <w:ilvl w:val="0"/>
          <w:numId w:val="10"/>
        </w:numPr>
        <w:autoSpaceDE w:val="0"/>
        <w:autoSpaceDN w:val="0"/>
        <w:adjustRightInd w:val="0"/>
        <w:spacing w:after="0" w:line="360" w:lineRule="auto"/>
        <w:jc w:val="both"/>
        <w:rPr>
          <w:rFonts w:ascii="Arial" w:hAnsi="Arial" w:cs="Arial"/>
        </w:rPr>
      </w:pPr>
      <w:r w:rsidRPr="00817D52">
        <w:rPr>
          <w:rFonts w:ascii="Arial" w:hAnsi="Arial" w:cs="Arial"/>
        </w:rPr>
        <w:t>El derecho de utilización de una obra, adquirido por medio de contrato, solo podrá cederse a un tercero con el consentimiento del autor. Dicho consentimiento se considerará otorgado cuando el autor no lo deniegue dentro del plazo de 15 días siguientes al recibo de la petición escrita del derecho-habiente o del presunto cesionario. Esta advertencia deberá constar expresamente en la petición.</w:t>
      </w:r>
    </w:p>
    <w:p w:rsidR="0033717D" w:rsidRPr="00817D52" w:rsidRDefault="0033717D" w:rsidP="00817D52">
      <w:pPr>
        <w:pStyle w:val="Prrafodelista"/>
        <w:numPr>
          <w:ilvl w:val="0"/>
          <w:numId w:val="10"/>
        </w:numPr>
        <w:autoSpaceDE w:val="0"/>
        <w:autoSpaceDN w:val="0"/>
        <w:adjustRightInd w:val="0"/>
        <w:spacing w:after="0" w:line="360" w:lineRule="auto"/>
        <w:jc w:val="both"/>
        <w:rPr>
          <w:rFonts w:ascii="Arial" w:hAnsi="Arial" w:cs="Arial"/>
        </w:rPr>
      </w:pPr>
      <w:r w:rsidRPr="00817D52">
        <w:rPr>
          <w:rFonts w:ascii="Arial" w:hAnsi="Arial" w:cs="Arial"/>
        </w:rPr>
        <w:t>El pleno ejercicio del derecho de revocación se hará efectivo a los sesenta días de comunicado por el autor o sus causahabientes, sin necesidad de ninguna otra formalidad, salvo si el ejercicio del derecho de uso cedido resulte imposible para sus titular o si dicho titular se negare a ejercerlo o si el mencionado plazo fuera en daño emergente o lucro cesante para el autor.</w:t>
      </w:r>
    </w:p>
    <w:p w:rsidR="0033717D" w:rsidRPr="00817D52" w:rsidRDefault="0033717D" w:rsidP="00817D52">
      <w:pPr>
        <w:pStyle w:val="Prrafodelista"/>
        <w:numPr>
          <w:ilvl w:val="0"/>
          <w:numId w:val="10"/>
        </w:numPr>
        <w:autoSpaceDE w:val="0"/>
        <w:autoSpaceDN w:val="0"/>
        <w:adjustRightInd w:val="0"/>
        <w:spacing w:after="0" w:line="360" w:lineRule="auto"/>
        <w:jc w:val="both"/>
        <w:rPr>
          <w:rFonts w:ascii="Arial" w:hAnsi="Arial" w:cs="Arial"/>
        </w:rPr>
      </w:pPr>
      <w:r w:rsidRPr="00817D52">
        <w:rPr>
          <w:rFonts w:ascii="Arial" w:hAnsi="Arial" w:cs="Arial"/>
        </w:rPr>
        <w:t>La utilización del derecho de renovación no afecta los derechos y obligaciones de las partes derivada del contrato, o de otras disposiciones legales que implicaren el pago de indemnizaciones por daños y perjuicios ocasionados por el incumplimiento de una de ellas.</w:t>
      </w:r>
    </w:p>
    <w:p w:rsidR="00962587" w:rsidRPr="0033717D" w:rsidRDefault="00962587" w:rsidP="00907848">
      <w:pPr>
        <w:autoSpaceDE w:val="0"/>
        <w:autoSpaceDN w:val="0"/>
        <w:adjustRightInd w:val="0"/>
        <w:spacing w:after="0" w:line="360" w:lineRule="auto"/>
        <w:jc w:val="both"/>
        <w:rPr>
          <w:rFonts w:ascii="Arial" w:hAnsi="Arial" w:cs="Arial"/>
          <w:b/>
        </w:rPr>
      </w:pPr>
      <w:r w:rsidRPr="0033717D">
        <w:rPr>
          <w:rFonts w:ascii="Arial" w:hAnsi="Arial" w:cs="Arial"/>
          <w:b/>
        </w:rPr>
        <w:t>Duración de la protección de derechos Autor</w:t>
      </w:r>
    </w:p>
    <w:p w:rsidR="00962587" w:rsidRPr="00962587" w:rsidRDefault="00962587" w:rsidP="00907848">
      <w:pPr>
        <w:autoSpaceDE w:val="0"/>
        <w:autoSpaceDN w:val="0"/>
        <w:adjustRightInd w:val="0"/>
        <w:spacing w:after="0" w:line="360" w:lineRule="auto"/>
        <w:jc w:val="both"/>
        <w:rPr>
          <w:rFonts w:ascii="Arial" w:hAnsi="Arial" w:cs="Arial"/>
        </w:rPr>
      </w:pPr>
      <w:r w:rsidRPr="00817D52">
        <w:rPr>
          <w:rFonts w:ascii="Arial" w:hAnsi="Arial" w:cs="Arial"/>
          <w:b/>
        </w:rPr>
        <w:t>ARTÍCULO 8.-</w:t>
      </w:r>
      <w:r w:rsidRPr="00962587">
        <w:rPr>
          <w:rFonts w:ascii="Arial" w:hAnsi="Arial" w:cs="Arial"/>
        </w:rPr>
        <w:t xml:space="preserve"> La duración de la protección de los derechos patrimoniales en casos</w:t>
      </w:r>
      <w:r>
        <w:rPr>
          <w:rFonts w:ascii="Arial" w:hAnsi="Arial" w:cs="Arial"/>
        </w:rPr>
        <w:t xml:space="preserve"> </w:t>
      </w:r>
      <w:r w:rsidRPr="00962587">
        <w:rPr>
          <w:rFonts w:ascii="Arial" w:hAnsi="Arial" w:cs="Arial"/>
        </w:rPr>
        <w:t>especiales se sujetará a las siguientes disposiciones:</w:t>
      </w:r>
    </w:p>
    <w:p w:rsidR="00962587" w:rsidRPr="00817D52" w:rsidRDefault="00962587" w:rsidP="00817D52">
      <w:pPr>
        <w:pStyle w:val="Prrafodelista"/>
        <w:numPr>
          <w:ilvl w:val="0"/>
          <w:numId w:val="11"/>
        </w:numPr>
        <w:autoSpaceDE w:val="0"/>
        <w:autoSpaceDN w:val="0"/>
        <w:adjustRightInd w:val="0"/>
        <w:spacing w:after="0" w:line="360" w:lineRule="auto"/>
        <w:jc w:val="both"/>
        <w:rPr>
          <w:rFonts w:ascii="Arial" w:hAnsi="Arial" w:cs="Arial"/>
        </w:rPr>
      </w:pPr>
      <w:r w:rsidRPr="00817D52">
        <w:rPr>
          <w:rFonts w:ascii="Arial" w:hAnsi="Arial" w:cs="Arial"/>
        </w:rPr>
        <w:t>La protección para todas las obras en colaboración para las compilaciones, diccionarios,</w:t>
      </w:r>
      <w:r w:rsidRPr="00817D52">
        <w:rPr>
          <w:rFonts w:ascii="Arial" w:hAnsi="Arial" w:cs="Arial"/>
        </w:rPr>
        <w:t xml:space="preserve"> </w:t>
      </w:r>
      <w:r w:rsidRPr="00817D52">
        <w:rPr>
          <w:rFonts w:ascii="Arial" w:hAnsi="Arial" w:cs="Arial"/>
        </w:rPr>
        <w:t>enciclopedia y otras obras colectivas será de 50 años contados a partir de su publicación</w:t>
      </w:r>
      <w:r w:rsidRPr="00817D52">
        <w:rPr>
          <w:rFonts w:ascii="Arial" w:hAnsi="Arial" w:cs="Arial"/>
        </w:rPr>
        <w:t xml:space="preserve"> </w:t>
      </w:r>
      <w:r w:rsidRPr="00817D52">
        <w:rPr>
          <w:rFonts w:ascii="Arial" w:hAnsi="Arial" w:cs="Arial"/>
        </w:rPr>
        <w:t>y los derechos patrimoniales se reconocerán a favor de sus directores o en partes</w:t>
      </w:r>
      <w:r w:rsidRPr="00817D52">
        <w:rPr>
          <w:rFonts w:ascii="Arial" w:hAnsi="Arial" w:cs="Arial"/>
        </w:rPr>
        <w:t xml:space="preserve"> </w:t>
      </w:r>
      <w:r w:rsidRPr="00817D52">
        <w:rPr>
          <w:rFonts w:ascii="Arial" w:hAnsi="Arial" w:cs="Arial"/>
        </w:rPr>
        <w:t>equivalentes a favor de los colaboradores, de acuerdo a convenio previo con los</w:t>
      </w:r>
      <w:r w:rsidRPr="00817D52">
        <w:rPr>
          <w:rFonts w:ascii="Arial" w:hAnsi="Arial" w:cs="Arial"/>
        </w:rPr>
        <w:t xml:space="preserve"> </w:t>
      </w:r>
      <w:r w:rsidRPr="00817D52">
        <w:rPr>
          <w:rFonts w:ascii="Arial" w:hAnsi="Arial" w:cs="Arial"/>
        </w:rPr>
        <w:t>mismos.</w:t>
      </w:r>
    </w:p>
    <w:p w:rsidR="00962587" w:rsidRPr="00817D52" w:rsidRDefault="00962587" w:rsidP="00817D52">
      <w:pPr>
        <w:pStyle w:val="Prrafodelista"/>
        <w:numPr>
          <w:ilvl w:val="0"/>
          <w:numId w:val="11"/>
        </w:numPr>
        <w:autoSpaceDE w:val="0"/>
        <w:autoSpaceDN w:val="0"/>
        <w:adjustRightInd w:val="0"/>
        <w:spacing w:after="0" w:line="360" w:lineRule="auto"/>
        <w:jc w:val="both"/>
        <w:rPr>
          <w:rFonts w:ascii="Arial" w:hAnsi="Arial" w:cs="Arial"/>
        </w:rPr>
      </w:pPr>
      <w:r w:rsidRPr="00817D52">
        <w:rPr>
          <w:rFonts w:ascii="Arial" w:hAnsi="Arial" w:cs="Arial"/>
        </w:rPr>
        <w:t>Cuando se trate de obras compuestas de varios volúmenes que no se publiquen</w:t>
      </w:r>
      <w:r w:rsidRPr="00817D52">
        <w:rPr>
          <w:rFonts w:ascii="Arial" w:hAnsi="Arial" w:cs="Arial"/>
        </w:rPr>
        <w:t xml:space="preserve"> </w:t>
      </w:r>
      <w:r w:rsidRPr="00817D52">
        <w:rPr>
          <w:rFonts w:ascii="Arial" w:hAnsi="Arial" w:cs="Arial"/>
        </w:rPr>
        <w:t>simultáneamente, o de publicaciones en forma de fascículos o entregas periódicas, el</w:t>
      </w:r>
      <w:r w:rsidRPr="00817D52">
        <w:rPr>
          <w:rFonts w:ascii="Arial" w:hAnsi="Arial" w:cs="Arial"/>
        </w:rPr>
        <w:t xml:space="preserve"> </w:t>
      </w:r>
      <w:r w:rsidRPr="00817D52">
        <w:rPr>
          <w:rFonts w:ascii="Arial" w:hAnsi="Arial" w:cs="Arial"/>
        </w:rPr>
        <w:t>plazo de protección empezará a contarse respecto de cada volumen, fascículo o entrega</w:t>
      </w:r>
      <w:r w:rsidRPr="00817D52">
        <w:rPr>
          <w:rFonts w:ascii="Arial" w:hAnsi="Arial" w:cs="Arial"/>
        </w:rPr>
        <w:t xml:space="preserve"> </w:t>
      </w:r>
      <w:r w:rsidRPr="00817D52">
        <w:rPr>
          <w:rFonts w:ascii="Arial" w:hAnsi="Arial" w:cs="Arial"/>
        </w:rPr>
        <w:t>desde la respectiva fecha de publicación.</w:t>
      </w:r>
    </w:p>
    <w:p w:rsidR="00962587" w:rsidRPr="00817D52" w:rsidRDefault="00962587" w:rsidP="00817D52">
      <w:pPr>
        <w:pStyle w:val="Prrafodelista"/>
        <w:numPr>
          <w:ilvl w:val="0"/>
          <w:numId w:val="11"/>
        </w:numPr>
        <w:autoSpaceDE w:val="0"/>
        <w:autoSpaceDN w:val="0"/>
        <w:adjustRightInd w:val="0"/>
        <w:spacing w:after="0" w:line="360" w:lineRule="auto"/>
        <w:jc w:val="both"/>
        <w:rPr>
          <w:rFonts w:ascii="Arial" w:hAnsi="Arial" w:cs="Arial"/>
        </w:rPr>
      </w:pPr>
      <w:r w:rsidRPr="00817D52">
        <w:rPr>
          <w:rFonts w:ascii="Arial" w:hAnsi="Arial" w:cs="Arial"/>
        </w:rPr>
        <w:t>En el caso de obras seudónima que no deje dudas sobre la identidad del autor, la</w:t>
      </w:r>
      <w:r w:rsidRPr="00817D52">
        <w:rPr>
          <w:rFonts w:ascii="Arial" w:hAnsi="Arial" w:cs="Arial"/>
        </w:rPr>
        <w:t xml:space="preserve"> </w:t>
      </w:r>
      <w:r w:rsidRPr="00817D52">
        <w:rPr>
          <w:rFonts w:ascii="Arial" w:hAnsi="Arial" w:cs="Arial"/>
        </w:rPr>
        <w:t>duración de la protección será la común.</w:t>
      </w:r>
    </w:p>
    <w:p w:rsidR="00962587" w:rsidRPr="00817D52" w:rsidRDefault="00962587" w:rsidP="00817D52">
      <w:pPr>
        <w:pStyle w:val="Prrafodelista"/>
        <w:numPr>
          <w:ilvl w:val="0"/>
          <w:numId w:val="11"/>
        </w:numPr>
        <w:autoSpaceDE w:val="0"/>
        <w:autoSpaceDN w:val="0"/>
        <w:adjustRightInd w:val="0"/>
        <w:spacing w:after="0" w:line="360" w:lineRule="auto"/>
        <w:jc w:val="both"/>
        <w:rPr>
          <w:rFonts w:ascii="Arial" w:hAnsi="Arial" w:cs="Arial"/>
        </w:rPr>
      </w:pPr>
      <w:r w:rsidRPr="00817D52">
        <w:rPr>
          <w:rFonts w:ascii="Arial" w:hAnsi="Arial" w:cs="Arial"/>
        </w:rPr>
        <w:t>Las obras cinematográficas y las obras fotográficas, así como las obtenidas por</w:t>
      </w:r>
      <w:r w:rsidRPr="00817D52">
        <w:rPr>
          <w:rFonts w:ascii="Arial" w:hAnsi="Arial" w:cs="Arial"/>
        </w:rPr>
        <w:t xml:space="preserve">  </w:t>
      </w:r>
      <w:r w:rsidRPr="00817D52">
        <w:rPr>
          <w:rFonts w:ascii="Arial" w:hAnsi="Arial" w:cs="Arial"/>
        </w:rPr>
        <w:t>procedimientos análogos a la cinematografía o la fotografía se entenderán publicadas</w:t>
      </w:r>
      <w:r w:rsidRPr="00817D52">
        <w:rPr>
          <w:rFonts w:ascii="Arial" w:hAnsi="Arial" w:cs="Arial"/>
        </w:rPr>
        <w:t xml:space="preserve"> </w:t>
      </w:r>
      <w:r w:rsidRPr="00817D52">
        <w:rPr>
          <w:rFonts w:ascii="Arial" w:hAnsi="Arial" w:cs="Arial"/>
        </w:rPr>
        <w:t>desde la fecha de su primera exhibición al público.</w:t>
      </w:r>
    </w:p>
    <w:p w:rsidR="00962587" w:rsidRPr="00817D52" w:rsidRDefault="00962587" w:rsidP="00817D52">
      <w:pPr>
        <w:pStyle w:val="Prrafodelista"/>
        <w:numPr>
          <w:ilvl w:val="0"/>
          <w:numId w:val="11"/>
        </w:numPr>
        <w:autoSpaceDE w:val="0"/>
        <w:autoSpaceDN w:val="0"/>
        <w:adjustRightInd w:val="0"/>
        <w:spacing w:after="0" w:line="360" w:lineRule="auto"/>
        <w:jc w:val="both"/>
        <w:rPr>
          <w:rFonts w:ascii="Arial" w:hAnsi="Arial" w:cs="Arial"/>
        </w:rPr>
      </w:pPr>
      <w:r w:rsidRPr="00817D52">
        <w:rPr>
          <w:rFonts w:ascii="Arial" w:hAnsi="Arial" w:cs="Arial"/>
        </w:rPr>
        <w:t>En todos los casos en los que sea aplicable el término de protección a partir de la</w:t>
      </w:r>
      <w:r w:rsidRPr="00817D52">
        <w:rPr>
          <w:rFonts w:ascii="Arial" w:hAnsi="Arial" w:cs="Arial"/>
        </w:rPr>
        <w:t xml:space="preserve"> </w:t>
      </w:r>
      <w:r w:rsidRPr="00817D52">
        <w:rPr>
          <w:rFonts w:ascii="Arial" w:hAnsi="Arial" w:cs="Arial"/>
        </w:rPr>
        <w:t>publicación se interpretará que dicho plazo termina el 31 de diciembre del año que</w:t>
      </w:r>
      <w:r w:rsidRPr="00817D52">
        <w:rPr>
          <w:rFonts w:ascii="Arial" w:hAnsi="Arial" w:cs="Arial"/>
        </w:rPr>
        <w:t xml:space="preserve"> </w:t>
      </w:r>
      <w:r w:rsidRPr="00817D52">
        <w:rPr>
          <w:rFonts w:ascii="Arial" w:hAnsi="Arial" w:cs="Arial"/>
        </w:rPr>
        <w:t>corresponde.</w:t>
      </w:r>
    </w:p>
    <w:p w:rsidR="00907848" w:rsidRPr="00817D52" w:rsidRDefault="00907848" w:rsidP="00907848">
      <w:pPr>
        <w:autoSpaceDE w:val="0"/>
        <w:autoSpaceDN w:val="0"/>
        <w:adjustRightInd w:val="0"/>
        <w:spacing w:after="0" w:line="360" w:lineRule="auto"/>
        <w:jc w:val="both"/>
        <w:rPr>
          <w:rFonts w:ascii="Arial" w:hAnsi="Arial" w:cs="Arial"/>
          <w:b/>
        </w:rPr>
      </w:pPr>
      <w:r w:rsidRPr="00817D52">
        <w:rPr>
          <w:rFonts w:ascii="Arial" w:hAnsi="Arial" w:cs="Arial"/>
          <w:b/>
        </w:rPr>
        <w:t>Ejemplares Considerados copias Ilícitas</w:t>
      </w:r>
    </w:p>
    <w:p w:rsidR="00907848" w:rsidRPr="00907848" w:rsidRDefault="00907848" w:rsidP="00907848">
      <w:pPr>
        <w:autoSpaceDE w:val="0"/>
        <w:autoSpaceDN w:val="0"/>
        <w:adjustRightInd w:val="0"/>
        <w:spacing w:after="0" w:line="360" w:lineRule="auto"/>
        <w:jc w:val="both"/>
        <w:rPr>
          <w:rFonts w:ascii="Arial" w:hAnsi="Arial" w:cs="Arial"/>
        </w:rPr>
      </w:pPr>
      <w:r w:rsidRPr="00817D52">
        <w:rPr>
          <w:rFonts w:ascii="Arial" w:hAnsi="Arial" w:cs="Arial"/>
          <w:b/>
        </w:rPr>
        <w:t>ARTÍCULO 28.-</w:t>
      </w:r>
      <w:r w:rsidRPr="00907848">
        <w:rPr>
          <w:rFonts w:ascii="Arial" w:hAnsi="Arial" w:cs="Arial"/>
        </w:rPr>
        <w:t xml:space="preserve"> Se considerarán ejemplares ilícitos de libros, fonogramas, obras</w:t>
      </w:r>
      <w:r>
        <w:rPr>
          <w:rFonts w:ascii="Arial" w:hAnsi="Arial" w:cs="Arial"/>
        </w:rPr>
        <w:t xml:space="preserve"> </w:t>
      </w:r>
      <w:r w:rsidRPr="00907848">
        <w:rPr>
          <w:rFonts w:ascii="Arial" w:hAnsi="Arial" w:cs="Arial"/>
        </w:rPr>
        <w:t xml:space="preserve">cinematográficas o </w:t>
      </w:r>
      <w:proofErr w:type="spellStart"/>
      <w:r w:rsidRPr="00907848">
        <w:rPr>
          <w:rFonts w:ascii="Arial" w:hAnsi="Arial" w:cs="Arial"/>
        </w:rPr>
        <w:t>videogramas</w:t>
      </w:r>
      <w:proofErr w:type="spellEnd"/>
      <w:r w:rsidRPr="00907848">
        <w:rPr>
          <w:rFonts w:ascii="Arial" w:hAnsi="Arial" w:cs="Arial"/>
        </w:rPr>
        <w:t>, obras plásticas y de artesanía, todas aquellas</w:t>
      </w:r>
      <w:r>
        <w:rPr>
          <w:rFonts w:ascii="Arial" w:hAnsi="Arial" w:cs="Arial"/>
        </w:rPr>
        <w:t xml:space="preserve"> </w:t>
      </w:r>
      <w:r w:rsidRPr="00907848">
        <w:rPr>
          <w:rFonts w:ascii="Arial" w:hAnsi="Arial" w:cs="Arial"/>
        </w:rPr>
        <w:t>reproducciones que se hagan en contra de lo dispuesto por la Ley y el presente reglamento</w:t>
      </w:r>
      <w:r>
        <w:rPr>
          <w:rFonts w:ascii="Arial" w:hAnsi="Arial" w:cs="Arial"/>
        </w:rPr>
        <w:t xml:space="preserve"> </w:t>
      </w:r>
      <w:r w:rsidRPr="00907848">
        <w:rPr>
          <w:rFonts w:ascii="Arial" w:hAnsi="Arial" w:cs="Arial"/>
        </w:rPr>
        <w:t>tales como:</w:t>
      </w:r>
    </w:p>
    <w:p w:rsidR="00907848" w:rsidRPr="00817D52" w:rsidRDefault="00907848" w:rsidP="00817D52">
      <w:pPr>
        <w:pStyle w:val="Prrafodelista"/>
        <w:numPr>
          <w:ilvl w:val="0"/>
          <w:numId w:val="12"/>
        </w:numPr>
        <w:autoSpaceDE w:val="0"/>
        <w:autoSpaceDN w:val="0"/>
        <w:adjustRightInd w:val="0"/>
        <w:spacing w:after="0" w:line="360" w:lineRule="auto"/>
        <w:jc w:val="both"/>
        <w:rPr>
          <w:rFonts w:ascii="Arial" w:hAnsi="Arial" w:cs="Arial"/>
        </w:rPr>
      </w:pPr>
      <w:r w:rsidRPr="00817D52">
        <w:rPr>
          <w:rFonts w:ascii="Arial" w:hAnsi="Arial" w:cs="Arial"/>
        </w:rPr>
        <w:t>Ejemplares fraudulentos que conservan las características del original y que son</w:t>
      </w:r>
      <w:r w:rsidRPr="00817D52">
        <w:rPr>
          <w:rFonts w:ascii="Arial" w:hAnsi="Arial" w:cs="Arial"/>
        </w:rPr>
        <w:t xml:space="preserve"> </w:t>
      </w:r>
      <w:r w:rsidRPr="00817D52">
        <w:rPr>
          <w:rFonts w:ascii="Arial" w:hAnsi="Arial" w:cs="Arial"/>
        </w:rPr>
        <w:t>reproducidos a partir de un ejemplar legítimo mediante cualquier tipo de procesos de</w:t>
      </w:r>
      <w:r w:rsidRPr="00817D52">
        <w:rPr>
          <w:rFonts w:ascii="Arial" w:hAnsi="Arial" w:cs="Arial"/>
        </w:rPr>
        <w:t xml:space="preserve"> </w:t>
      </w:r>
      <w:r w:rsidRPr="00817D52">
        <w:rPr>
          <w:rFonts w:ascii="Arial" w:hAnsi="Arial" w:cs="Arial"/>
        </w:rPr>
        <w:t>reproducción.</w:t>
      </w:r>
    </w:p>
    <w:p w:rsidR="00907848" w:rsidRPr="00817D52" w:rsidRDefault="00907848" w:rsidP="00817D52">
      <w:pPr>
        <w:pStyle w:val="Prrafodelista"/>
        <w:numPr>
          <w:ilvl w:val="0"/>
          <w:numId w:val="12"/>
        </w:numPr>
        <w:autoSpaceDE w:val="0"/>
        <w:autoSpaceDN w:val="0"/>
        <w:adjustRightInd w:val="0"/>
        <w:spacing w:after="0" w:line="360" w:lineRule="auto"/>
        <w:jc w:val="both"/>
        <w:rPr>
          <w:rFonts w:ascii="Arial" w:hAnsi="Arial" w:cs="Arial"/>
        </w:rPr>
      </w:pPr>
      <w:r w:rsidRPr="00817D52">
        <w:rPr>
          <w:rFonts w:ascii="Arial" w:hAnsi="Arial" w:cs="Arial"/>
        </w:rPr>
        <w:t>Ejemplares en los que las características exteriores puedan no ser las del original, pero</w:t>
      </w:r>
      <w:r w:rsidRPr="00817D52">
        <w:rPr>
          <w:rFonts w:ascii="Arial" w:hAnsi="Arial" w:cs="Arial"/>
        </w:rPr>
        <w:t xml:space="preserve"> </w:t>
      </w:r>
      <w:r w:rsidRPr="00817D52">
        <w:rPr>
          <w:rFonts w:ascii="Arial" w:hAnsi="Arial" w:cs="Arial"/>
        </w:rPr>
        <w:t>que contienen la obra o parte importante de la misma.</w:t>
      </w:r>
    </w:p>
    <w:p w:rsidR="00907848" w:rsidRPr="00817D52" w:rsidRDefault="00907848" w:rsidP="00817D52">
      <w:pPr>
        <w:pStyle w:val="Prrafodelista"/>
        <w:numPr>
          <w:ilvl w:val="0"/>
          <w:numId w:val="12"/>
        </w:numPr>
        <w:autoSpaceDE w:val="0"/>
        <w:autoSpaceDN w:val="0"/>
        <w:adjustRightInd w:val="0"/>
        <w:spacing w:after="0" w:line="360" w:lineRule="auto"/>
        <w:jc w:val="both"/>
        <w:rPr>
          <w:rFonts w:ascii="Arial" w:hAnsi="Arial" w:cs="Arial"/>
        </w:rPr>
      </w:pPr>
      <w:r w:rsidRPr="00817D52">
        <w:rPr>
          <w:rFonts w:ascii="Arial" w:hAnsi="Arial" w:cs="Arial"/>
        </w:rPr>
        <w:t>Ejemplares que se hayan obtenido por cualquier medio y que sean puestos a la venta o</w:t>
      </w:r>
      <w:r w:rsidRPr="00817D52">
        <w:rPr>
          <w:rFonts w:ascii="Arial" w:hAnsi="Arial" w:cs="Arial"/>
        </w:rPr>
        <w:t xml:space="preserve"> </w:t>
      </w:r>
      <w:r w:rsidRPr="00817D52">
        <w:rPr>
          <w:rFonts w:ascii="Arial" w:hAnsi="Arial" w:cs="Arial"/>
        </w:rPr>
        <w:t>alquiler o se difundan por los diferentes medios sin la autorización de los titulares.</w:t>
      </w:r>
    </w:p>
    <w:p w:rsidR="0033717D" w:rsidRDefault="00907848" w:rsidP="00907848">
      <w:pPr>
        <w:autoSpaceDE w:val="0"/>
        <w:autoSpaceDN w:val="0"/>
        <w:adjustRightInd w:val="0"/>
        <w:spacing w:after="0" w:line="360" w:lineRule="auto"/>
        <w:jc w:val="both"/>
        <w:rPr>
          <w:rFonts w:ascii="Arial" w:hAnsi="Arial" w:cs="Arial"/>
        </w:rPr>
      </w:pPr>
      <w:r w:rsidRPr="00907848">
        <w:rPr>
          <w:rFonts w:ascii="Arial" w:hAnsi="Arial" w:cs="Arial"/>
        </w:rPr>
        <w:t>Y en general toda reproducción de una obra literaria o artística que haya sido hecha burlando</w:t>
      </w:r>
      <w:r>
        <w:rPr>
          <w:rFonts w:ascii="Arial" w:hAnsi="Arial" w:cs="Arial"/>
        </w:rPr>
        <w:t xml:space="preserve"> </w:t>
      </w:r>
      <w:r w:rsidRPr="00907848">
        <w:rPr>
          <w:rFonts w:ascii="Arial" w:hAnsi="Arial" w:cs="Arial"/>
        </w:rPr>
        <w:t>los derechos del autor, de los artistas intérpretes o ejecutantes y de los editores o productores.</w:t>
      </w:r>
    </w:p>
    <w:p w:rsidR="00907848" w:rsidRDefault="00907848" w:rsidP="00907848">
      <w:pPr>
        <w:autoSpaceDE w:val="0"/>
        <w:autoSpaceDN w:val="0"/>
        <w:adjustRightInd w:val="0"/>
        <w:spacing w:after="0" w:line="360" w:lineRule="auto"/>
        <w:jc w:val="both"/>
        <w:rPr>
          <w:rFonts w:ascii="Arial" w:hAnsi="Arial" w:cs="Arial"/>
          <w:b/>
        </w:rPr>
      </w:pPr>
      <w:r w:rsidRPr="00907848">
        <w:rPr>
          <w:rFonts w:ascii="Arial" w:hAnsi="Arial" w:cs="Arial"/>
          <w:b/>
        </w:rPr>
        <w:t xml:space="preserve">Decomiso de Material Ilícito </w:t>
      </w:r>
    </w:p>
    <w:p w:rsidR="00907848" w:rsidRPr="00907848" w:rsidRDefault="00907848" w:rsidP="00907848">
      <w:pPr>
        <w:autoSpaceDE w:val="0"/>
        <w:autoSpaceDN w:val="0"/>
        <w:adjustRightInd w:val="0"/>
        <w:spacing w:after="0" w:line="360" w:lineRule="auto"/>
        <w:jc w:val="both"/>
        <w:rPr>
          <w:rFonts w:ascii="Arial" w:hAnsi="Arial" w:cs="Arial"/>
        </w:rPr>
      </w:pPr>
      <w:r w:rsidRPr="00817D52">
        <w:rPr>
          <w:rFonts w:ascii="Arial" w:hAnsi="Arial" w:cs="Arial"/>
          <w:b/>
        </w:rPr>
        <w:t>ARTÍCULO 29.-</w:t>
      </w:r>
      <w:r w:rsidRPr="00907848">
        <w:rPr>
          <w:rFonts w:ascii="Arial" w:hAnsi="Arial" w:cs="Arial"/>
        </w:rPr>
        <w:t xml:space="preserve"> Los ejemplares ilícitos de obras del patrimonio nacional y del dominio</w:t>
      </w:r>
      <w:r>
        <w:rPr>
          <w:rFonts w:ascii="Arial" w:hAnsi="Arial" w:cs="Arial"/>
        </w:rPr>
        <w:t xml:space="preserve"> </w:t>
      </w:r>
      <w:r w:rsidRPr="00907848">
        <w:rPr>
          <w:rFonts w:ascii="Arial" w:hAnsi="Arial" w:cs="Arial"/>
        </w:rPr>
        <w:t>público que fueran secuestrados de acuerdo al Art. 70 de la ley, serán subastados</w:t>
      </w:r>
      <w:r>
        <w:rPr>
          <w:rFonts w:ascii="Arial" w:hAnsi="Arial" w:cs="Arial"/>
        </w:rPr>
        <w:t xml:space="preserve"> </w:t>
      </w:r>
      <w:r w:rsidRPr="00907848">
        <w:rPr>
          <w:rFonts w:ascii="Arial" w:hAnsi="Arial" w:cs="Arial"/>
        </w:rPr>
        <w:t>públicamente y el monto recaudado será destinado a favor de la Secretaría Nacional de</w:t>
      </w:r>
      <w:r>
        <w:rPr>
          <w:rFonts w:ascii="Arial" w:hAnsi="Arial" w:cs="Arial"/>
        </w:rPr>
        <w:t xml:space="preserve"> </w:t>
      </w:r>
      <w:r w:rsidRPr="00907848">
        <w:rPr>
          <w:rFonts w:ascii="Arial" w:hAnsi="Arial" w:cs="Arial"/>
        </w:rPr>
        <w:t>Cultura al tenor del Art. 60 de la Ley y quienes los produjeren, imprimieren, distribuyeren o</w:t>
      </w:r>
      <w:r>
        <w:rPr>
          <w:rFonts w:ascii="Arial" w:hAnsi="Arial" w:cs="Arial"/>
        </w:rPr>
        <w:t xml:space="preserve"> </w:t>
      </w:r>
      <w:r w:rsidRPr="00907848">
        <w:rPr>
          <w:rFonts w:ascii="Arial" w:hAnsi="Arial" w:cs="Arial"/>
        </w:rPr>
        <w:t>comercializaren serán pasibles a la sanción penal que señala el Art. 66 de la misma.</w:t>
      </w:r>
      <w:bookmarkEnd w:id="0"/>
    </w:p>
    <w:sectPr w:rsidR="00907848" w:rsidRPr="00907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40A6"/>
    <w:multiLevelType w:val="hybridMultilevel"/>
    <w:tmpl w:val="A5425CBE"/>
    <w:lvl w:ilvl="0" w:tplc="400A0017">
      <w:start w:val="1"/>
      <w:numFmt w:val="lowerLetter"/>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nsid w:val="11DE179A"/>
    <w:multiLevelType w:val="hybridMultilevel"/>
    <w:tmpl w:val="461C2B3C"/>
    <w:lvl w:ilvl="0" w:tplc="400A0009">
      <w:start w:val="1"/>
      <w:numFmt w:val="bullet"/>
      <w:lvlText w:val=""/>
      <w:lvlJc w:val="left"/>
      <w:pPr>
        <w:ind w:left="735" w:hanging="375"/>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2587DF5"/>
    <w:multiLevelType w:val="hybridMultilevel"/>
    <w:tmpl w:val="C646EE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30E040AC"/>
    <w:multiLevelType w:val="hybridMultilevel"/>
    <w:tmpl w:val="904EAE2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3D146AD2"/>
    <w:multiLevelType w:val="hybridMultilevel"/>
    <w:tmpl w:val="B1EAF08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40B77744"/>
    <w:multiLevelType w:val="hybridMultilevel"/>
    <w:tmpl w:val="7E8EAF9E"/>
    <w:lvl w:ilvl="0" w:tplc="400A0017">
      <w:start w:val="1"/>
      <w:numFmt w:val="lowerLetter"/>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6">
    <w:nsid w:val="49D77838"/>
    <w:multiLevelType w:val="hybridMultilevel"/>
    <w:tmpl w:val="AAECB3DE"/>
    <w:lvl w:ilvl="0" w:tplc="400A0017">
      <w:start w:val="1"/>
      <w:numFmt w:val="lowerLetter"/>
      <w:lvlText w:val="%1)"/>
      <w:lvlJc w:val="left"/>
      <w:pPr>
        <w:ind w:left="735" w:hanging="375"/>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584D5277"/>
    <w:multiLevelType w:val="hybridMultilevel"/>
    <w:tmpl w:val="CD888EA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5D363405"/>
    <w:multiLevelType w:val="hybridMultilevel"/>
    <w:tmpl w:val="DC6229F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6428232F"/>
    <w:multiLevelType w:val="hybridMultilevel"/>
    <w:tmpl w:val="F70641C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67CD5EF5"/>
    <w:multiLevelType w:val="hybridMultilevel"/>
    <w:tmpl w:val="BFFA7128"/>
    <w:lvl w:ilvl="0" w:tplc="67DCF0F0">
      <w:start w:val="1"/>
      <w:numFmt w:val="lowerLetter"/>
      <w:lvlText w:val="%1)"/>
      <w:lvlJc w:val="left"/>
      <w:pPr>
        <w:ind w:left="735" w:hanging="375"/>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7ADA569D"/>
    <w:multiLevelType w:val="hybridMultilevel"/>
    <w:tmpl w:val="F0826DCE"/>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6"/>
  </w:num>
  <w:num w:numId="5">
    <w:abstractNumId w:val="0"/>
  </w:num>
  <w:num w:numId="6">
    <w:abstractNumId w:val="3"/>
  </w:num>
  <w:num w:numId="7">
    <w:abstractNumId w:val="8"/>
  </w:num>
  <w:num w:numId="8">
    <w:abstractNumId w:val="5"/>
  </w:num>
  <w:num w:numId="9">
    <w:abstractNumId w:val="11"/>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0B"/>
    <w:rsid w:val="0000432E"/>
    <w:rsid w:val="00081E90"/>
    <w:rsid w:val="00083554"/>
    <w:rsid w:val="00121C3D"/>
    <w:rsid w:val="00247DA0"/>
    <w:rsid w:val="0026300B"/>
    <w:rsid w:val="0033717D"/>
    <w:rsid w:val="004578EC"/>
    <w:rsid w:val="007276FB"/>
    <w:rsid w:val="007842E4"/>
    <w:rsid w:val="007B237E"/>
    <w:rsid w:val="00817D52"/>
    <w:rsid w:val="00907848"/>
    <w:rsid w:val="00962587"/>
    <w:rsid w:val="00B26917"/>
    <w:rsid w:val="00DF3C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DEBA2-C412-465D-B6CD-441B31FA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miranda</dc:creator>
  <cp:keywords/>
  <dc:description/>
  <cp:lastModifiedBy>gustavo vargas miranda</cp:lastModifiedBy>
  <cp:revision>6</cp:revision>
  <dcterms:created xsi:type="dcterms:W3CDTF">2015-05-30T22:10:00Z</dcterms:created>
  <dcterms:modified xsi:type="dcterms:W3CDTF">2015-05-31T00:06:00Z</dcterms:modified>
</cp:coreProperties>
</file>