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762" w:rsidRPr="00EF41B8" w:rsidRDefault="00FA0762">
      <w:pPr>
        <w:rPr>
          <w:sz w:val="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75"/>
        <w:gridCol w:w="12329"/>
        <w:gridCol w:w="910"/>
      </w:tblGrid>
      <w:tr w:rsidR="00370EA0" w:rsidRPr="00370EA0" w:rsidTr="00EF41B8">
        <w:tc>
          <w:tcPr>
            <w:tcW w:w="5000" w:type="pct"/>
            <w:gridSpan w:val="3"/>
          </w:tcPr>
          <w:p w:rsidR="00370EA0" w:rsidRPr="00370EA0" w:rsidRDefault="00370EA0" w:rsidP="003615F7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70EA0">
              <w:rPr>
                <w:rFonts w:ascii="Arial" w:hAnsi="Arial" w:cs="Arial"/>
                <w:b/>
              </w:rPr>
              <w:t>Systems Analysis and Testing Semester</w:t>
            </w:r>
            <w:r w:rsidR="00CC6315">
              <w:rPr>
                <w:rFonts w:ascii="Arial" w:hAnsi="Arial" w:cs="Arial"/>
                <w:b/>
              </w:rPr>
              <w:t xml:space="preserve"> </w:t>
            </w:r>
            <w:r w:rsidR="003615F7">
              <w:rPr>
                <w:rFonts w:ascii="Arial" w:hAnsi="Arial" w:cs="Arial"/>
                <w:b/>
              </w:rPr>
              <w:t>2 2015-2016</w:t>
            </w:r>
          </w:p>
        </w:tc>
      </w:tr>
      <w:tr w:rsidR="00370EA0" w:rsidRPr="00370EA0" w:rsidTr="00EF41B8">
        <w:tc>
          <w:tcPr>
            <w:tcW w:w="5000" w:type="pct"/>
            <w:gridSpan w:val="3"/>
          </w:tcPr>
          <w:p w:rsidR="00370EA0" w:rsidRPr="00370EA0" w:rsidRDefault="00370EA0" w:rsidP="00370EA0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370EA0">
              <w:rPr>
                <w:rFonts w:ascii="Arial" w:hAnsi="Arial" w:cs="Arial"/>
                <w:b/>
              </w:rPr>
              <w:t xml:space="preserve">Marking Scheme Phase I </w:t>
            </w:r>
          </w:p>
        </w:tc>
      </w:tr>
      <w:tr w:rsidR="00EF41B8" w:rsidRPr="00370EA0" w:rsidTr="00EF41B8">
        <w:tc>
          <w:tcPr>
            <w:tcW w:w="761" w:type="pct"/>
          </w:tcPr>
          <w:p w:rsidR="00EF41B8" w:rsidRPr="00370EA0" w:rsidRDefault="00EF41B8" w:rsidP="0048468C">
            <w:pPr>
              <w:spacing w:line="240" w:lineRule="auto"/>
              <w:rPr>
                <w:rFonts w:ascii="Arial" w:hAnsi="Arial" w:cs="Arial"/>
                <w:b/>
              </w:rPr>
            </w:pPr>
            <w:r w:rsidRPr="00370EA0">
              <w:rPr>
                <w:rFonts w:ascii="Arial" w:hAnsi="Arial" w:cs="Arial"/>
                <w:b/>
              </w:rPr>
              <w:t>Component</w:t>
            </w:r>
          </w:p>
        </w:tc>
        <w:tc>
          <w:tcPr>
            <w:tcW w:w="3948" w:type="pct"/>
          </w:tcPr>
          <w:p w:rsidR="00EF41B8" w:rsidRPr="00370EA0" w:rsidRDefault="00EF41B8" w:rsidP="0048468C">
            <w:pPr>
              <w:spacing w:line="240" w:lineRule="auto"/>
              <w:rPr>
                <w:rFonts w:ascii="Arial" w:hAnsi="Arial" w:cs="Arial"/>
                <w:b/>
              </w:rPr>
            </w:pPr>
            <w:r w:rsidRPr="00370EA0">
              <w:rPr>
                <w:rFonts w:ascii="Arial" w:hAnsi="Arial" w:cs="Arial"/>
                <w:b/>
              </w:rPr>
              <w:t>Consideration</w:t>
            </w:r>
          </w:p>
        </w:tc>
        <w:tc>
          <w:tcPr>
            <w:tcW w:w="291" w:type="pct"/>
          </w:tcPr>
          <w:p w:rsidR="00EF41B8" w:rsidRPr="00370EA0" w:rsidRDefault="00EF41B8" w:rsidP="00370EA0">
            <w:pPr>
              <w:spacing w:line="240" w:lineRule="auto"/>
              <w:jc w:val="right"/>
              <w:rPr>
                <w:rFonts w:ascii="Arial" w:hAnsi="Arial" w:cs="Arial"/>
                <w:b/>
              </w:rPr>
            </w:pPr>
            <w:r w:rsidRPr="00370EA0">
              <w:rPr>
                <w:rFonts w:ascii="Arial" w:hAnsi="Arial" w:cs="Arial"/>
                <w:b/>
              </w:rPr>
              <w:t>Marks</w:t>
            </w:r>
          </w:p>
        </w:tc>
      </w:tr>
      <w:tr w:rsidR="00EF41B8" w:rsidRPr="00370EA0" w:rsidTr="00EF41B8">
        <w:tc>
          <w:tcPr>
            <w:tcW w:w="761" w:type="pct"/>
          </w:tcPr>
          <w:p w:rsidR="00EF41B8" w:rsidRDefault="00EF41B8" w:rsidP="0048468C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Submission</w:t>
            </w:r>
          </w:p>
        </w:tc>
        <w:tc>
          <w:tcPr>
            <w:tcW w:w="3948" w:type="pct"/>
          </w:tcPr>
          <w:p w:rsidR="00EF41B8" w:rsidRDefault="00772060" w:rsidP="0048468C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Is the functionality included </w:t>
            </w:r>
            <w:r w:rsidR="00EF41B8">
              <w:rPr>
                <w:rFonts w:ascii="Arial" w:hAnsi="Arial" w:cs="Arial"/>
              </w:rPr>
              <w:t xml:space="preserve">sufficient for the assignment? Is it clearly described? </w:t>
            </w:r>
          </w:p>
          <w:p w:rsidR="00EF41B8" w:rsidRDefault="00EF41B8" w:rsidP="0048468C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Is there evidence of research? </w:t>
            </w:r>
            <w:r w:rsidR="00772060">
              <w:rPr>
                <w:rFonts w:ascii="Arial" w:hAnsi="Arial" w:cs="Arial"/>
              </w:rPr>
              <w:t>Has evidence been</w:t>
            </w:r>
            <w:r>
              <w:rPr>
                <w:rFonts w:ascii="Arial" w:hAnsi="Arial" w:cs="Arial"/>
              </w:rPr>
              <w:t xml:space="preserve"> included?</w:t>
            </w:r>
          </w:p>
          <w:p w:rsidR="00EF41B8" w:rsidRDefault="00EF41B8" w:rsidP="0048468C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 the report coherent? Is the system description consistent and coherent with the report?</w:t>
            </w:r>
          </w:p>
          <w:p w:rsidR="00EF41B8" w:rsidRPr="00370EA0" w:rsidRDefault="004A615B" w:rsidP="00EF41B8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 the report consistently well formatted and easy to follow?</w:t>
            </w:r>
          </w:p>
        </w:tc>
        <w:tc>
          <w:tcPr>
            <w:tcW w:w="291" w:type="pct"/>
          </w:tcPr>
          <w:p w:rsidR="00EF41B8" w:rsidRDefault="00EF41B8" w:rsidP="00F51688">
            <w:pPr>
              <w:spacing w:line="240" w:lineRule="auto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</w:tr>
      <w:tr w:rsidR="00EF41B8" w:rsidRPr="00370EA0" w:rsidTr="00EF41B8">
        <w:tc>
          <w:tcPr>
            <w:tcW w:w="761" w:type="pct"/>
          </w:tcPr>
          <w:p w:rsidR="00EF41B8" w:rsidRPr="00370EA0" w:rsidRDefault="00EF41B8" w:rsidP="0048468C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Use </w:t>
            </w:r>
            <w:r w:rsidRPr="00370EA0">
              <w:rPr>
                <w:rFonts w:ascii="Arial" w:hAnsi="Arial" w:cs="Arial"/>
                <w:b/>
              </w:rPr>
              <w:t>Case Diagram</w:t>
            </w:r>
          </w:p>
        </w:tc>
        <w:tc>
          <w:tcPr>
            <w:tcW w:w="3948" w:type="pct"/>
          </w:tcPr>
          <w:p w:rsidR="00EF41B8" w:rsidRPr="00370EA0" w:rsidRDefault="00EF41B8" w:rsidP="0048468C">
            <w:pPr>
              <w:spacing w:line="240" w:lineRule="auto"/>
              <w:rPr>
                <w:rFonts w:ascii="Arial" w:hAnsi="Arial" w:cs="Arial"/>
              </w:rPr>
            </w:pPr>
            <w:r w:rsidRPr="00370EA0">
              <w:rPr>
                <w:rFonts w:ascii="Arial" w:hAnsi="Arial" w:cs="Arial"/>
              </w:rPr>
              <w:t>Are there sufficient use cases included to describe the functionality of the chosen system?</w:t>
            </w:r>
          </w:p>
          <w:p w:rsidR="00EF41B8" w:rsidRPr="00370EA0" w:rsidRDefault="00EF41B8" w:rsidP="0048468C">
            <w:pPr>
              <w:spacing w:line="240" w:lineRule="auto"/>
              <w:rPr>
                <w:rFonts w:ascii="Arial" w:hAnsi="Arial" w:cs="Arial"/>
              </w:rPr>
            </w:pPr>
            <w:r w:rsidRPr="00370EA0">
              <w:rPr>
                <w:rFonts w:ascii="Arial" w:hAnsi="Arial" w:cs="Arial"/>
              </w:rPr>
              <w:t xml:space="preserve">Are actors and cases named appropriately? </w:t>
            </w:r>
          </w:p>
          <w:p w:rsidR="00EF41B8" w:rsidRDefault="00EF41B8" w:rsidP="0048468C">
            <w:pPr>
              <w:spacing w:line="240" w:lineRule="auto"/>
              <w:rPr>
                <w:rFonts w:ascii="Arial" w:hAnsi="Arial" w:cs="Arial"/>
              </w:rPr>
            </w:pPr>
            <w:r w:rsidRPr="00370EA0">
              <w:rPr>
                <w:rFonts w:ascii="Arial" w:hAnsi="Arial" w:cs="Arial"/>
              </w:rPr>
              <w:t xml:space="preserve">Are relationships correct? </w:t>
            </w:r>
          </w:p>
          <w:p w:rsidR="00EF41B8" w:rsidRPr="00370EA0" w:rsidRDefault="00EF41B8" w:rsidP="0048468C">
            <w:pPr>
              <w:spacing w:line="240" w:lineRule="auto"/>
              <w:rPr>
                <w:rFonts w:ascii="Arial" w:hAnsi="Arial" w:cs="Arial"/>
              </w:rPr>
            </w:pPr>
            <w:r w:rsidRPr="00370EA0">
              <w:rPr>
                <w:rFonts w:ascii="Arial" w:hAnsi="Arial" w:cs="Arial"/>
              </w:rPr>
              <w:t>Is the diagram consistent and easy to understand?</w:t>
            </w:r>
          </w:p>
        </w:tc>
        <w:tc>
          <w:tcPr>
            <w:tcW w:w="291" w:type="pct"/>
          </w:tcPr>
          <w:p w:rsidR="00EF41B8" w:rsidRPr="00370EA0" w:rsidRDefault="00EF41B8" w:rsidP="002E5FD8">
            <w:pPr>
              <w:spacing w:line="240" w:lineRule="auto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  <w:r w:rsidR="002E5FD8">
              <w:rPr>
                <w:rFonts w:ascii="Arial" w:hAnsi="Arial" w:cs="Arial"/>
                <w:b/>
              </w:rPr>
              <w:t>5</w:t>
            </w:r>
          </w:p>
        </w:tc>
      </w:tr>
      <w:tr w:rsidR="00EF41B8" w:rsidRPr="00370EA0" w:rsidTr="00EF41B8">
        <w:tc>
          <w:tcPr>
            <w:tcW w:w="761" w:type="pct"/>
          </w:tcPr>
          <w:p w:rsidR="00EF41B8" w:rsidRPr="00370EA0" w:rsidRDefault="00EF41B8" w:rsidP="0048468C">
            <w:pPr>
              <w:spacing w:line="240" w:lineRule="auto"/>
              <w:rPr>
                <w:rFonts w:ascii="Arial" w:hAnsi="Arial" w:cs="Arial"/>
                <w:b/>
              </w:rPr>
            </w:pPr>
            <w:r w:rsidRPr="00370EA0">
              <w:rPr>
                <w:rFonts w:ascii="Arial" w:hAnsi="Arial" w:cs="Arial"/>
                <w:b/>
              </w:rPr>
              <w:t>Use Case Narratives</w:t>
            </w:r>
          </w:p>
        </w:tc>
        <w:tc>
          <w:tcPr>
            <w:tcW w:w="3948" w:type="pct"/>
          </w:tcPr>
          <w:p w:rsidR="00EF41B8" w:rsidRPr="00370EA0" w:rsidRDefault="00EF41B8" w:rsidP="0048468C">
            <w:pPr>
              <w:spacing w:line="240" w:lineRule="auto"/>
              <w:rPr>
                <w:rFonts w:ascii="Arial" w:hAnsi="Arial" w:cs="Arial"/>
              </w:rPr>
            </w:pPr>
            <w:r w:rsidRPr="00370EA0">
              <w:rPr>
                <w:rFonts w:ascii="Arial" w:hAnsi="Arial" w:cs="Arial"/>
              </w:rPr>
              <w:t xml:space="preserve">Are </w:t>
            </w:r>
            <w:r>
              <w:rPr>
                <w:rFonts w:ascii="Arial" w:hAnsi="Arial" w:cs="Arial"/>
              </w:rPr>
              <w:t>use cases</w:t>
            </w:r>
            <w:r w:rsidRPr="00370EA0">
              <w:rPr>
                <w:rFonts w:ascii="Arial" w:hAnsi="Arial" w:cs="Arial"/>
              </w:rPr>
              <w:t xml:space="preserve"> covered</w:t>
            </w:r>
            <w:r>
              <w:rPr>
                <w:rFonts w:ascii="Arial" w:hAnsi="Arial" w:cs="Arial"/>
              </w:rPr>
              <w:t xml:space="preserve"> sufficiently complicated</w:t>
            </w:r>
            <w:r w:rsidRPr="00370EA0">
              <w:rPr>
                <w:rFonts w:ascii="Arial" w:hAnsi="Arial" w:cs="Arial"/>
              </w:rPr>
              <w:t>?</w:t>
            </w:r>
            <w:r>
              <w:rPr>
                <w:rFonts w:ascii="Arial" w:hAnsi="Arial" w:cs="Arial"/>
              </w:rPr>
              <w:t xml:space="preserve"> </w:t>
            </w:r>
            <w:r w:rsidRPr="00370EA0">
              <w:rPr>
                <w:rFonts w:ascii="Arial" w:hAnsi="Arial" w:cs="Arial"/>
              </w:rPr>
              <w:t>Are narratives consistent with the use case diagram?</w:t>
            </w:r>
          </w:p>
          <w:p w:rsidR="00EF41B8" w:rsidRPr="00370EA0" w:rsidRDefault="00EF41B8" w:rsidP="0048468C">
            <w:pPr>
              <w:spacing w:line="240" w:lineRule="auto"/>
              <w:rPr>
                <w:rFonts w:ascii="Arial" w:hAnsi="Arial" w:cs="Arial"/>
              </w:rPr>
            </w:pPr>
            <w:r w:rsidRPr="00370EA0">
              <w:rPr>
                <w:rFonts w:ascii="Arial" w:hAnsi="Arial" w:cs="Arial"/>
              </w:rPr>
              <w:t xml:space="preserve">Are </w:t>
            </w:r>
            <w:r>
              <w:rPr>
                <w:rFonts w:ascii="Arial" w:hAnsi="Arial" w:cs="Arial"/>
              </w:rPr>
              <w:t xml:space="preserve">all relevant parts included: actors, pre and post conditions, initiation and termination, </w:t>
            </w:r>
            <w:r w:rsidRPr="00370EA0">
              <w:rPr>
                <w:rFonts w:ascii="Arial" w:hAnsi="Arial" w:cs="Arial"/>
              </w:rPr>
              <w:t xml:space="preserve">normal and alternate flows included? </w:t>
            </w:r>
            <w:r>
              <w:rPr>
                <w:rFonts w:ascii="Arial" w:hAnsi="Arial" w:cs="Arial"/>
              </w:rPr>
              <w:t xml:space="preserve"> </w:t>
            </w:r>
            <w:r w:rsidRPr="00370EA0">
              <w:rPr>
                <w:rFonts w:ascii="Arial" w:hAnsi="Arial" w:cs="Arial"/>
              </w:rPr>
              <w:t>Do alternate flows return to the normal flow?</w:t>
            </w:r>
          </w:p>
          <w:p w:rsidR="00EF41B8" w:rsidRPr="00370EA0" w:rsidRDefault="00EF41B8" w:rsidP="00EF41B8">
            <w:pPr>
              <w:spacing w:line="240" w:lineRule="auto"/>
              <w:rPr>
                <w:rFonts w:ascii="Arial" w:hAnsi="Arial" w:cs="Arial"/>
              </w:rPr>
            </w:pPr>
            <w:r w:rsidRPr="00370EA0">
              <w:rPr>
                <w:rFonts w:ascii="Arial" w:hAnsi="Arial" w:cs="Arial"/>
              </w:rPr>
              <w:t>AIs the narrative well-structured and easy to understand?</w:t>
            </w:r>
            <w:r>
              <w:rPr>
                <w:rFonts w:ascii="Arial" w:hAnsi="Arial" w:cs="Arial"/>
              </w:rPr>
              <w:t xml:space="preserve"> </w:t>
            </w:r>
            <w:r w:rsidRPr="00370EA0">
              <w:rPr>
                <w:rFonts w:ascii="Arial" w:hAnsi="Arial" w:cs="Arial"/>
              </w:rPr>
              <w:t>Is the format used consistent for all use cases?</w:t>
            </w:r>
          </w:p>
        </w:tc>
        <w:tc>
          <w:tcPr>
            <w:tcW w:w="291" w:type="pct"/>
          </w:tcPr>
          <w:p w:rsidR="00EF41B8" w:rsidRPr="00370EA0" w:rsidRDefault="00EF41B8" w:rsidP="00916A5C">
            <w:pPr>
              <w:spacing w:line="240" w:lineRule="auto"/>
              <w:jc w:val="right"/>
              <w:rPr>
                <w:rFonts w:ascii="Arial" w:hAnsi="Arial" w:cs="Arial"/>
                <w:b/>
              </w:rPr>
            </w:pPr>
            <w:r w:rsidRPr="00370EA0"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</w:rPr>
              <w:t>0</w:t>
            </w:r>
          </w:p>
        </w:tc>
      </w:tr>
      <w:tr w:rsidR="00EF41B8" w:rsidRPr="00370EA0" w:rsidTr="00EF41B8">
        <w:tc>
          <w:tcPr>
            <w:tcW w:w="761" w:type="pct"/>
          </w:tcPr>
          <w:p w:rsidR="00EF41B8" w:rsidRPr="00370EA0" w:rsidRDefault="00EF41B8" w:rsidP="0048468C">
            <w:pPr>
              <w:spacing w:line="240" w:lineRule="auto"/>
              <w:rPr>
                <w:rFonts w:ascii="Arial" w:hAnsi="Arial" w:cs="Arial"/>
                <w:b/>
              </w:rPr>
            </w:pPr>
            <w:r w:rsidRPr="00370EA0">
              <w:rPr>
                <w:rFonts w:ascii="Arial" w:hAnsi="Arial" w:cs="Arial"/>
                <w:b/>
              </w:rPr>
              <w:t>Activity Diagrams</w:t>
            </w:r>
          </w:p>
        </w:tc>
        <w:tc>
          <w:tcPr>
            <w:tcW w:w="3948" w:type="pct"/>
          </w:tcPr>
          <w:p w:rsidR="00EF41B8" w:rsidRDefault="00EF41B8" w:rsidP="0048468C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Pr="00370EA0">
              <w:rPr>
                <w:rFonts w:ascii="Arial" w:hAnsi="Arial" w:cs="Arial"/>
              </w:rPr>
              <w:t>s the terminology and notation use correct?</w:t>
            </w:r>
            <w:r>
              <w:rPr>
                <w:rFonts w:ascii="Arial" w:hAnsi="Arial" w:cs="Arial"/>
              </w:rPr>
              <w:t xml:space="preserve"> </w:t>
            </w:r>
          </w:p>
          <w:p w:rsidR="00EF41B8" w:rsidRPr="00370EA0" w:rsidRDefault="00EF41B8" w:rsidP="0048468C">
            <w:pPr>
              <w:spacing w:line="240" w:lineRule="auto"/>
              <w:rPr>
                <w:rFonts w:ascii="Arial" w:hAnsi="Arial" w:cs="Arial"/>
              </w:rPr>
            </w:pPr>
            <w:r w:rsidRPr="00370EA0">
              <w:rPr>
                <w:rFonts w:ascii="Arial" w:hAnsi="Arial" w:cs="Arial"/>
              </w:rPr>
              <w:t>Is branching implemented correctly?</w:t>
            </w:r>
          </w:p>
          <w:p w:rsidR="00EF41B8" w:rsidRPr="00370EA0" w:rsidRDefault="00EF41B8" w:rsidP="0048468C">
            <w:pPr>
              <w:spacing w:line="240" w:lineRule="auto"/>
              <w:rPr>
                <w:rFonts w:ascii="Arial" w:hAnsi="Arial" w:cs="Arial"/>
              </w:rPr>
            </w:pPr>
            <w:r w:rsidRPr="00370EA0">
              <w:rPr>
                <w:rFonts w:ascii="Arial" w:hAnsi="Arial" w:cs="Arial"/>
              </w:rPr>
              <w:t xml:space="preserve">Is there </w:t>
            </w:r>
            <w:r>
              <w:rPr>
                <w:rFonts w:ascii="Arial" w:hAnsi="Arial" w:cs="Arial"/>
              </w:rPr>
              <w:t>correct use of synchronisation if required?</w:t>
            </w:r>
          </w:p>
          <w:p w:rsidR="00EF41B8" w:rsidRPr="00370EA0" w:rsidRDefault="00EF41B8" w:rsidP="0048468C">
            <w:pPr>
              <w:spacing w:line="240" w:lineRule="auto"/>
              <w:rPr>
                <w:rFonts w:ascii="Arial" w:hAnsi="Arial" w:cs="Arial"/>
              </w:rPr>
            </w:pPr>
            <w:r w:rsidRPr="00370EA0">
              <w:rPr>
                <w:rFonts w:ascii="Arial" w:hAnsi="Arial" w:cs="Arial"/>
              </w:rPr>
              <w:t>Is there a clear start and termination point?</w:t>
            </w:r>
          </w:p>
        </w:tc>
        <w:tc>
          <w:tcPr>
            <w:tcW w:w="291" w:type="pct"/>
          </w:tcPr>
          <w:p w:rsidR="00EF41B8" w:rsidRPr="00370EA0" w:rsidRDefault="00EF41B8" w:rsidP="00916A5C">
            <w:pPr>
              <w:spacing w:line="240" w:lineRule="auto"/>
              <w:jc w:val="right"/>
              <w:rPr>
                <w:rFonts w:ascii="Arial" w:hAnsi="Arial" w:cs="Arial"/>
                <w:b/>
              </w:rPr>
            </w:pPr>
            <w:r w:rsidRPr="00370EA0">
              <w:rPr>
                <w:rFonts w:ascii="Arial" w:hAnsi="Arial" w:cs="Arial"/>
                <w:b/>
              </w:rPr>
              <w:t>2</w:t>
            </w:r>
            <w:r>
              <w:rPr>
                <w:rFonts w:ascii="Arial" w:hAnsi="Arial" w:cs="Arial"/>
                <w:b/>
              </w:rPr>
              <w:t>0</w:t>
            </w:r>
          </w:p>
        </w:tc>
      </w:tr>
      <w:tr w:rsidR="00EF41B8" w:rsidRPr="00370EA0" w:rsidTr="00EF41B8">
        <w:tc>
          <w:tcPr>
            <w:tcW w:w="761" w:type="pct"/>
          </w:tcPr>
          <w:p w:rsidR="00EF41B8" w:rsidRDefault="00EF41B8" w:rsidP="00F51688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Entity Classes</w:t>
            </w:r>
          </w:p>
        </w:tc>
        <w:tc>
          <w:tcPr>
            <w:tcW w:w="3948" w:type="pct"/>
          </w:tcPr>
          <w:p w:rsidR="00EF41B8" w:rsidRDefault="00EF41B8" w:rsidP="00EF41B8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 the classes included entity classes?</w:t>
            </w:r>
          </w:p>
          <w:p w:rsidR="00EF41B8" w:rsidRDefault="00EF41B8" w:rsidP="00EF41B8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 they clearly related to the case study?</w:t>
            </w:r>
          </w:p>
          <w:p w:rsidR="00EF41B8" w:rsidRDefault="00EF41B8" w:rsidP="00EF41B8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Have some properties and operations been identified? </w:t>
            </w:r>
          </w:p>
          <w:p w:rsidR="00EF41B8" w:rsidRPr="00370EA0" w:rsidRDefault="00EF41B8" w:rsidP="00EF41B8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 these relevant?</w:t>
            </w:r>
          </w:p>
        </w:tc>
        <w:tc>
          <w:tcPr>
            <w:tcW w:w="291" w:type="pct"/>
          </w:tcPr>
          <w:p w:rsidR="00EF41B8" w:rsidRDefault="00EF41B8" w:rsidP="002E5FD8">
            <w:pPr>
              <w:spacing w:line="240" w:lineRule="auto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2E5FD8">
              <w:rPr>
                <w:rFonts w:ascii="Arial" w:hAnsi="Arial" w:cs="Arial"/>
                <w:b/>
              </w:rPr>
              <w:t>5</w:t>
            </w:r>
          </w:p>
        </w:tc>
      </w:tr>
      <w:tr w:rsidR="00EF41B8" w:rsidRPr="00370EA0" w:rsidTr="00EF41B8">
        <w:tc>
          <w:tcPr>
            <w:tcW w:w="761" w:type="pct"/>
          </w:tcPr>
          <w:p w:rsidR="00EF41B8" w:rsidRDefault="00EF41B8" w:rsidP="00F51688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Guidelines/Crib Sheet</w:t>
            </w:r>
          </w:p>
        </w:tc>
        <w:tc>
          <w:tcPr>
            <w:tcW w:w="3948" w:type="pct"/>
          </w:tcPr>
          <w:p w:rsidR="002E5FD8" w:rsidRDefault="00EF41B8" w:rsidP="00F51688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Are guidelines produced for each artefact? </w:t>
            </w:r>
          </w:p>
          <w:p w:rsidR="003A6967" w:rsidRDefault="002E5FD8" w:rsidP="00F51688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 they generic – helpful for creating an artefact for this type for any system?</w:t>
            </w:r>
          </w:p>
          <w:p w:rsidR="003A6967" w:rsidRDefault="00EF41B8" w:rsidP="00F51688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Are they sensible? </w:t>
            </w:r>
          </w:p>
          <w:p w:rsidR="003A6967" w:rsidRDefault="00EF41B8" w:rsidP="00F51688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 they demonstrate evidence of understanding of creating these artefacts? </w:t>
            </w:r>
          </w:p>
          <w:p w:rsidR="00EF41B8" w:rsidRPr="00370EA0" w:rsidRDefault="00EF41B8" w:rsidP="00F51688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Are they useful? </w:t>
            </w:r>
          </w:p>
        </w:tc>
        <w:tc>
          <w:tcPr>
            <w:tcW w:w="291" w:type="pct"/>
          </w:tcPr>
          <w:p w:rsidR="00EF41B8" w:rsidRDefault="00EF41B8" w:rsidP="00370EA0">
            <w:pPr>
              <w:spacing w:line="240" w:lineRule="auto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</w:tr>
      <w:tr w:rsidR="00EF41B8" w:rsidRPr="00370EA0" w:rsidTr="00EF41B8">
        <w:tc>
          <w:tcPr>
            <w:tcW w:w="4709" w:type="pct"/>
            <w:gridSpan w:val="2"/>
          </w:tcPr>
          <w:p w:rsidR="00EF41B8" w:rsidRPr="00370EA0" w:rsidRDefault="00EF41B8" w:rsidP="0048468C">
            <w:pPr>
              <w:spacing w:line="240" w:lineRule="auto"/>
              <w:rPr>
                <w:rFonts w:ascii="Arial" w:hAnsi="Arial" w:cs="Arial"/>
              </w:rPr>
            </w:pPr>
            <w:r w:rsidRPr="00370EA0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291" w:type="pct"/>
          </w:tcPr>
          <w:p w:rsidR="00EF41B8" w:rsidRPr="00370EA0" w:rsidRDefault="00EF41B8" w:rsidP="00370EA0">
            <w:pPr>
              <w:spacing w:line="240" w:lineRule="auto"/>
              <w:jc w:val="right"/>
              <w:rPr>
                <w:rFonts w:ascii="Arial" w:hAnsi="Arial" w:cs="Arial"/>
                <w:b/>
              </w:rPr>
            </w:pPr>
            <w:r w:rsidRPr="00370EA0">
              <w:rPr>
                <w:rFonts w:ascii="Arial" w:hAnsi="Arial" w:cs="Arial"/>
                <w:b/>
              </w:rPr>
              <w:fldChar w:fldCharType="begin"/>
            </w:r>
            <w:r w:rsidRPr="00370EA0">
              <w:rPr>
                <w:rFonts w:ascii="Arial" w:hAnsi="Arial" w:cs="Arial"/>
                <w:b/>
              </w:rPr>
              <w:instrText xml:space="preserve"> =SUM(ABOVE) </w:instrText>
            </w:r>
            <w:r w:rsidRPr="00370EA0">
              <w:rPr>
                <w:rFonts w:ascii="Arial" w:hAnsi="Arial" w:cs="Arial"/>
                <w:b/>
              </w:rPr>
              <w:fldChar w:fldCharType="separate"/>
            </w:r>
            <w:r w:rsidR="002E5FD8">
              <w:rPr>
                <w:rFonts w:ascii="Arial" w:hAnsi="Arial" w:cs="Arial"/>
                <w:b/>
                <w:noProof/>
              </w:rPr>
              <w:t>100</w:t>
            </w:r>
            <w:r w:rsidRPr="00370EA0">
              <w:rPr>
                <w:rFonts w:ascii="Arial" w:hAnsi="Arial" w:cs="Arial"/>
                <w:b/>
              </w:rPr>
              <w:fldChar w:fldCharType="end"/>
            </w:r>
            <w:bookmarkStart w:id="0" w:name="_GoBack"/>
            <w:bookmarkEnd w:id="0"/>
          </w:p>
        </w:tc>
      </w:tr>
    </w:tbl>
    <w:p w:rsidR="0048468C" w:rsidRDefault="0048468C"/>
    <w:sectPr w:rsidR="0048468C" w:rsidSect="0019696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6464" w:rsidRDefault="00376464" w:rsidP="0048468C">
      <w:pPr>
        <w:spacing w:line="240" w:lineRule="auto"/>
      </w:pPr>
      <w:r>
        <w:separator/>
      </w:r>
    </w:p>
  </w:endnote>
  <w:endnote w:type="continuationSeparator" w:id="0">
    <w:p w:rsidR="00376464" w:rsidRDefault="00376464" w:rsidP="004846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6464" w:rsidRDefault="00376464" w:rsidP="0048468C">
      <w:pPr>
        <w:spacing w:line="240" w:lineRule="auto"/>
      </w:pPr>
      <w:r>
        <w:separator/>
      </w:r>
    </w:p>
  </w:footnote>
  <w:footnote w:type="continuationSeparator" w:id="0">
    <w:p w:rsidR="00376464" w:rsidRDefault="00376464" w:rsidP="004846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C5C09"/>
    <w:multiLevelType w:val="multilevel"/>
    <w:tmpl w:val="43C2EDE6"/>
    <w:lvl w:ilvl="0">
      <w:start w:val="1"/>
      <w:numFmt w:val="decimal"/>
      <w:pStyle w:val="Heading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%2."/>
      <w:lvlJc w:val="left"/>
      <w:pPr>
        <w:ind w:left="720" w:hanging="720"/>
      </w:pPr>
      <w:rPr>
        <w:rFonts w:hint="default"/>
      </w:rPr>
    </w:lvl>
    <w:lvl w:ilvl="3">
      <w:start w:val="1"/>
      <w:numFmt w:val="none"/>
      <w:lvlText w:val="%3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5.%4.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720"/>
      </w:pPr>
      <w:rPr>
        <w:rFonts w:hint="default"/>
      </w:rPr>
    </w:lvl>
  </w:abstractNum>
  <w:num w:numId="1">
    <w:abstractNumId w:val="0"/>
    <w:lvlOverride w:ilvl="1">
      <w:lvl w:ilvl="1">
        <w:start w:val="1"/>
        <w:numFmt w:val="decimal"/>
        <w:lvlText w:val="%1.%2"/>
        <w:lvlJc w:val="left"/>
        <w:pPr>
          <w:ind w:left="720" w:hanging="72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762"/>
    <w:rsid w:val="00076E53"/>
    <w:rsid w:val="00196967"/>
    <w:rsid w:val="002C2AFD"/>
    <w:rsid w:val="002E5FD8"/>
    <w:rsid w:val="003615F7"/>
    <w:rsid w:val="003664AF"/>
    <w:rsid w:val="00370EA0"/>
    <w:rsid w:val="00376464"/>
    <w:rsid w:val="003A6967"/>
    <w:rsid w:val="0048468C"/>
    <w:rsid w:val="004A615B"/>
    <w:rsid w:val="00512A5E"/>
    <w:rsid w:val="00524A34"/>
    <w:rsid w:val="006F1D8B"/>
    <w:rsid w:val="0073761E"/>
    <w:rsid w:val="00772060"/>
    <w:rsid w:val="007E72DF"/>
    <w:rsid w:val="00830772"/>
    <w:rsid w:val="00916A5C"/>
    <w:rsid w:val="009D5488"/>
    <w:rsid w:val="009F6D46"/>
    <w:rsid w:val="00AE6941"/>
    <w:rsid w:val="00CC6315"/>
    <w:rsid w:val="00DC4520"/>
    <w:rsid w:val="00EF41B8"/>
    <w:rsid w:val="00EF7228"/>
    <w:rsid w:val="00F434AD"/>
    <w:rsid w:val="00F51688"/>
    <w:rsid w:val="00FA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E53"/>
    <w:pPr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Times New Roman" w:hAnsi="Times New Roman" w:cs="Times New Roman"/>
      <w:sz w:val="24"/>
      <w:szCs w:val="20"/>
      <w:lang w:eastAsia="de-DE"/>
    </w:rPr>
  </w:style>
  <w:style w:type="paragraph" w:styleId="Heading1">
    <w:name w:val="heading 1"/>
    <w:next w:val="Normal"/>
    <w:link w:val="Heading1Char"/>
    <w:uiPriority w:val="9"/>
    <w:qFormat/>
    <w:rsid w:val="00076E53"/>
    <w:pPr>
      <w:keepNext/>
      <w:keepLines/>
      <w:numPr>
        <w:numId w:val="1"/>
      </w:numPr>
      <w:spacing w:before="480" w:after="0"/>
      <w:outlineLvl w:val="0"/>
    </w:pPr>
    <w:rPr>
      <w:rFonts w:ascii="Cambria" w:hAnsi="Cambria" w:cs="Times New Roman"/>
      <w:b/>
      <w:bCs/>
      <w:color w:val="365F91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E53"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  <w:style w:type="paragraph" w:customStyle="1" w:styleId="heading10">
    <w:name w:val="heading1"/>
    <w:basedOn w:val="Normal"/>
    <w:next w:val="Normal"/>
    <w:rsid w:val="00076E53"/>
    <w:pPr>
      <w:keepNext/>
      <w:spacing w:before="240" w:after="180"/>
    </w:pPr>
    <w:rPr>
      <w:rFonts w:ascii="Arial" w:hAnsi="Arial"/>
      <w:b/>
      <w:sz w:val="32"/>
    </w:rPr>
  </w:style>
  <w:style w:type="paragraph" w:customStyle="1" w:styleId="heading2">
    <w:name w:val="heading2"/>
    <w:basedOn w:val="Normal"/>
    <w:next w:val="Normal"/>
    <w:rsid w:val="00076E53"/>
    <w:pPr>
      <w:keepNext/>
      <w:spacing w:before="240" w:after="180"/>
    </w:pPr>
    <w:rPr>
      <w:rFonts w:ascii="Arial" w:hAnsi="Arial"/>
      <w:b/>
    </w:rPr>
  </w:style>
  <w:style w:type="paragraph" w:customStyle="1" w:styleId="heading3">
    <w:name w:val="heading3"/>
    <w:basedOn w:val="Normal"/>
    <w:next w:val="Normal"/>
    <w:rsid w:val="00076E53"/>
    <w:pPr>
      <w:keepNext/>
      <w:spacing w:before="240" w:after="180"/>
    </w:pPr>
    <w:rPr>
      <w:rFonts w:ascii="Arial" w:hAnsi="Arial"/>
      <w:i/>
    </w:rPr>
  </w:style>
  <w:style w:type="table" w:styleId="TableGrid">
    <w:name w:val="Table Grid"/>
    <w:basedOn w:val="TableNormal"/>
    <w:uiPriority w:val="59"/>
    <w:rsid w:val="00FA07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48468C"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8468C"/>
    <w:rPr>
      <w:rFonts w:ascii="Times New Roman" w:hAnsi="Times New Roman" w:cs="Times New Roman"/>
      <w:sz w:val="20"/>
      <w:szCs w:val="20"/>
      <w:lang w:eastAsia="de-DE"/>
    </w:rPr>
  </w:style>
  <w:style w:type="character" w:styleId="FootnoteReference">
    <w:name w:val="footnote reference"/>
    <w:basedOn w:val="DefaultParagraphFont"/>
    <w:uiPriority w:val="99"/>
    <w:semiHidden/>
    <w:unhideWhenUsed/>
    <w:rsid w:val="0048468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E53"/>
    <w:pPr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Times New Roman" w:hAnsi="Times New Roman" w:cs="Times New Roman"/>
      <w:sz w:val="24"/>
      <w:szCs w:val="20"/>
      <w:lang w:eastAsia="de-DE"/>
    </w:rPr>
  </w:style>
  <w:style w:type="paragraph" w:styleId="Heading1">
    <w:name w:val="heading 1"/>
    <w:next w:val="Normal"/>
    <w:link w:val="Heading1Char"/>
    <w:uiPriority w:val="9"/>
    <w:qFormat/>
    <w:rsid w:val="00076E53"/>
    <w:pPr>
      <w:keepNext/>
      <w:keepLines/>
      <w:numPr>
        <w:numId w:val="1"/>
      </w:numPr>
      <w:spacing w:before="480" w:after="0"/>
      <w:outlineLvl w:val="0"/>
    </w:pPr>
    <w:rPr>
      <w:rFonts w:ascii="Cambria" w:hAnsi="Cambria" w:cs="Times New Roman"/>
      <w:b/>
      <w:bCs/>
      <w:color w:val="365F91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E53"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  <w:style w:type="paragraph" w:customStyle="1" w:styleId="heading10">
    <w:name w:val="heading1"/>
    <w:basedOn w:val="Normal"/>
    <w:next w:val="Normal"/>
    <w:rsid w:val="00076E53"/>
    <w:pPr>
      <w:keepNext/>
      <w:spacing w:before="240" w:after="180"/>
    </w:pPr>
    <w:rPr>
      <w:rFonts w:ascii="Arial" w:hAnsi="Arial"/>
      <w:b/>
      <w:sz w:val="32"/>
    </w:rPr>
  </w:style>
  <w:style w:type="paragraph" w:customStyle="1" w:styleId="heading2">
    <w:name w:val="heading2"/>
    <w:basedOn w:val="Normal"/>
    <w:next w:val="Normal"/>
    <w:rsid w:val="00076E53"/>
    <w:pPr>
      <w:keepNext/>
      <w:spacing w:before="240" w:after="180"/>
    </w:pPr>
    <w:rPr>
      <w:rFonts w:ascii="Arial" w:hAnsi="Arial"/>
      <w:b/>
    </w:rPr>
  </w:style>
  <w:style w:type="paragraph" w:customStyle="1" w:styleId="heading3">
    <w:name w:val="heading3"/>
    <w:basedOn w:val="Normal"/>
    <w:next w:val="Normal"/>
    <w:rsid w:val="00076E53"/>
    <w:pPr>
      <w:keepNext/>
      <w:spacing w:before="240" w:after="180"/>
    </w:pPr>
    <w:rPr>
      <w:rFonts w:ascii="Arial" w:hAnsi="Arial"/>
      <w:i/>
    </w:rPr>
  </w:style>
  <w:style w:type="table" w:styleId="TableGrid">
    <w:name w:val="Table Grid"/>
    <w:basedOn w:val="TableNormal"/>
    <w:uiPriority w:val="59"/>
    <w:rsid w:val="00FA07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48468C"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8468C"/>
    <w:rPr>
      <w:rFonts w:ascii="Times New Roman" w:hAnsi="Times New Roman" w:cs="Times New Roman"/>
      <w:sz w:val="20"/>
      <w:szCs w:val="20"/>
      <w:lang w:eastAsia="de-DE"/>
    </w:rPr>
  </w:style>
  <w:style w:type="character" w:styleId="FootnoteReference">
    <w:name w:val="footnote reference"/>
    <w:basedOn w:val="DefaultParagraphFont"/>
    <w:uiPriority w:val="99"/>
    <w:semiHidden/>
    <w:unhideWhenUsed/>
    <w:rsid w:val="0048468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39D25B-447A-40F5-89CA-C69F97460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dlawless</dc:creator>
  <cp:lastModifiedBy>DIT</cp:lastModifiedBy>
  <cp:revision>3</cp:revision>
  <dcterms:created xsi:type="dcterms:W3CDTF">2016-02-08T16:56:00Z</dcterms:created>
  <dcterms:modified xsi:type="dcterms:W3CDTF">2016-02-08T16:57:00Z</dcterms:modified>
</cp:coreProperties>
</file>