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D72B58" w:rsidRPr="00017DD7" w14:paraId="23609096" w14:textId="77777777" w:rsidTr="007E77C6">
        <w:trPr>
          <w:trHeight w:val="1689"/>
          <w:jc w:val="center"/>
        </w:trPr>
        <w:tc>
          <w:tcPr>
            <w:tcW w:w="8265" w:type="dxa"/>
          </w:tcPr>
          <w:p w14:paraId="5F06CFD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1418317A" wp14:editId="7F2EDC2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58" w:rsidRPr="00017DD7" w14:paraId="348B5971" w14:textId="77777777" w:rsidTr="007E77C6">
        <w:trPr>
          <w:trHeight w:val="235"/>
          <w:jc w:val="center"/>
        </w:trPr>
        <w:tc>
          <w:tcPr>
            <w:tcW w:w="8265" w:type="dxa"/>
          </w:tcPr>
          <w:p w14:paraId="4A97971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D72B58" w:rsidRPr="00017DD7" w14:paraId="2CF74935" w14:textId="77777777" w:rsidTr="007E77C6">
        <w:trPr>
          <w:trHeight w:val="1735"/>
          <w:jc w:val="center"/>
        </w:trPr>
        <w:tc>
          <w:tcPr>
            <w:tcW w:w="8265" w:type="dxa"/>
          </w:tcPr>
          <w:p w14:paraId="60F31DF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69D16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212AC2C8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007F414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D72B58" w:rsidRPr="00017DD7" w14:paraId="16E3E62F" w14:textId="77777777" w:rsidTr="007E77C6">
        <w:trPr>
          <w:trHeight w:val="575"/>
          <w:jc w:val="center"/>
        </w:trPr>
        <w:tc>
          <w:tcPr>
            <w:tcW w:w="8265" w:type="dxa"/>
          </w:tcPr>
          <w:p w14:paraId="25C053F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5E62FF2A" w14:textId="4FA3ACEC" w:rsidR="00D72B58" w:rsidRPr="00017DD7" w:rsidRDefault="00D72B58" w:rsidP="007E77C6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D72B58" w:rsidRPr="00017DD7" w14:paraId="347EA08A" w14:textId="77777777" w:rsidTr="007E77C6">
        <w:trPr>
          <w:trHeight w:val="270"/>
          <w:jc w:val="center"/>
        </w:trPr>
        <w:tc>
          <w:tcPr>
            <w:tcW w:w="8265" w:type="dxa"/>
          </w:tcPr>
          <w:p w14:paraId="400254DE" w14:textId="5F5DA9D3" w:rsidR="00D72B58" w:rsidRPr="00017DD7" w:rsidRDefault="00D72B58" w:rsidP="007E77C6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 w:rsidR="00A0268A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78E1AA71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BFAA6A" wp14:editId="2AF988D7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D44BE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0454A8D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DEEAD8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E44207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7C5CD0D" w14:textId="77777777" w:rsidR="00D72B58" w:rsidRPr="00017DD7" w:rsidRDefault="00D72B58" w:rsidP="00D72B58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A0268A" w:rsidRPr="00017DD7" w14:paraId="3A345933" w14:textId="77777777" w:rsidTr="00A0268A">
        <w:trPr>
          <w:trHeight w:val="420"/>
          <w:jc w:val="center"/>
        </w:trPr>
        <w:tc>
          <w:tcPr>
            <w:tcW w:w="9649" w:type="dxa"/>
            <w:gridSpan w:val="2"/>
          </w:tcPr>
          <w:p w14:paraId="67015C07" w14:textId="464F8BB7" w:rsidR="00A0268A" w:rsidRPr="00017DD7" w:rsidRDefault="00A0268A" w:rsidP="00A0268A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A0268A" w:rsidRPr="00017DD7" w14:paraId="1B896AC3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0A2A8051" w14:textId="01991CD6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ОТЧЕТ ПО ПРАКТИЧЕСКИМ РАБОТАМ № 1 — </w:t>
            </w:r>
            <w:r w:rsidR="00760EC3" w:rsidRPr="00760E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 w:bidi="ru-RU"/>
              </w:rPr>
              <w:t>3</w:t>
            </w:r>
          </w:p>
        </w:tc>
      </w:tr>
      <w:tr w:rsidR="00A0268A" w:rsidRPr="00017DD7" w14:paraId="0475E9F8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3DE139DF" w14:textId="26B86353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A0268A" w:rsidRPr="00017DD7" w14:paraId="032901E0" w14:textId="77777777" w:rsidTr="00A0268A">
        <w:trPr>
          <w:trHeight w:val="1286"/>
          <w:jc w:val="center"/>
        </w:trPr>
        <w:tc>
          <w:tcPr>
            <w:tcW w:w="9649" w:type="dxa"/>
            <w:gridSpan w:val="2"/>
          </w:tcPr>
          <w:p w14:paraId="4941FA38" w14:textId="4737E4C1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D72B58" w:rsidRPr="00017DD7" w14:paraId="1C3C8256" w14:textId="77777777" w:rsidTr="00A0268A">
        <w:trPr>
          <w:trHeight w:val="1564"/>
          <w:jc w:val="center"/>
        </w:trPr>
        <w:tc>
          <w:tcPr>
            <w:tcW w:w="6698" w:type="dxa"/>
          </w:tcPr>
          <w:p w14:paraId="5739A5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98CF3A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F6C84C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2F36E3" w14:textId="271D1698" w:rsidR="00D72B58" w:rsidRPr="00017DD7" w:rsidRDefault="00D72B58" w:rsidP="007E77C6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 w:rsidR="00A026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 w:rsidR="00865D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30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</w:t>
            </w:r>
            <w:r w:rsidR="00865D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  <w:r w:rsidR="008423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1B5985D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546F9D95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8FD443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72F62E1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3FF1043E" w14:textId="714701FF" w:rsidR="00D72B58" w:rsidRPr="00017DD7" w:rsidRDefault="00760EC3" w:rsidP="007E77C6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proofErr w:type="spellStart"/>
            <w:r w:rsidRPr="00760EC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Сенькевич</w:t>
            </w:r>
            <w:proofErr w:type="spellEnd"/>
            <w:r w:rsidRPr="00760EC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 xml:space="preserve"> Г.Д.</w:t>
            </w:r>
          </w:p>
        </w:tc>
      </w:tr>
      <w:tr w:rsidR="00D72B58" w:rsidRPr="00017DD7" w14:paraId="6167C1CD" w14:textId="77777777" w:rsidTr="00A0268A">
        <w:trPr>
          <w:trHeight w:val="639"/>
          <w:jc w:val="center"/>
        </w:trPr>
        <w:tc>
          <w:tcPr>
            <w:tcW w:w="6698" w:type="dxa"/>
          </w:tcPr>
          <w:p w14:paraId="5860DF7A" w14:textId="03C41297" w:rsidR="00D72B58" w:rsidRPr="00017DD7" w:rsidRDefault="00D72B58" w:rsidP="007E77C6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</w:t>
            </w:r>
            <w:r w:rsidR="00CF4D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кафедры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ИиППО</w:t>
            </w:r>
          </w:p>
        </w:tc>
        <w:tc>
          <w:tcPr>
            <w:tcW w:w="2951" w:type="dxa"/>
          </w:tcPr>
          <w:p w14:paraId="176A3B0B" w14:textId="775C0B67" w:rsidR="00D72B58" w:rsidRPr="00ED5181" w:rsidRDefault="00D37BDF" w:rsidP="007E77C6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</w:t>
            </w:r>
            <w:r w:rsidR="00A0268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482C723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1E789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405CBEC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D6CC8A5" w14:textId="77777777" w:rsidR="00D72B58" w:rsidRPr="00017DD7" w:rsidRDefault="00D72B58" w:rsidP="00D72B58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D72B58" w:rsidRPr="00017DD7" w14:paraId="223B0C84" w14:textId="77777777" w:rsidTr="007E77C6">
        <w:trPr>
          <w:trHeight w:val="569"/>
          <w:jc w:val="center"/>
        </w:trPr>
        <w:tc>
          <w:tcPr>
            <w:tcW w:w="3669" w:type="dxa"/>
          </w:tcPr>
          <w:p w14:paraId="115A265B" w14:textId="33602AEF" w:rsidR="00D72B58" w:rsidRPr="00017DD7" w:rsidRDefault="00A0268A" w:rsidP="007E77C6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="00D72B58"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A7E1E51" w14:textId="6273BF94" w:rsidR="00D72B58" w:rsidRPr="00017DD7" w:rsidRDefault="00D72B5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8423D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4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635DD82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D72B58" w:rsidRPr="00017DD7" w14:paraId="4CC7381C" w14:textId="77777777" w:rsidTr="007E77C6">
        <w:trPr>
          <w:trHeight w:val="454"/>
          <w:jc w:val="center"/>
        </w:trPr>
        <w:tc>
          <w:tcPr>
            <w:tcW w:w="3669" w:type="dxa"/>
          </w:tcPr>
          <w:p w14:paraId="4E5BF9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397D6DE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BEEB29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2F469CCE" w14:textId="6447DD58" w:rsidR="00D72B58" w:rsidRPr="00017DD7" w:rsidRDefault="002605F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8423D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4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42FA630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1AB5D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11C07685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8F98D2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2E67539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2BE9BE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5B2F64A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9F4DA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73A2B0" w14:textId="0D875566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 w:rsidR="008423DB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4</w:t>
      </w:r>
    </w:p>
    <w:p w14:paraId="163526A9" w14:textId="77777777" w:rsidR="00D72B58" w:rsidRDefault="00D72B58" w:rsidP="00D72B58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E12EDD4" w14:textId="1B1625D5" w:rsidR="00DC4A9A" w:rsidRPr="00DC4A9A" w:rsidRDefault="00DC4A9A" w:rsidP="00DC4A9A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27528627" w14:textId="7B356509" w:rsidR="00D72B58" w:rsidRPr="005E59E1" w:rsidRDefault="00D72B58" w:rsidP="00D72B58">
      <w:pPr>
        <w:pStyle w:val="ListParagraph"/>
        <w:numPr>
          <w:ilvl w:val="0"/>
          <w:numId w:val="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23F144A9" w14:textId="57862740" w:rsidR="00D72B58" w:rsidRPr="00682101" w:rsidRDefault="00D72B58" w:rsidP="00D72B58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Встроенные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функциональны</w:t>
      </w:r>
      <w:r w:rsid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интерфейс</w:t>
      </w:r>
      <w:r w:rsid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proofErr w:type="spellEnd"/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Возможности 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8. Лямбда-выражения. Области </w:t>
      </w:r>
      <w:proofErr w:type="spellStart"/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действия</w:t>
      </w:r>
      <w:proofErr w:type="spellEnd"/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замыкания. Предикаты. Функции. Компараторы.</w:t>
      </w:r>
    </w:p>
    <w:p w14:paraId="79E3CD99" w14:textId="1CFE30D0" w:rsidR="00D72B58" w:rsidRPr="00682101" w:rsidRDefault="00D72B58" w:rsidP="00D72B5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proofErr w:type="gramStart"/>
      <w:r w:rsidRPr="001F5C1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821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>Имплементировать</w:t>
      </w:r>
      <w:proofErr w:type="gramEnd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>интерфейс</w:t>
      </w:r>
      <w:proofErr w:type="spellEnd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>Comparator</w:t>
      </w:r>
      <w:proofErr w:type="spellEnd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821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>сравнивающии</w:t>
      </w:r>
      <w:proofErr w:type="spellEnd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>̆ двух студентов по набранным за семестр баллов.</w:t>
      </w:r>
    </w:p>
    <w:p w14:paraId="33536E5A" w14:textId="77777777" w:rsidR="00D72B58" w:rsidRDefault="00D72B58" w:rsidP="00D72B58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2BD51A2" w14:textId="212E6ABA" w:rsidR="00D72B58" w:rsidRPr="00D37BDF" w:rsidRDefault="00D72B58" w:rsidP="00D72B58">
      <w:pPr>
        <w:pStyle w:val="ListParagraph"/>
        <w:numPr>
          <w:ilvl w:val="0"/>
          <w:numId w:val="1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6FE1EA01" w14:textId="1167A5A7" w:rsidR="00D72B58" w:rsidRDefault="00975DD8" w:rsidP="00975DD8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Код: </w:t>
      </w:r>
      <w:hyperlink r:id="rId8" w:history="1"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https://github.com/gavril-s/mirea-4/tree/master/java/pract/sr</w:t>
        </w:r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/task1/opt6</w:t>
        </w:r>
      </w:hyperlink>
    </w:p>
    <w:p w14:paraId="20C4C225" w14:textId="3E5DB3A8" w:rsidR="005677F0" w:rsidRDefault="00975DD8" w:rsidP="005677F0">
      <w:pPr>
        <w:ind w:firstLine="360"/>
        <w:rPr>
          <w:rStyle w:val="fontstyle21"/>
          <w:color w:val="auto"/>
          <w:lang w:val="en-US"/>
        </w:rPr>
      </w:pPr>
      <w:r>
        <w:rPr>
          <w:rStyle w:val="fontstyle21"/>
          <w:color w:val="auto"/>
        </w:rPr>
        <w:t>Пояснения:</w:t>
      </w:r>
    </w:p>
    <w:p w14:paraId="50A61E25" w14:textId="63B55DB6" w:rsidR="005677F0" w:rsidRDefault="005677F0" w:rsidP="005677F0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Класс </w:t>
      </w:r>
      <w:r>
        <w:rPr>
          <w:rStyle w:val="fontstyle21"/>
          <w:color w:val="auto"/>
          <w:lang w:val="en-US"/>
        </w:rPr>
        <w:t>Student</w:t>
      </w:r>
      <w:r w:rsidRPr="005677F0">
        <w:rPr>
          <w:rStyle w:val="fontstyle21"/>
          <w:color w:val="auto"/>
        </w:rPr>
        <w:t xml:space="preserve"> – </w:t>
      </w:r>
      <w:r>
        <w:rPr>
          <w:rStyle w:val="fontstyle21"/>
          <w:color w:val="auto"/>
        </w:rPr>
        <w:t>простая реализация студента, содержащая только имя и оценку.</w:t>
      </w:r>
    </w:p>
    <w:p w14:paraId="01C3B5C8" w14:textId="13603CF8" w:rsidR="005677F0" w:rsidRDefault="005677F0" w:rsidP="005677F0">
      <w:pPr>
        <w:ind w:firstLine="360"/>
        <w:rPr>
          <w:rStyle w:val="fontstyle21"/>
          <w:color w:val="auto"/>
          <w:lang w:val="en-US"/>
        </w:rPr>
      </w:pPr>
      <w:r>
        <w:rPr>
          <w:rStyle w:val="fontstyle21"/>
          <w:color w:val="auto"/>
        </w:rPr>
        <w:t>Класс</w:t>
      </w:r>
      <w:r w:rsidRPr="005677F0">
        <w:rPr>
          <w:rStyle w:val="fontstyle21"/>
          <w:color w:val="auto"/>
          <w:lang w:val="en-US"/>
        </w:rPr>
        <w:t xml:space="preserve"> </w:t>
      </w:r>
      <w:proofErr w:type="spellStart"/>
      <w:r>
        <w:rPr>
          <w:rStyle w:val="fontstyle21"/>
          <w:color w:val="auto"/>
          <w:lang w:val="en-US"/>
        </w:rPr>
        <w:t>StudentComparator</w:t>
      </w:r>
      <w:proofErr w:type="spellEnd"/>
      <w:r w:rsidRPr="005677F0">
        <w:rPr>
          <w:rStyle w:val="fontstyle21"/>
          <w:color w:val="auto"/>
          <w:lang w:val="en-US"/>
        </w:rPr>
        <w:t xml:space="preserve"> – </w:t>
      </w:r>
      <w:r>
        <w:rPr>
          <w:rStyle w:val="fontstyle21"/>
          <w:color w:val="auto"/>
        </w:rPr>
        <w:t>класс</w:t>
      </w:r>
      <w:r w:rsidRPr="005677F0">
        <w:rPr>
          <w:rStyle w:val="fontstyle21"/>
          <w:color w:val="auto"/>
          <w:lang w:val="en-US"/>
        </w:rPr>
        <w:t xml:space="preserve">, </w:t>
      </w:r>
      <w:r>
        <w:rPr>
          <w:rStyle w:val="fontstyle21"/>
          <w:color w:val="auto"/>
        </w:rPr>
        <w:t>реализующий</w:t>
      </w:r>
      <w:r w:rsidRPr="005677F0">
        <w:rPr>
          <w:rStyle w:val="fontstyle21"/>
          <w:color w:val="auto"/>
          <w:lang w:val="en-US"/>
        </w:rPr>
        <w:t xml:space="preserve"> </w:t>
      </w:r>
      <w:r>
        <w:rPr>
          <w:rStyle w:val="fontstyle21"/>
          <w:color w:val="auto"/>
        </w:rPr>
        <w:t>интерфейс</w:t>
      </w:r>
      <w:r w:rsidRPr="005677F0">
        <w:rPr>
          <w:rStyle w:val="fontstyle21"/>
          <w:color w:val="auto"/>
          <w:lang w:val="en-US"/>
        </w:rPr>
        <w:t xml:space="preserve"> </w:t>
      </w:r>
      <w:proofErr w:type="gramStart"/>
      <w:r>
        <w:rPr>
          <w:rStyle w:val="fontstyle21"/>
          <w:color w:val="auto"/>
          <w:lang w:val="en-US"/>
        </w:rPr>
        <w:t>Compare</w:t>
      </w:r>
      <w:r w:rsidRPr="005677F0">
        <w:rPr>
          <w:rStyle w:val="fontstyle21"/>
          <w:color w:val="auto"/>
          <w:lang w:val="en-US"/>
        </w:rPr>
        <w:t>&lt;</w:t>
      </w:r>
      <w:proofErr w:type="gramEnd"/>
      <w:r>
        <w:rPr>
          <w:rStyle w:val="fontstyle21"/>
          <w:color w:val="auto"/>
          <w:lang w:val="en-US"/>
        </w:rPr>
        <w:t>Student&gt;.</w:t>
      </w:r>
    </w:p>
    <w:p w14:paraId="6B676682" w14:textId="7565DD79" w:rsidR="005677F0" w:rsidRDefault="005677F0" w:rsidP="005677F0">
      <w:pPr>
        <w:ind w:firstLine="360"/>
        <w:rPr>
          <w:rStyle w:val="fontstyle21"/>
          <w:color w:val="auto"/>
          <w:lang w:val="en-US"/>
        </w:rPr>
      </w:pPr>
      <w:r>
        <w:rPr>
          <w:rStyle w:val="fontstyle21"/>
          <w:color w:val="auto"/>
        </w:rPr>
        <w:t xml:space="preserve">Класс </w:t>
      </w:r>
      <w:r>
        <w:rPr>
          <w:rStyle w:val="fontstyle21"/>
          <w:color w:val="auto"/>
          <w:lang w:val="en-US"/>
        </w:rPr>
        <w:t>Main</w:t>
      </w:r>
      <w:r>
        <w:rPr>
          <w:rStyle w:val="fontstyle21"/>
          <w:color w:val="auto"/>
        </w:rPr>
        <w:t xml:space="preserve"> проводит тестирование работы класса </w:t>
      </w:r>
      <w:proofErr w:type="spellStart"/>
      <w:r>
        <w:rPr>
          <w:rStyle w:val="fontstyle21"/>
          <w:color w:val="auto"/>
          <w:lang w:val="en-US"/>
        </w:rPr>
        <w:t>StudentComparator</w:t>
      </w:r>
      <w:proofErr w:type="spellEnd"/>
      <w:r w:rsidRPr="00276626">
        <w:rPr>
          <w:rStyle w:val="fontstyle21"/>
          <w:color w:val="auto"/>
        </w:rPr>
        <w:t>.</w:t>
      </w:r>
    </w:p>
    <w:p w14:paraId="7847501B" w14:textId="77777777" w:rsidR="00276626" w:rsidRPr="00276626" w:rsidRDefault="00276626" w:rsidP="005677F0">
      <w:pPr>
        <w:ind w:firstLine="360"/>
        <w:rPr>
          <w:rStyle w:val="fontstyle21"/>
          <w:color w:val="auto"/>
          <w:lang w:val="en-US"/>
        </w:rPr>
      </w:pPr>
    </w:p>
    <w:p w14:paraId="398E3D2B" w14:textId="6387AB34" w:rsidR="00682101" w:rsidRPr="00682101" w:rsidRDefault="00D72B58" w:rsidP="00682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5205839D" w14:textId="0CEAFC4A" w:rsidR="00DC4A9A" w:rsidRDefault="00682101" w:rsidP="0068210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210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DDD633F" wp14:editId="3D325749">
            <wp:extent cx="3989196" cy="3065982"/>
            <wp:effectExtent l="0" t="0" r="0" b="0"/>
            <wp:docPr id="56281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16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968" cy="30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26CC" w14:textId="3F0E806E" w:rsidR="00760EC3" w:rsidRPr="00682101" w:rsidRDefault="00DC4A9A" w:rsidP="00760EC3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760EC3">
        <w:rPr>
          <w:rStyle w:val="fontstyle21"/>
          <w:b/>
          <w:bCs/>
          <w:sz w:val="32"/>
          <w:szCs w:val="32"/>
        </w:rPr>
        <w:lastRenderedPageBreak/>
        <w:t>Практическая работа №</w:t>
      </w:r>
      <w:r w:rsidR="00682101">
        <w:rPr>
          <w:rStyle w:val="fontstyle21"/>
          <w:b/>
          <w:bCs/>
          <w:sz w:val="32"/>
          <w:szCs w:val="32"/>
          <w:lang w:val="en-US"/>
        </w:rPr>
        <w:t>2</w:t>
      </w:r>
    </w:p>
    <w:p w14:paraId="192713AA" w14:textId="77777777" w:rsidR="00760EC3" w:rsidRPr="005E59E1" w:rsidRDefault="00760EC3" w:rsidP="00760EC3">
      <w:pPr>
        <w:pStyle w:val="ListParagraph"/>
        <w:numPr>
          <w:ilvl w:val="0"/>
          <w:numId w:val="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B2A130A" w14:textId="3FBC7058" w:rsidR="00760EC3" w:rsidRPr="00AC6F92" w:rsidRDefault="00760EC3" w:rsidP="00760EC3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C6F92" w:rsidRP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со Stream API в Java 8.</w:t>
      </w:r>
    </w:p>
    <w:p w14:paraId="72F3C1B7" w14:textId="075BE8F5" w:rsidR="00AC6F92" w:rsidRPr="00AC6F92" w:rsidRDefault="00760EC3" w:rsidP="00AC6F92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proofErr w:type="gramStart"/>
      <w:r w:rsidRPr="001F5C1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AC6F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В ходе</w:t>
      </w:r>
      <w:proofErr w:type="gramEnd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</w:t>
      </w:r>
      <w:proofErr w:type="spellStart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практическои</w:t>
      </w:r>
      <w:proofErr w:type="spellEnd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̆ работы должно быть реализовано:</w:t>
      </w:r>
    </w:p>
    <w:p w14:paraId="0C5B7AC7" w14:textId="77777777" w:rsidR="00AC6F92" w:rsidRPr="00AC6F92" w:rsidRDefault="00AC6F92" w:rsidP="00AC6F92">
      <w:pPr>
        <w:ind w:left="360" w:first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1) </w:t>
      </w:r>
      <w:r w:rsidRPr="00AC6F92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Human (int age, String </w:t>
      </w:r>
      <w:proofErr w:type="spellStart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LocalDate</w:t>
      </w:r>
      <w:proofErr w:type="spellEnd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>birthDate</w:t>
      </w:r>
      <w:proofErr w:type="spellEnd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 weight);</w:t>
      </w:r>
    </w:p>
    <w:p w14:paraId="6829210A" w14:textId="0E6861B8" w:rsidR="00760EC3" w:rsidRPr="00AC6F92" w:rsidRDefault="00AC6F92" w:rsidP="00AC6F92">
      <w:pPr>
        <w:ind w:left="360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AC6F92">
        <w:rPr>
          <w:rFonts w:ascii="Times New Roman" w:hAnsi="Times New Roman" w:cs="Times New Roman"/>
          <w:color w:val="000000"/>
          <w:sz w:val="28"/>
          <w:szCs w:val="28"/>
        </w:rPr>
        <w:t xml:space="preserve">2) приложение, которое создает список из объектов класса Human, а затем производит 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AC6F92">
        <w:rPr>
          <w:rFonts w:ascii="Times New Roman" w:hAnsi="Times New Roman" w:cs="Times New Roman"/>
          <w:color w:val="000000"/>
          <w:sz w:val="28"/>
          <w:szCs w:val="28"/>
        </w:rPr>
        <w:t xml:space="preserve">меньшение веса каждого объекта на 5, фильтрация по дате рождения </w:t>
      </w:r>
      <w:proofErr w:type="spellStart"/>
      <w:r w:rsidRPr="00AC6F92">
        <w:rPr>
          <w:rFonts w:ascii="Times New Roman" w:hAnsi="Times New Roman" w:cs="Times New Roman"/>
          <w:color w:val="000000"/>
          <w:sz w:val="28"/>
          <w:szCs w:val="28"/>
        </w:rPr>
        <w:t>меньшеи</w:t>
      </w:r>
      <w:proofErr w:type="spellEnd"/>
      <w:r w:rsidRPr="00AC6F92">
        <w:rPr>
          <w:rFonts w:ascii="Times New Roman" w:hAnsi="Times New Roman" w:cs="Times New Roman"/>
          <w:color w:val="000000"/>
          <w:sz w:val="28"/>
          <w:szCs w:val="28"/>
        </w:rPr>
        <w:t>̆, чем 3 февраля 1999, конкатенация фамилий в строку через пробел.</w:t>
      </w:r>
    </w:p>
    <w:p w14:paraId="0CE559E2" w14:textId="77777777" w:rsidR="00760EC3" w:rsidRDefault="00760EC3" w:rsidP="00760EC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5B5FBC8" w14:textId="77777777" w:rsidR="00760EC3" w:rsidRPr="00D37BDF" w:rsidRDefault="00760EC3" w:rsidP="00760EC3">
      <w:pPr>
        <w:pStyle w:val="ListParagraph"/>
        <w:numPr>
          <w:ilvl w:val="0"/>
          <w:numId w:val="2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418908D7" w14:textId="6B36E44C" w:rsidR="00760EC3" w:rsidRDefault="00975DD8" w:rsidP="00975DD8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Код: </w:t>
      </w:r>
      <w:hyperlink r:id="rId10" w:history="1">
        <w:r w:rsidR="00682101" w:rsidRPr="00AC6F92">
          <w:rPr>
            <w:rStyle w:val="Hyperlink"/>
            <w:rFonts w:ascii="Times New Roman" w:hAnsi="Times New Roman" w:cs="Times New Roman"/>
            <w:sz w:val="28"/>
            <w:szCs w:val="28"/>
          </w:rPr>
          <w:t>htt</w:t>
        </w:r>
        <w:r w:rsidR="00682101" w:rsidRPr="00AC6F92">
          <w:rPr>
            <w:rStyle w:val="Hyperlink"/>
            <w:rFonts w:ascii="Times New Roman" w:hAnsi="Times New Roman" w:cs="Times New Roman"/>
            <w:sz w:val="28"/>
            <w:szCs w:val="28"/>
          </w:rPr>
          <w:t>p</w:t>
        </w:r>
        <w:r w:rsidR="00682101" w:rsidRPr="00AC6F92">
          <w:rPr>
            <w:rStyle w:val="Hyperlink"/>
            <w:rFonts w:ascii="Times New Roman" w:hAnsi="Times New Roman" w:cs="Times New Roman"/>
            <w:sz w:val="28"/>
            <w:szCs w:val="28"/>
          </w:rPr>
          <w:t>s://github.com/gavril-s/mirea-4/tree/master/java/pract/src/task</w:t>
        </w:r>
        <w:r w:rsidR="00682101" w:rsidRPr="00AC6F92">
          <w:rPr>
            <w:rStyle w:val="Hyperlink"/>
            <w:rFonts w:ascii="Times New Roman" w:hAnsi="Times New Roman" w:cs="Times New Roman"/>
            <w:sz w:val="28"/>
            <w:szCs w:val="28"/>
          </w:rPr>
          <w:t>2</w:t>
        </w:r>
        <w:r w:rsidR="00682101" w:rsidRPr="00AC6F92">
          <w:rPr>
            <w:rStyle w:val="Hyperlink"/>
            <w:rFonts w:ascii="Times New Roman" w:hAnsi="Times New Roman" w:cs="Times New Roman"/>
            <w:sz w:val="28"/>
            <w:szCs w:val="28"/>
          </w:rPr>
          <w:t>/opt6</w:t>
        </w:r>
      </w:hyperlink>
    </w:p>
    <w:p w14:paraId="4124EA23" w14:textId="24156E69" w:rsidR="00760EC3" w:rsidRDefault="00975DD8" w:rsidP="005677F0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>Пояснения:</w:t>
      </w:r>
    </w:p>
    <w:p w14:paraId="69776E57" w14:textId="48725097" w:rsidR="005677F0" w:rsidRDefault="005677F0" w:rsidP="005677F0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Класс </w:t>
      </w:r>
      <w:r>
        <w:rPr>
          <w:rStyle w:val="fontstyle21"/>
          <w:color w:val="auto"/>
          <w:lang w:val="en-US"/>
        </w:rPr>
        <w:t>Human</w:t>
      </w:r>
      <w:r w:rsidRPr="005677F0">
        <w:rPr>
          <w:rStyle w:val="fontstyle21"/>
          <w:color w:val="auto"/>
        </w:rPr>
        <w:t xml:space="preserve"> – </w:t>
      </w:r>
      <w:r>
        <w:rPr>
          <w:rStyle w:val="fontstyle21"/>
          <w:color w:val="auto"/>
        </w:rPr>
        <w:t xml:space="preserve">реализация класса </w:t>
      </w:r>
      <w:r>
        <w:rPr>
          <w:rStyle w:val="fontstyle21"/>
          <w:color w:val="auto"/>
          <w:lang w:val="en-US"/>
        </w:rPr>
        <w:t>Human</w:t>
      </w:r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>согласно условию.</w:t>
      </w:r>
    </w:p>
    <w:p w14:paraId="32173EEA" w14:textId="7DE1CE92" w:rsidR="005677F0" w:rsidRDefault="005677F0" w:rsidP="005677F0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Класс </w:t>
      </w:r>
      <w:proofErr w:type="spellStart"/>
      <w:r>
        <w:rPr>
          <w:rStyle w:val="fontstyle21"/>
          <w:color w:val="auto"/>
          <w:lang w:val="en-US"/>
        </w:rPr>
        <w:t>HumanManager</w:t>
      </w:r>
      <w:proofErr w:type="spellEnd"/>
      <w:r w:rsidRPr="005677F0">
        <w:rPr>
          <w:rStyle w:val="fontstyle21"/>
          <w:color w:val="auto"/>
        </w:rPr>
        <w:t xml:space="preserve"> – </w:t>
      </w:r>
      <w:r>
        <w:rPr>
          <w:rStyle w:val="fontstyle21"/>
          <w:color w:val="auto"/>
        </w:rPr>
        <w:t xml:space="preserve">класс, выполняющий операции, указанные в условии, над списком экземпляров </w:t>
      </w:r>
      <w:r>
        <w:rPr>
          <w:rStyle w:val="fontstyle21"/>
          <w:color w:val="auto"/>
          <w:lang w:val="en-US"/>
        </w:rPr>
        <w:t>Human</w:t>
      </w:r>
      <w:r w:rsidRPr="005677F0">
        <w:rPr>
          <w:rStyle w:val="fontstyle21"/>
          <w:color w:val="auto"/>
        </w:rPr>
        <w:t xml:space="preserve">, </w:t>
      </w:r>
      <w:r>
        <w:rPr>
          <w:rStyle w:val="fontstyle21"/>
          <w:color w:val="auto"/>
        </w:rPr>
        <w:t xml:space="preserve">используя </w:t>
      </w:r>
      <w:r>
        <w:rPr>
          <w:rStyle w:val="fontstyle21"/>
          <w:color w:val="auto"/>
          <w:lang w:val="en-US"/>
        </w:rPr>
        <w:t>Stream</w:t>
      </w:r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  <w:lang w:val="en-US"/>
        </w:rPr>
        <w:t>API</w:t>
      </w:r>
      <w:r>
        <w:rPr>
          <w:rStyle w:val="fontstyle21"/>
          <w:color w:val="auto"/>
        </w:rPr>
        <w:t>.</w:t>
      </w:r>
    </w:p>
    <w:p w14:paraId="03924EC1" w14:textId="2C530DEF" w:rsidR="005677F0" w:rsidRDefault="005677F0" w:rsidP="005677F0">
      <w:pPr>
        <w:ind w:firstLine="360"/>
        <w:rPr>
          <w:rStyle w:val="fontstyle21"/>
          <w:color w:val="auto"/>
          <w:lang w:val="en-US"/>
        </w:rPr>
      </w:pPr>
      <w:r>
        <w:rPr>
          <w:rStyle w:val="fontstyle21"/>
          <w:color w:val="auto"/>
        </w:rPr>
        <w:t xml:space="preserve">Класс </w:t>
      </w:r>
      <w:r>
        <w:rPr>
          <w:rStyle w:val="fontstyle21"/>
          <w:color w:val="auto"/>
          <w:lang w:val="en-US"/>
        </w:rPr>
        <w:t>Main</w:t>
      </w:r>
      <w:r w:rsidRPr="005677F0">
        <w:rPr>
          <w:rStyle w:val="fontstyle21"/>
          <w:color w:val="auto"/>
        </w:rPr>
        <w:t xml:space="preserve"> – </w:t>
      </w:r>
      <w:r>
        <w:rPr>
          <w:rStyle w:val="fontstyle21"/>
          <w:color w:val="auto"/>
        </w:rPr>
        <w:t xml:space="preserve">тестирование класса </w:t>
      </w:r>
      <w:proofErr w:type="spellStart"/>
      <w:r>
        <w:rPr>
          <w:rStyle w:val="fontstyle21"/>
          <w:color w:val="auto"/>
          <w:lang w:val="en-US"/>
        </w:rPr>
        <w:t>HumanManager</w:t>
      </w:r>
      <w:proofErr w:type="spellEnd"/>
      <w:r w:rsidRPr="005677F0">
        <w:rPr>
          <w:rStyle w:val="fontstyle21"/>
          <w:color w:val="auto"/>
        </w:rPr>
        <w:t>.</w:t>
      </w:r>
    </w:p>
    <w:p w14:paraId="601B9328" w14:textId="77777777" w:rsidR="005677F0" w:rsidRPr="005677F0" w:rsidRDefault="005677F0" w:rsidP="005677F0">
      <w:pPr>
        <w:ind w:firstLine="360"/>
        <w:rPr>
          <w:rStyle w:val="fontstyle21"/>
          <w:color w:val="auto"/>
          <w:lang w:val="en-US"/>
        </w:rPr>
      </w:pPr>
    </w:p>
    <w:p w14:paraId="403705E0" w14:textId="77777777" w:rsidR="00760EC3" w:rsidRPr="00ED5181" w:rsidRDefault="00760EC3" w:rsidP="00760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19E92EF4" w14:textId="6878B862" w:rsidR="00760EC3" w:rsidRDefault="00682101" w:rsidP="0068210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210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A46713F" wp14:editId="598A3C84">
            <wp:extent cx="5449296" cy="1356528"/>
            <wp:effectExtent l="0" t="0" r="0" b="2540"/>
            <wp:docPr id="46422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21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610" cy="13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C1CD" w14:textId="21BB128C" w:rsidR="00DC4A9A" w:rsidRDefault="00DC4A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041EA4" w14:textId="7FC4EDC7" w:rsidR="00D72B58" w:rsidRDefault="00D72B58" w:rsidP="00D72B5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4F78A1" w14:textId="77777777" w:rsidR="00760EC3" w:rsidRDefault="00760EC3" w:rsidP="00D72B5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C11F63" w14:textId="77777777" w:rsidR="00760EC3" w:rsidRDefault="00760EC3" w:rsidP="00D72B5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B128AE" w14:textId="77777777" w:rsidR="00760EC3" w:rsidRPr="005677F0" w:rsidRDefault="00760EC3" w:rsidP="006821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6CB497" w14:textId="04851FF8" w:rsidR="00760EC3" w:rsidRPr="00682101" w:rsidRDefault="00760EC3" w:rsidP="00760EC3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</w:t>
      </w:r>
      <w:r w:rsidR="00682101">
        <w:rPr>
          <w:rStyle w:val="fontstyle21"/>
          <w:b/>
          <w:bCs/>
          <w:sz w:val="32"/>
          <w:szCs w:val="32"/>
          <w:lang w:val="en-US"/>
        </w:rPr>
        <w:t>3</w:t>
      </w:r>
    </w:p>
    <w:p w14:paraId="4758DA59" w14:textId="77777777" w:rsidR="00760EC3" w:rsidRPr="005E59E1" w:rsidRDefault="00760EC3" w:rsidP="00760EC3">
      <w:pPr>
        <w:pStyle w:val="ListParagraph"/>
        <w:numPr>
          <w:ilvl w:val="0"/>
          <w:numId w:val="3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6BD6BD6" w14:textId="49FB42B9" w:rsidR="00760EC3" w:rsidRPr="00AC6F92" w:rsidRDefault="00760EC3" w:rsidP="00760EC3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C6F92" w:rsidRP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Знакомство с конкурентным программированием в Java. </w:t>
      </w:r>
      <w:proofErr w:type="spellStart"/>
      <w:r w:rsidR="00AC6F92" w:rsidRP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Потокобезопасность</w:t>
      </w:r>
      <w:proofErr w:type="spellEnd"/>
      <w:r w:rsidR="00AC6F92" w:rsidRP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ключевое слово </w:t>
      </w:r>
      <w:proofErr w:type="spellStart"/>
      <w:r w:rsidR="00AC6F92" w:rsidRP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syncrhonized</w:t>
      </w:r>
      <w:proofErr w:type="spellEnd"/>
      <w:r w:rsidR="00AC6F92" w:rsidRP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мьютексы, семафоры, мониторы, барьеры.</w:t>
      </w:r>
    </w:p>
    <w:p w14:paraId="1BDED2FA" w14:textId="5C5F6320" w:rsidR="00760EC3" w:rsidRPr="00975DD8" w:rsidRDefault="00760EC3" w:rsidP="00760EC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="00AC6F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Lock, </w:t>
      </w:r>
      <w:proofErr w:type="spellStart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Map</w:t>
      </w:r>
      <w:proofErr w:type="spellEnd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proofErr w:type="spellStart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Semaphore</w:t>
      </w:r>
      <w:proofErr w:type="spellEnd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507951" w14:textId="77777777" w:rsidR="00760EC3" w:rsidRDefault="00760EC3" w:rsidP="00760EC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04AF09F" w14:textId="77777777" w:rsidR="00760EC3" w:rsidRPr="00D37BDF" w:rsidRDefault="00760EC3" w:rsidP="00760EC3">
      <w:pPr>
        <w:pStyle w:val="ListParagraph"/>
        <w:numPr>
          <w:ilvl w:val="0"/>
          <w:numId w:val="3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0037DEAD" w14:textId="458AAB29" w:rsidR="00760EC3" w:rsidRDefault="00170446" w:rsidP="00170446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Код: </w:t>
      </w:r>
      <w:hyperlink r:id="rId12" w:history="1"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https://github.com/gavril-s/m</w:t>
        </w:r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i</w:t>
        </w:r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rea-4/tree/master/java/pract/src/task</w:t>
        </w:r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3</w:t>
        </w:r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/opt6</w:t>
        </w:r>
      </w:hyperlink>
    </w:p>
    <w:p w14:paraId="514D0DB1" w14:textId="7A083171" w:rsidR="00170446" w:rsidRDefault="00170446" w:rsidP="00170446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>Пояснения:</w:t>
      </w:r>
    </w:p>
    <w:p w14:paraId="6DB1D136" w14:textId="7525038D" w:rsidR="005677F0" w:rsidRDefault="005677F0" w:rsidP="005677F0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Класс </w:t>
      </w:r>
      <w:proofErr w:type="spellStart"/>
      <w:r>
        <w:rPr>
          <w:rStyle w:val="fontstyle21"/>
          <w:color w:val="auto"/>
          <w:lang w:val="en-US"/>
        </w:rPr>
        <w:t>LockSet</w:t>
      </w:r>
      <w:proofErr w:type="spellEnd"/>
      <w:r>
        <w:rPr>
          <w:rStyle w:val="fontstyle21"/>
          <w:color w:val="auto"/>
        </w:rPr>
        <w:t xml:space="preserve"> реализует множество с использованием </w:t>
      </w:r>
      <w:r>
        <w:rPr>
          <w:rStyle w:val="fontstyle21"/>
          <w:color w:val="auto"/>
          <w:lang w:val="en-US"/>
        </w:rPr>
        <w:t>Lock</w:t>
      </w:r>
      <w:r w:rsidRPr="005677F0">
        <w:rPr>
          <w:rStyle w:val="fontstyle21"/>
          <w:color w:val="auto"/>
        </w:rPr>
        <w:t xml:space="preserve">. </w:t>
      </w:r>
      <w:r>
        <w:rPr>
          <w:rStyle w:val="fontstyle21"/>
          <w:color w:val="auto"/>
        </w:rPr>
        <w:t xml:space="preserve">Представляет из себя обёртку над классом </w:t>
      </w:r>
      <w:r>
        <w:rPr>
          <w:rStyle w:val="fontstyle21"/>
          <w:color w:val="auto"/>
          <w:lang w:val="en-US"/>
        </w:rPr>
        <w:t>HashSet</w:t>
      </w:r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 xml:space="preserve">стандартной библиотеки, которая добавляет взаимодействие с </w:t>
      </w:r>
      <w:r>
        <w:rPr>
          <w:rStyle w:val="fontstyle21"/>
          <w:color w:val="auto"/>
          <w:lang w:val="en-US"/>
        </w:rPr>
        <w:t>Lock</w:t>
      </w:r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>в каждую операцию.</w:t>
      </w:r>
    </w:p>
    <w:p w14:paraId="49EE324B" w14:textId="28F0C780" w:rsidR="005677F0" w:rsidRDefault="005677F0" w:rsidP="005677F0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Класс </w:t>
      </w:r>
      <w:proofErr w:type="spellStart"/>
      <w:r>
        <w:rPr>
          <w:rStyle w:val="fontstyle21"/>
          <w:color w:val="auto"/>
          <w:lang w:val="en-US"/>
        </w:rPr>
        <w:t>SemaphoreMap</w:t>
      </w:r>
      <w:proofErr w:type="spellEnd"/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 xml:space="preserve">реализует словарь с использованием </w:t>
      </w:r>
      <w:r>
        <w:rPr>
          <w:rStyle w:val="fontstyle21"/>
          <w:color w:val="auto"/>
          <w:lang w:val="en-US"/>
        </w:rPr>
        <w:t>Semaphore</w:t>
      </w:r>
      <w:r w:rsidRPr="005677F0">
        <w:rPr>
          <w:rStyle w:val="fontstyle21"/>
          <w:color w:val="auto"/>
        </w:rPr>
        <w:t xml:space="preserve">. </w:t>
      </w:r>
      <w:r>
        <w:rPr>
          <w:rStyle w:val="fontstyle21"/>
          <w:color w:val="auto"/>
        </w:rPr>
        <w:t xml:space="preserve">Аналогично классу </w:t>
      </w:r>
      <w:proofErr w:type="spellStart"/>
      <w:r>
        <w:rPr>
          <w:rStyle w:val="fontstyle21"/>
          <w:color w:val="auto"/>
          <w:lang w:val="en-US"/>
        </w:rPr>
        <w:t>LockSet</w:t>
      </w:r>
      <w:proofErr w:type="spellEnd"/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 xml:space="preserve">представляет из себя обёртку над классом </w:t>
      </w:r>
      <w:r>
        <w:rPr>
          <w:rStyle w:val="fontstyle21"/>
          <w:color w:val="auto"/>
          <w:lang w:val="en-US"/>
        </w:rPr>
        <w:t>HashMap</w:t>
      </w:r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>стандартной библиотеки.</w:t>
      </w:r>
    </w:p>
    <w:p w14:paraId="1706AC3D" w14:textId="77777777" w:rsidR="005677F0" w:rsidRPr="005677F0" w:rsidRDefault="005677F0" w:rsidP="005677F0">
      <w:pPr>
        <w:ind w:firstLine="360"/>
        <w:rPr>
          <w:rStyle w:val="fontstyle21"/>
          <w:color w:val="auto"/>
        </w:rPr>
      </w:pPr>
    </w:p>
    <w:p w14:paraId="7A6640DA" w14:textId="77777777" w:rsidR="00760EC3" w:rsidRPr="00ED5181" w:rsidRDefault="00760EC3" w:rsidP="00760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7785286C" w14:textId="3F4959F4" w:rsidR="00760EC3" w:rsidRDefault="00682101" w:rsidP="005677F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2101">
        <w:rPr>
          <w:noProof/>
          <w:lang w:eastAsia="ru-RU"/>
        </w:rPr>
        <w:drawing>
          <wp:inline distT="0" distB="0" distL="0" distR="0" wp14:anchorId="69142D52" wp14:editId="461BA385">
            <wp:extent cx="3822700" cy="1282700"/>
            <wp:effectExtent l="0" t="0" r="0" b="0"/>
            <wp:docPr id="209469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96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C3BC" w14:textId="77777777" w:rsidR="00CA0D6A" w:rsidRDefault="00CA0D6A" w:rsidP="005677F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03B9AA" w14:textId="77777777" w:rsidR="00CA0D6A" w:rsidRDefault="00CA0D6A" w:rsidP="005677F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4E3081" w14:textId="77777777" w:rsidR="00CA0D6A" w:rsidRDefault="00CA0D6A" w:rsidP="005677F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B87E0E" w14:textId="77777777" w:rsidR="00CA0D6A" w:rsidRDefault="00CA0D6A" w:rsidP="005677F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063B48" w14:textId="77777777" w:rsidR="00CA0D6A" w:rsidRDefault="00CA0D6A" w:rsidP="005677F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89CD3A" w14:textId="77777777" w:rsidR="00CA0D6A" w:rsidRDefault="00CA0D6A" w:rsidP="005677F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32940A" w14:textId="77777777" w:rsidR="00CA0D6A" w:rsidRDefault="00CA0D6A" w:rsidP="005677F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BA13DB" w14:textId="77777777" w:rsidR="00CA0D6A" w:rsidRDefault="00CA0D6A" w:rsidP="005677F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A39062" w14:textId="77777777" w:rsidR="00CA0D6A" w:rsidRDefault="00CA0D6A" w:rsidP="005677F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9317F3" w14:textId="237EF159" w:rsidR="00CA0D6A" w:rsidRPr="00682101" w:rsidRDefault="00CA0D6A" w:rsidP="00CA0D6A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4</w:t>
      </w:r>
    </w:p>
    <w:p w14:paraId="2A0AA3C3" w14:textId="77777777" w:rsidR="00CA0D6A" w:rsidRPr="005E59E1" w:rsidRDefault="00CA0D6A" w:rsidP="00CA0D6A">
      <w:pPr>
        <w:pStyle w:val="ListParagraph"/>
        <w:numPr>
          <w:ilvl w:val="0"/>
          <w:numId w:val="4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75394B8D" w14:textId="0D215C95" w:rsidR="00CA0D6A" w:rsidRPr="00CA0D6A" w:rsidRDefault="00CA0D6A" w:rsidP="00CA0D6A">
      <w:pPr>
        <w:ind w:first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CA0D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CA0D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A0D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</w:t>
      </w:r>
      <w:r w:rsidRPr="00CA0D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A0D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CA0D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A0D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ExecutorService</w:t>
      </w:r>
      <w:proofErr w:type="spellEnd"/>
      <w:r w:rsidRPr="00CA0D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CA0D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CompletableFuture</w:t>
      </w:r>
      <w:proofErr w:type="spellEnd"/>
      <w:r w:rsidRPr="00CA0D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21446A7" w14:textId="7EF95812" w:rsidR="00CA0D6A" w:rsidRPr="00975DD8" w:rsidRDefault="00CA0D6A" w:rsidP="00CA0D6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proofErr w:type="gramStart"/>
      <w:r w:rsidRPr="001F5C17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0D6A">
        <w:rPr>
          <w:rFonts w:ascii="Times New Roman" w:hAnsi="Times New Roman" w:cs="Times New Roman"/>
          <w:color w:val="000000"/>
          <w:sz w:val="28"/>
          <w:szCs w:val="28"/>
        </w:rPr>
        <w:t>Реализовать</w:t>
      </w:r>
      <w:proofErr w:type="gramEnd"/>
      <w:r w:rsidRPr="00CA0D6A">
        <w:rPr>
          <w:rFonts w:ascii="Times New Roman" w:hAnsi="Times New Roman" w:cs="Times New Roman"/>
          <w:color w:val="000000"/>
          <w:sz w:val="28"/>
          <w:szCs w:val="28"/>
        </w:rPr>
        <w:t xml:space="preserve"> собственную имплементацию </w:t>
      </w:r>
      <w:proofErr w:type="spellStart"/>
      <w:r w:rsidRPr="00CA0D6A">
        <w:rPr>
          <w:rFonts w:ascii="Times New Roman" w:hAnsi="Times New Roman" w:cs="Times New Roman"/>
          <w:color w:val="000000"/>
          <w:sz w:val="28"/>
          <w:szCs w:val="28"/>
        </w:rPr>
        <w:t>ExecutorService</w:t>
      </w:r>
      <w:proofErr w:type="spellEnd"/>
      <w:r w:rsidRPr="00CA0D6A">
        <w:rPr>
          <w:rFonts w:ascii="Times New Roman" w:hAnsi="Times New Roman" w:cs="Times New Roman"/>
          <w:color w:val="000000"/>
          <w:sz w:val="28"/>
          <w:szCs w:val="28"/>
        </w:rPr>
        <w:t xml:space="preserve"> с единственным параметром конструктора – количеством потоков.</w:t>
      </w:r>
    </w:p>
    <w:p w14:paraId="4EE733D5" w14:textId="77777777" w:rsidR="00CA0D6A" w:rsidRDefault="00CA0D6A" w:rsidP="00CA0D6A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6BC50F1" w14:textId="77777777" w:rsidR="00CA0D6A" w:rsidRPr="00D37BDF" w:rsidRDefault="00CA0D6A" w:rsidP="00CA0D6A">
      <w:pPr>
        <w:pStyle w:val="ListParagraph"/>
        <w:numPr>
          <w:ilvl w:val="0"/>
          <w:numId w:val="4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5179E9DE" w14:textId="0A095901" w:rsidR="00CA0D6A" w:rsidRPr="00CA0D6A" w:rsidRDefault="00CA0D6A" w:rsidP="00CA0D6A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Код: </w:t>
      </w:r>
      <w:hyperlink r:id="rId14" w:history="1"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https://github.com/gavril-s/mirea-4/tree/master/java/pract/src/task</w:t>
        </w:r>
        <w:r w:rsidRPr="00CA0D6A">
          <w:rPr>
            <w:rStyle w:val="Hyperlink"/>
            <w:rFonts w:ascii="Times New Roman" w:hAnsi="Times New Roman" w:cs="Times New Roman"/>
            <w:sz w:val="28"/>
            <w:szCs w:val="28"/>
          </w:rPr>
          <w:t>4</w:t>
        </w:r>
      </w:hyperlink>
    </w:p>
    <w:p w14:paraId="4D0DCBF4" w14:textId="77777777" w:rsidR="00CA0D6A" w:rsidRDefault="00CA0D6A" w:rsidP="00CA0D6A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>Пояснения:</w:t>
      </w:r>
    </w:p>
    <w:p w14:paraId="25563578" w14:textId="44208413" w:rsidR="00CA0D6A" w:rsidRPr="00CA0D6A" w:rsidRDefault="00CA0D6A" w:rsidP="00CA0D6A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Класс </w:t>
      </w:r>
      <w:proofErr w:type="spellStart"/>
      <w:r>
        <w:rPr>
          <w:rStyle w:val="fontstyle21"/>
          <w:color w:val="auto"/>
          <w:lang w:val="en-US"/>
        </w:rPr>
        <w:t>ExecutorService</w:t>
      </w:r>
      <w:proofErr w:type="spellEnd"/>
      <w:r>
        <w:rPr>
          <w:rStyle w:val="fontstyle21"/>
          <w:color w:val="auto"/>
        </w:rPr>
        <w:t xml:space="preserve"> реализ</w:t>
      </w:r>
      <w:r>
        <w:rPr>
          <w:rStyle w:val="fontstyle21"/>
          <w:color w:val="auto"/>
        </w:rPr>
        <w:t xml:space="preserve">ован с помощью </w:t>
      </w:r>
      <w:r>
        <w:rPr>
          <w:rStyle w:val="fontstyle21"/>
          <w:color w:val="auto"/>
          <w:lang w:val="en-US"/>
        </w:rPr>
        <w:t>Semaphore</w:t>
      </w:r>
      <w:r w:rsidRPr="00CA0D6A">
        <w:rPr>
          <w:rStyle w:val="fontstyle21"/>
          <w:color w:val="auto"/>
        </w:rPr>
        <w:t xml:space="preserve">, </w:t>
      </w:r>
      <w:r>
        <w:rPr>
          <w:rStyle w:val="fontstyle21"/>
          <w:color w:val="auto"/>
        </w:rPr>
        <w:t>что позволяет поддерживать фиксированное число потоков.</w:t>
      </w:r>
    </w:p>
    <w:p w14:paraId="774E10A9" w14:textId="700CC26F" w:rsidR="00CA0D6A" w:rsidRPr="00CA0D6A" w:rsidRDefault="00CA0D6A" w:rsidP="00CA0D6A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Класс </w:t>
      </w:r>
      <w:r>
        <w:rPr>
          <w:rStyle w:val="fontstyle21"/>
          <w:color w:val="auto"/>
          <w:lang w:val="en-US"/>
        </w:rPr>
        <w:t>Main</w:t>
      </w:r>
      <w:r w:rsidRPr="00CA0D6A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 xml:space="preserve">проводит тестирование класса </w:t>
      </w:r>
      <w:r>
        <w:rPr>
          <w:rStyle w:val="fontstyle21"/>
          <w:color w:val="auto"/>
          <w:lang w:val="en-US"/>
        </w:rPr>
        <w:t>Executor</w:t>
      </w:r>
      <w:r w:rsidRPr="00CA0D6A">
        <w:rPr>
          <w:rStyle w:val="fontstyle21"/>
          <w:color w:val="auto"/>
        </w:rPr>
        <w:t xml:space="preserve"> </w:t>
      </w:r>
      <w:r>
        <w:rPr>
          <w:rStyle w:val="fontstyle21"/>
          <w:color w:val="auto"/>
          <w:lang w:val="en-US"/>
        </w:rPr>
        <w:t>Service</w:t>
      </w:r>
      <w:r w:rsidRPr="00CA0D6A">
        <w:rPr>
          <w:rStyle w:val="fontstyle21"/>
          <w:color w:val="auto"/>
        </w:rPr>
        <w:t>.</w:t>
      </w:r>
    </w:p>
    <w:p w14:paraId="08E21BF5" w14:textId="77777777" w:rsidR="00CA0D6A" w:rsidRPr="005677F0" w:rsidRDefault="00CA0D6A" w:rsidP="00CA0D6A">
      <w:pPr>
        <w:ind w:firstLine="360"/>
        <w:rPr>
          <w:rStyle w:val="fontstyle21"/>
          <w:color w:val="auto"/>
        </w:rPr>
      </w:pPr>
    </w:p>
    <w:p w14:paraId="1F3960D9" w14:textId="6EFA17E1" w:rsidR="00CA0D6A" w:rsidRPr="0003638E" w:rsidRDefault="00CA0D6A" w:rsidP="00036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20FD15F" w14:textId="77777777" w:rsidR="00CA0D6A" w:rsidRDefault="00CA0D6A" w:rsidP="005677F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CE6BB1" w14:textId="2F1B8A17" w:rsidR="00CA0D6A" w:rsidRPr="00CA0D6A" w:rsidRDefault="00CA0D6A" w:rsidP="00CA0D6A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0D6A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E8D6CEC" wp14:editId="410E55F0">
            <wp:extent cx="3510289" cy="3339057"/>
            <wp:effectExtent l="0" t="0" r="0" b="1270"/>
            <wp:docPr id="112369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93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7846" cy="33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D6A" w:rsidRPr="00CA0D6A" w:rsidSect="008C2BFD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88CC" w14:textId="77777777" w:rsidR="008C2BFD" w:rsidRDefault="008C2BFD">
      <w:pPr>
        <w:spacing w:after="0" w:line="240" w:lineRule="auto"/>
      </w:pPr>
      <w:r>
        <w:separator/>
      </w:r>
    </w:p>
  </w:endnote>
  <w:endnote w:type="continuationSeparator" w:id="0">
    <w:p w14:paraId="579E2D8E" w14:textId="77777777" w:rsidR="008C2BFD" w:rsidRDefault="008C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0046866"/>
      <w:docPartObj>
        <w:docPartGallery w:val="Page Numbers (Bottom of Page)"/>
        <w:docPartUnique/>
      </w:docPartObj>
    </w:sdtPr>
    <w:sdtContent>
      <w:p w14:paraId="44FFC134" w14:textId="751CD2AA" w:rsidR="00000000" w:rsidRDefault="00D72B5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3DB">
          <w:rPr>
            <w:noProof/>
          </w:rPr>
          <w:t>2</w:t>
        </w:r>
        <w:r>
          <w:fldChar w:fldCharType="end"/>
        </w:r>
      </w:p>
    </w:sdtContent>
  </w:sdt>
  <w:p w14:paraId="22A3C36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5B0F6" w14:textId="77777777" w:rsidR="008C2BFD" w:rsidRDefault="008C2BFD">
      <w:pPr>
        <w:spacing w:after="0" w:line="240" w:lineRule="auto"/>
      </w:pPr>
      <w:r>
        <w:separator/>
      </w:r>
    </w:p>
  </w:footnote>
  <w:footnote w:type="continuationSeparator" w:id="0">
    <w:p w14:paraId="287D6BCD" w14:textId="77777777" w:rsidR="008C2BFD" w:rsidRDefault="008C2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4F2D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A72DF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A35D6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618774">
    <w:abstractNumId w:val="3"/>
  </w:num>
  <w:num w:numId="2" w16cid:durableId="464857860">
    <w:abstractNumId w:val="2"/>
  </w:num>
  <w:num w:numId="3" w16cid:durableId="386759616">
    <w:abstractNumId w:val="1"/>
  </w:num>
  <w:num w:numId="4" w16cid:durableId="118922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58"/>
    <w:rsid w:val="0003638E"/>
    <w:rsid w:val="00170446"/>
    <w:rsid w:val="001E7A13"/>
    <w:rsid w:val="002605F8"/>
    <w:rsid w:val="00274351"/>
    <w:rsid w:val="00276626"/>
    <w:rsid w:val="002D6429"/>
    <w:rsid w:val="004C72DE"/>
    <w:rsid w:val="00540EE7"/>
    <w:rsid w:val="005677F0"/>
    <w:rsid w:val="005D47D6"/>
    <w:rsid w:val="00682101"/>
    <w:rsid w:val="00702E8E"/>
    <w:rsid w:val="00760EC3"/>
    <w:rsid w:val="007750B5"/>
    <w:rsid w:val="008423DB"/>
    <w:rsid w:val="00865D8B"/>
    <w:rsid w:val="008C2BFD"/>
    <w:rsid w:val="00944182"/>
    <w:rsid w:val="00975DD8"/>
    <w:rsid w:val="00983DDD"/>
    <w:rsid w:val="009B4D0E"/>
    <w:rsid w:val="00A0268A"/>
    <w:rsid w:val="00AC6F92"/>
    <w:rsid w:val="00CA0D6A"/>
    <w:rsid w:val="00CF4D16"/>
    <w:rsid w:val="00D37BDF"/>
    <w:rsid w:val="00D72B58"/>
    <w:rsid w:val="00D80031"/>
    <w:rsid w:val="00DC4A9A"/>
    <w:rsid w:val="00F2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D175A"/>
  <w15:chartTrackingRefBased/>
  <w15:docId w15:val="{0C9CB18A-92A2-4E56-AC56-88227DC6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72B5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7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72B5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B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0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760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E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E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vril-s/mirea-4/tree/master/java/pract/src/task1/opt6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avril-s/mirea-4/tree/master/java/pract/src/task3/opt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gavril-s/mirea-4/tree/master/java/pract/src/task2/opt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avril-s/mirea-4/tree/master/java/pract/src/task4/opt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Gavril Senkevich</cp:lastModifiedBy>
  <cp:revision>12</cp:revision>
  <dcterms:created xsi:type="dcterms:W3CDTF">2024-02-29T14:14:00Z</dcterms:created>
  <dcterms:modified xsi:type="dcterms:W3CDTF">2024-02-29T15:11:00Z</dcterms:modified>
</cp:coreProperties>
</file>