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AD" w:rsidRPr="009A2428" w:rsidRDefault="009A2428">
      <w:pPr>
        <w:rPr>
          <w:lang w:val="en-US"/>
        </w:rPr>
      </w:pPr>
      <w:r>
        <w:rPr>
          <w:lang w:val="en-US"/>
        </w:rPr>
        <w:t>References Client DHCP</w:t>
      </w:r>
    </w:p>
    <w:sectPr w:rsidR="002A4BAD" w:rsidRPr="009A2428" w:rsidSect="002A4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2428"/>
    <w:rsid w:val="002A4BAD"/>
    <w:rsid w:val="009A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Gavriliu</dc:creator>
  <cp:lastModifiedBy>Gabriel Gavriliu</cp:lastModifiedBy>
  <cp:revision>1</cp:revision>
  <dcterms:created xsi:type="dcterms:W3CDTF">2019-10-13T14:15:00Z</dcterms:created>
  <dcterms:modified xsi:type="dcterms:W3CDTF">2019-10-13T14:17:00Z</dcterms:modified>
</cp:coreProperties>
</file>