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62534" w:rsidRDefault="00C62534" w:rsidP="00C62534">
      <w:r>
        <w:t>NON-Dom Status in Cyprus</w:t>
      </w:r>
    </w:p>
    <w:p w:rsidR="00C62534" w:rsidRDefault="00C62534" w:rsidP="00C62534">
      <w:r>
        <w:t>Definition:</w:t>
      </w:r>
    </w:p>
    <w:p w:rsidR="00C62534" w:rsidRDefault="00C62534" w:rsidP="00C62534">
      <w:r>
        <w:t>Non-Domiciled (NON-Dom): An individual who is not considered a permanent resident of Cyprus and does not have their permanent home there.</w:t>
      </w:r>
    </w:p>
    <w:p w:rsidR="007D538E" w:rsidRDefault="007D538E" w:rsidP="00C62534"/>
    <w:p w:rsidR="00C62534" w:rsidRDefault="00C62534" w:rsidP="00C62534">
      <w:r>
        <w:t>Tax Benefits:</w:t>
      </w:r>
    </w:p>
    <w:p w:rsidR="00C62534" w:rsidRDefault="00C62534" w:rsidP="00C62534">
      <w:r>
        <w:t>Exemption from Taxes on Foreign Income: NON-Doms are generally exempt from taxes on income earned outside of Cyprus.</w:t>
      </w:r>
    </w:p>
    <w:p w:rsidR="00C62534" w:rsidRDefault="00C62534" w:rsidP="00C62534">
      <w:r>
        <w:t>No Capital Gains Tax: There is no capital gains tax on the sale of shares and other securities.</w:t>
      </w:r>
    </w:p>
    <w:p w:rsidR="00C62534" w:rsidRDefault="00C62534" w:rsidP="00C62534">
      <w:r>
        <w:t>Low Tax Rates: Income earned within Cyprus may be subject to lower tax rates.</w:t>
      </w:r>
    </w:p>
    <w:p w:rsidR="00C62534" w:rsidRDefault="00C62534" w:rsidP="00C62534">
      <w:r>
        <w:t>Eligibility:</w:t>
      </w:r>
    </w:p>
    <w:p w:rsidR="00C62534" w:rsidRDefault="00696D10" w:rsidP="00C62534">
      <w:r>
        <w:rPr>
          <w:lang w:val="en-US"/>
        </w:rPr>
        <w:t>T</w:t>
      </w:r>
      <w:r w:rsidR="00C62534">
        <w:t xml:space="preserve">o qualify for </w:t>
      </w:r>
      <w:proofErr w:type="gramStart"/>
      <w:r w:rsidR="00C62534">
        <w:t>NON-Dom</w:t>
      </w:r>
      <w:proofErr w:type="gramEnd"/>
      <w:r w:rsidR="00C62534">
        <w:t xml:space="preserve"> status, individuals must not have been tax residents of Cyprus for at least 17 out of the last 20 years before the application.</w:t>
      </w:r>
    </w:p>
    <w:p w:rsidR="00C62534" w:rsidRDefault="00C62534" w:rsidP="00C62534">
      <w:r>
        <w:t>Advantages for Foreigners:</w:t>
      </w:r>
    </w:p>
    <w:p w:rsidR="00C62534" w:rsidRDefault="00C62534" w:rsidP="00C62534">
      <w:r>
        <w:t>Foreigners can benefit from Cyprus's favorable tax regime, making it an attractive destination for expatriates and international investors.</w:t>
      </w:r>
    </w:p>
    <w:p w:rsidR="00C62534" w:rsidRDefault="00C62534" w:rsidP="00C62534">
      <w:r>
        <w:t>Advantages for Cypriots:</w:t>
      </w:r>
    </w:p>
    <w:p w:rsidR="00C62534" w:rsidRDefault="00C62534" w:rsidP="00C62534">
      <w:r>
        <w:t>Cypriots who have lived abroad and returned can also apply for NON-Dom status, provided they meet the criteria.</w:t>
      </w:r>
    </w:p>
    <w:p w:rsidR="00C62534" w:rsidRDefault="00C62534" w:rsidP="00C62534">
      <w:r>
        <w:t>Conclusion</w:t>
      </w:r>
    </w:p>
    <w:p w:rsidR="00C62534" w:rsidRDefault="00C62534" w:rsidP="00C62534">
      <w:r>
        <w:t>The NON-Dom status in Cyprus offers significant tax advantages, making it appealing for both foreign nationals and returning Cypriots. It is essential to consult with a tax advisor or legal expert to navigate the specifics and ensure compliance with local laws.</w:t>
      </w:r>
    </w:p>
    <w:p w:rsidR="00C62534" w:rsidRDefault="00C62534" w:rsidP="00C62534">
      <w:r>
        <w:t>In Cyprus, the tax rates for individuals can vary significantly between those with NON-Dom status and regular tax residents. Here's a comparison:</w:t>
      </w:r>
    </w:p>
    <w:p w:rsidR="00C62534" w:rsidRDefault="00C62534" w:rsidP="00C62534">
      <w:r>
        <w:t>Tax Rates for NON-Dom Individuals</w:t>
      </w:r>
    </w:p>
    <w:p w:rsidR="00696D10" w:rsidRDefault="00696D10" w:rsidP="00C62534"/>
    <w:p w:rsidR="00C62534" w:rsidRDefault="00C62534" w:rsidP="00C62534">
      <w:r>
        <w:t>Income Tax Rates:</w:t>
      </w:r>
    </w:p>
    <w:p w:rsidR="00C62534" w:rsidRDefault="00C62534" w:rsidP="00C62534">
      <w:r>
        <w:t>0% on income up to €19,500.</w:t>
      </w:r>
    </w:p>
    <w:p w:rsidR="00C62534" w:rsidRDefault="00C62534" w:rsidP="00C62534">
      <w:r>
        <w:t>20% on income from €19,501 to €28,000.</w:t>
      </w:r>
    </w:p>
    <w:p w:rsidR="00C62534" w:rsidRDefault="00C62534" w:rsidP="00C62534">
      <w:r>
        <w:t>25% on income from €28,001 to €36,300.</w:t>
      </w:r>
    </w:p>
    <w:p w:rsidR="00C62534" w:rsidRDefault="00C62534" w:rsidP="00C62534">
      <w:r>
        <w:t>30% on income from €36,301 to €60,000.</w:t>
      </w:r>
    </w:p>
    <w:p w:rsidR="00C62534" w:rsidRDefault="00C62534" w:rsidP="00C62534">
      <w:r>
        <w:t>35% on income over €60,000.</w:t>
      </w:r>
    </w:p>
    <w:p w:rsidR="00C62534" w:rsidRDefault="00C62534" w:rsidP="00C62534">
      <w:r>
        <w:t>Note: NON-Doms are exempt from tax on foreign income, which is a significant benefit.</w:t>
      </w:r>
    </w:p>
    <w:p w:rsidR="00C62534" w:rsidRDefault="00C62534" w:rsidP="00C62534"/>
    <w:p w:rsidR="00C62534" w:rsidRDefault="00C62534" w:rsidP="00C62534">
      <w:r>
        <w:t>Dividends and Interest:</w:t>
      </w:r>
    </w:p>
    <w:p w:rsidR="00C62534" w:rsidRDefault="00C62534" w:rsidP="00C62534">
      <w:r>
        <w:t>NON-Doms are not taxed on dividends and interest earned outside Cyprus.</w:t>
      </w:r>
    </w:p>
    <w:p w:rsidR="00696D10" w:rsidRDefault="00696D10" w:rsidP="00C62534"/>
    <w:p w:rsidR="00C62534" w:rsidRDefault="00C62534" w:rsidP="00C62534">
      <w:r>
        <w:t>Tax Rates for Regular Tax Residents</w:t>
      </w:r>
    </w:p>
    <w:p w:rsidR="00C62534" w:rsidRDefault="00C62534" w:rsidP="00C62534">
      <w:r>
        <w:t>Income Tax Rates:</w:t>
      </w:r>
    </w:p>
    <w:p w:rsidR="00C62534" w:rsidRDefault="00C62534" w:rsidP="00C62534">
      <w:r>
        <w:t>Same as above for income earned within Cyprus.</w:t>
      </w:r>
    </w:p>
    <w:p w:rsidR="00C62534" w:rsidRDefault="00C62534" w:rsidP="00C62534">
      <w:r>
        <w:t>However, regular tax residents are subject to tax on their worldwide income, including foreign income, which is taxed at the same progressive rates.</w:t>
      </w:r>
    </w:p>
    <w:p w:rsidR="00696D10" w:rsidRDefault="00696D10" w:rsidP="00C62534"/>
    <w:p w:rsidR="00C62534" w:rsidRDefault="00C62534" w:rsidP="00C62534">
      <w:r>
        <w:t>Special Defense Contribution:</w:t>
      </w:r>
    </w:p>
    <w:p w:rsidR="00C62534" w:rsidRDefault="00C62534" w:rsidP="00C62534">
      <w:r>
        <w:t>Regular tax residents may also be subject to a Special Defense Contribution (SDC) on certain types of income (e.g., dividends, interest) at rates of:</w:t>
      </w:r>
    </w:p>
    <w:p w:rsidR="00C62534" w:rsidRDefault="00C62534" w:rsidP="00C62534">
      <w:r>
        <w:t>17% on dividends.</w:t>
      </w:r>
    </w:p>
    <w:p w:rsidR="00C62534" w:rsidRDefault="00C62534" w:rsidP="00C62534">
      <w:r>
        <w:t>30% on interest.</w:t>
      </w:r>
    </w:p>
    <w:p w:rsidR="007D538E" w:rsidRDefault="007D538E" w:rsidP="00C62534"/>
    <w:p w:rsidR="007D538E" w:rsidRDefault="00C62534" w:rsidP="00C62534">
      <w:r>
        <w:t>Summary</w:t>
      </w:r>
    </w:p>
    <w:p w:rsidR="00C62534" w:rsidRDefault="00C62534" w:rsidP="00C62534">
      <w:r>
        <w:lastRenderedPageBreak/>
        <w:t>NON-Doms: Benefit from no taxation on foreign income and lower overall tax liability on income earned within Cyprus.</w:t>
      </w:r>
    </w:p>
    <w:p w:rsidR="007D538E" w:rsidRDefault="007D538E" w:rsidP="00C62534"/>
    <w:p w:rsidR="00C62534" w:rsidRDefault="00C62534" w:rsidP="00C62534">
      <w:r>
        <w:t>Regular Residents: Taxed on worldwide income, including higher rates on dividends and interest.</w:t>
      </w:r>
    </w:p>
    <w:p w:rsidR="00C14AC7" w:rsidRPr="00C62534" w:rsidRDefault="00C62534" w:rsidP="00C62534">
      <w:pPr>
        <w:rPr>
          <w:lang w:val="en-US"/>
        </w:rPr>
      </w:pPr>
      <w:r>
        <w:t>It’s advisable to consult with a tax professional for personalized advice and to navigate the complexities of tax regulations in Cyprus.</w:t>
      </w:r>
    </w:p>
    <w:sectPr w:rsidR="00C14AC7" w:rsidRPr="00C62534" w:rsidSect="00C625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534"/>
    <w:rsid w:val="000A2AF1"/>
    <w:rsid w:val="00696D10"/>
    <w:rsid w:val="007D538E"/>
    <w:rsid w:val="00C14AC7"/>
    <w:rsid w:val="00C62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87A97D"/>
  <w15:chartTrackingRefBased/>
  <w15:docId w15:val="{BBB693D5-0A00-4940-94E8-9AC860139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2024-07-21T13:05:00Z</dcterms:created>
  <dcterms:modified xsi:type="dcterms:W3CDTF">2026-03-17T08:10:00Z</dcterms:modified>
</cp:coreProperties>
</file>