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rPr>
          <w:rFonts w:eastAsia="Times New Roman"/>
          <w:lang w:eastAsia="ru-RU"/>
        </w:rPr>
      </w:pPr>
      <w:bookmarkStart w:id="0" w:name="_Toc314480089"/>
      <w:r>
        <w:rPr>
          <w:rFonts w:eastAsia="Times New Roman"/>
          <w:lang w:eastAsia="ru-RU"/>
        </w:rPr>
        <w:t xml:space="preserve">Практическая работа №3: работа с </w:t>
      </w:r>
      <w:r>
        <w:rPr>
          <w:rFonts w:eastAsia="Times New Roman"/>
          <w:lang w:val="en-US" w:eastAsia="ru-RU"/>
        </w:rPr>
        <w:t>XML</w:t>
      </w:r>
      <w:r>
        <w:rPr>
          <w:rFonts w:eastAsia="Times New Roman"/>
          <w:lang w:eastAsia="ru-RU"/>
        </w:rPr>
        <w:t>-схемами</w:t>
      </w:r>
      <w:bookmarkEnd w:id="0"/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bookmarkStart w:id="1" w:name="_Toc314480090"/>
      <w:r>
        <w:rPr>
          <w:rStyle w:val="2"/>
        </w:rPr>
        <w:t>Упражнение №1</w:t>
      </w:r>
      <w:bookmarkEnd w:id="1"/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 xml:space="preserve">: создание простой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 w:eastAsia="ru-RU"/>
        </w:rPr>
        <w:t>XML</w:t>
      </w: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>-схемы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numPr>
          <w:ilvl w:val="0"/>
          <w:numId w:val="17"/>
        </w:numPr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 xml:space="preserve">Откройте документ </w:t>
      </w:r>
      <w:r>
        <w:rPr>
          <w:rFonts w:eastAsia="Times New Roman" w:cs="Times New Roman" w:ascii="Times New Roman" w:hAnsi="Times New Roman"/>
          <w:b/>
          <w:color w:val="B2B2B2"/>
          <w:sz w:val="24"/>
          <w:szCs w:val="24"/>
          <w:lang w:val="en-US" w:eastAsia="ru-RU"/>
        </w:rPr>
        <w:t>lessons.xml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>.</w:t>
      </w:r>
    </w:p>
    <w:p>
      <w:pPr>
        <w:pStyle w:val="Normal"/>
        <w:numPr>
          <w:ilvl w:val="0"/>
          <w:numId w:val="18"/>
        </w:numPr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>Удалите из документа указание на .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val="en-US" w:eastAsia="ru-RU"/>
        </w:rPr>
        <w:t>dtd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 xml:space="preserve"> файл.</w:t>
      </w:r>
    </w:p>
    <w:p>
      <w:pPr>
        <w:pStyle w:val="Normal"/>
        <w:numPr>
          <w:ilvl w:val="0"/>
          <w:numId w:val="19"/>
        </w:numPr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 xml:space="preserve">Реализуйте 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val="en-US" w:eastAsia="ru-RU"/>
        </w:rPr>
        <w:t>XML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 xml:space="preserve">-схему для этого документа и сохраните схему в файле </w:t>
      </w:r>
      <w:r>
        <w:rPr>
          <w:rFonts w:eastAsia="Times New Roman" w:cs="Times New Roman" w:ascii="Times New Roman" w:hAnsi="Times New Roman"/>
          <w:b/>
          <w:color w:val="B2B2B2"/>
          <w:sz w:val="24"/>
          <w:szCs w:val="24"/>
          <w:lang w:val="en-US" w:eastAsia="ru-RU"/>
        </w:rPr>
        <w:t>lessons</w:t>
      </w:r>
      <w:r>
        <w:rPr>
          <w:rFonts w:eastAsia="Times New Roman" w:cs="Times New Roman" w:ascii="Times New Roman" w:hAnsi="Times New Roman"/>
          <w:b/>
          <w:color w:val="B2B2B2"/>
          <w:sz w:val="24"/>
          <w:szCs w:val="24"/>
          <w:lang w:eastAsia="ru-RU"/>
        </w:rPr>
        <w:t>_</w:t>
      </w:r>
      <w:r>
        <w:rPr>
          <w:rFonts w:eastAsia="Times New Roman" w:cs="Times New Roman" w:ascii="Times New Roman" w:hAnsi="Times New Roman"/>
          <w:b/>
          <w:color w:val="B2B2B2"/>
          <w:sz w:val="24"/>
          <w:szCs w:val="24"/>
          <w:lang w:val="en-US" w:eastAsia="ru-RU"/>
        </w:rPr>
        <w:t>XML</w:t>
      </w:r>
      <w:r>
        <w:rPr>
          <w:rFonts w:eastAsia="Times New Roman" w:cs="Times New Roman" w:ascii="Times New Roman" w:hAnsi="Times New Roman"/>
          <w:b/>
          <w:color w:val="B2B2B2"/>
          <w:sz w:val="24"/>
          <w:szCs w:val="24"/>
          <w:lang w:eastAsia="ru-RU"/>
        </w:rPr>
        <w:t>.</w:t>
      </w:r>
      <w:r>
        <w:rPr>
          <w:rFonts w:eastAsia="Times New Roman" w:cs="Times New Roman" w:ascii="Times New Roman" w:hAnsi="Times New Roman"/>
          <w:b/>
          <w:color w:val="B2B2B2"/>
          <w:sz w:val="24"/>
          <w:szCs w:val="24"/>
          <w:lang w:val="en-US" w:eastAsia="ru-RU"/>
        </w:rPr>
        <w:t>xml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>.</w:t>
      </w:r>
    </w:p>
    <w:p>
      <w:pPr>
        <w:pStyle w:val="Normal"/>
        <w:numPr>
          <w:ilvl w:val="0"/>
          <w:numId w:val="20"/>
        </w:numPr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 xml:space="preserve">Подключите созданную 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val="en-US" w:eastAsia="ru-RU"/>
        </w:rPr>
        <w:t>XML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 xml:space="preserve">-схему к документу </w:t>
      </w:r>
      <w:r>
        <w:rPr>
          <w:rFonts w:eastAsia="Times New Roman" w:cs="Times New Roman" w:ascii="Times New Roman" w:hAnsi="Times New Roman"/>
          <w:b/>
          <w:color w:val="B2B2B2"/>
          <w:sz w:val="24"/>
          <w:szCs w:val="24"/>
          <w:lang w:val="en-US" w:eastAsia="ru-RU"/>
        </w:rPr>
        <w:t>lessons</w:t>
      </w:r>
      <w:r>
        <w:rPr>
          <w:rFonts w:eastAsia="Times New Roman" w:cs="Times New Roman" w:ascii="Times New Roman" w:hAnsi="Times New Roman"/>
          <w:b/>
          <w:color w:val="B2B2B2"/>
          <w:sz w:val="24"/>
          <w:szCs w:val="24"/>
          <w:lang w:eastAsia="ru-RU"/>
        </w:rPr>
        <w:t>.</w:t>
      </w:r>
      <w:r>
        <w:rPr>
          <w:rFonts w:eastAsia="Times New Roman" w:cs="Times New Roman" w:ascii="Times New Roman" w:hAnsi="Times New Roman"/>
          <w:b/>
          <w:color w:val="B2B2B2"/>
          <w:sz w:val="24"/>
          <w:szCs w:val="24"/>
          <w:lang w:val="en-US" w:eastAsia="ru-RU"/>
        </w:rPr>
        <w:t>xml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 xml:space="preserve"> и проверьте соответствие документа </w:t>
      </w:r>
      <w:r>
        <w:rPr>
          <w:rFonts w:eastAsia="Times New Roman" w:cs="Times New Roman" w:ascii="Times New Roman" w:hAnsi="Times New Roman"/>
          <w:b/>
          <w:color w:val="B2B2B2"/>
          <w:sz w:val="24"/>
          <w:szCs w:val="24"/>
          <w:lang w:val="en-US" w:eastAsia="ru-RU"/>
        </w:rPr>
        <w:t>lessons</w:t>
      </w:r>
      <w:r>
        <w:rPr>
          <w:rFonts w:eastAsia="Times New Roman" w:cs="Times New Roman" w:ascii="Times New Roman" w:hAnsi="Times New Roman"/>
          <w:b/>
          <w:color w:val="B2B2B2"/>
          <w:sz w:val="24"/>
          <w:szCs w:val="24"/>
          <w:lang w:eastAsia="ru-RU"/>
        </w:rPr>
        <w:t>.</w:t>
      </w:r>
      <w:r>
        <w:rPr>
          <w:rFonts w:eastAsia="Times New Roman" w:cs="Times New Roman" w:ascii="Times New Roman" w:hAnsi="Times New Roman"/>
          <w:b/>
          <w:color w:val="B2B2B2"/>
          <w:sz w:val="24"/>
          <w:szCs w:val="24"/>
          <w:lang w:val="en-US" w:eastAsia="ru-RU"/>
        </w:rPr>
        <w:t>xml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 xml:space="preserve"> созданной 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val="en-US" w:eastAsia="ru-RU"/>
        </w:rPr>
        <w:t>XML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 xml:space="preserve">-схеме.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Online XML to XSD Converter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103110" cy="354520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3110" cy="3545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VS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5448935" cy="2962275"/>
            <wp:effectExtent l="0" t="0" r="0" b="0"/>
            <wp:wrapTopAndBottom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935" cy="2962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ну ладно, удалим 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entity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103110" cy="346837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3110" cy="3468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&lt;?xml version="1.0" encoding="UTF-8"?&gt;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&lt;xs:schema xmlns:xs="http://www.w3.org/2001/XMLSchema"&gt;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&lt;!--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 schema 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--&gt;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&lt;/xs:schema&gt;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attributeFormDefault="unqualified"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elementFormDefault="qualified"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xs:element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&lt;schedule&gt;&lt;xs:complexType&gt;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&lt;xs:sequence&gt;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&lt;class&gt;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&lt;lesson&gt;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subject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teacher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day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starttime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endtime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maxOccurs="unbounded"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xs:attribute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type="xs:string" пусть будет для всех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  <w:shd w:fill="FFFFD7" w:val="clear"/>
          <w:lang w:val="ru-RU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shd w:fill="FFFFD7" w:val="clear"/>
          <w:lang w:val="ru-RU" w:eastAsia="ru-RU"/>
        </w:rPr>
        <w:t>как подключить??? 🤬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5096510" cy="118110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510" cy="1181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184785</wp:posOffset>
            </wp:positionV>
            <wp:extent cx="7103110" cy="1500505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3110" cy="1500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xsi:noNamespaceSchemaLocation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  <w:t>ну вот и дизайнер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7103110" cy="1435100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3110" cy="143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3400425" cy="2733675"/>
            <wp:effectExtent l="0" t="0" r="0" b="0"/>
            <wp:wrapTopAndBottom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733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6001385" cy="933450"/>
            <wp:effectExtent l="0" t="0" r="0" b="0"/>
            <wp:wrapTopAndBottom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385" cy="933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  <w:shd w:fill="DDE8CB" w:val="clear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shd w:fill="DDE8CB" w:val="clear"/>
          <w:lang w:eastAsia="ru-RU"/>
        </w:rPr>
        <w:t>все работает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bookmarkStart w:id="2" w:name="_Toc314480091"/>
      <w:r>
        <w:rPr>
          <w:rStyle w:val="2"/>
        </w:rPr>
        <w:t>Упражнение №2</w:t>
      </w:r>
      <w:bookmarkEnd w:id="2"/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 xml:space="preserve">: работа с простыми типами данных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 w:eastAsia="ru-RU"/>
        </w:rPr>
        <w:t>XML</w:t>
      </w: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>-схемы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numPr>
          <w:ilvl w:val="0"/>
          <w:numId w:val="21"/>
        </w:numPr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 xml:space="preserve">Откройте документ </w:t>
      </w:r>
      <w:r>
        <w:rPr>
          <w:rFonts w:eastAsia="Times New Roman" w:cs="Times New Roman" w:ascii="Times New Roman" w:hAnsi="Times New Roman"/>
          <w:b/>
          <w:color w:val="B2B2B2"/>
          <w:sz w:val="24"/>
          <w:szCs w:val="24"/>
          <w:lang w:val="en-US" w:eastAsia="ru-RU"/>
        </w:rPr>
        <w:t>resume.xml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>.</w:t>
      </w:r>
    </w:p>
    <w:p>
      <w:pPr>
        <w:pStyle w:val="Normal"/>
        <w:numPr>
          <w:ilvl w:val="0"/>
          <w:numId w:val="22"/>
        </w:numPr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 xml:space="preserve">Реализуйте 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val="en-US" w:eastAsia="ru-RU"/>
        </w:rPr>
        <w:t>XML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 xml:space="preserve">-схему для данного документа и сохраните схему в файле </w:t>
      </w:r>
      <w:r>
        <w:rPr>
          <w:rFonts w:eastAsia="Times New Roman" w:cs="Times New Roman" w:ascii="Times New Roman" w:hAnsi="Times New Roman"/>
          <w:b/>
          <w:color w:val="B2B2B2"/>
          <w:sz w:val="24"/>
          <w:szCs w:val="24"/>
          <w:lang w:val="en-US" w:eastAsia="ru-RU"/>
        </w:rPr>
        <w:t>resume</w:t>
      </w:r>
      <w:r>
        <w:rPr>
          <w:rFonts w:eastAsia="Times New Roman" w:cs="Times New Roman" w:ascii="Times New Roman" w:hAnsi="Times New Roman"/>
          <w:b/>
          <w:color w:val="B2B2B2"/>
          <w:sz w:val="24"/>
          <w:szCs w:val="24"/>
          <w:lang w:eastAsia="ru-RU"/>
        </w:rPr>
        <w:t>_</w:t>
      </w:r>
      <w:r>
        <w:rPr>
          <w:rFonts w:eastAsia="Times New Roman" w:cs="Times New Roman" w:ascii="Times New Roman" w:hAnsi="Times New Roman"/>
          <w:b/>
          <w:color w:val="B2B2B2"/>
          <w:sz w:val="24"/>
          <w:szCs w:val="24"/>
          <w:lang w:val="en-US" w:eastAsia="ru-RU"/>
        </w:rPr>
        <w:t>XML</w:t>
      </w:r>
      <w:r>
        <w:rPr>
          <w:rFonts w:eastAsia="Times New Roman" w:cs="Times New Roman" w:ascii="Times New Roman" w:hAnsi="Times New Roman"/>
          <w:b/>
          <w:color w:val="B2B2B2"/>
          <w:sz w:val="24"/>
          <w:szCs w:val="24"/>
          <w:lang w:eastAsia="ru-RU"/>
        </w:rPr>
        <w:t>.</w:t>
      </w:r>
      <w:r>
        <w:rPr>
          <w:rFonts w:eastAsia="Times New Roman" w:cs="Times New Roman" w:ascii="Times New Roman" w:hAnsi="Times New Roman"/>
          <w:b/>
          <w:color w:val="B2B2B2"/>
          <w:sz w:val="24"/>
          <w:szCs w:val="24"/>
          <w:lang w:val="en-US" w:eastAsia="ru-RU"/>
        </w:rPr>
        <w:t>xml</w:t>
      </w:r>
      <w:r>
        <w:rPr>
          <w:rFonts w:eastAsia="Times New Roman" w:cs="Times New Roman" w:ascii="Times New Roman" w:hAnsi="Times New Roman"/>
          <w:b/>
          <w:color w:val="B2B2B2"/>
          <w:sz w:val="24"/>
          <w:szCs w:val="24"/>
          <w:lang w:eastAsia="ru-RU"/>
        </w:rPr>
        <w:t>.</w:t>
      </w:r>
    </w:p>
    <w:p>
      <w:pPr>
        <w:pStyle w:val="Normal"/>
        <w:numPr>
          <w:ilvl w:val="0"/>
          <w:numId w:val="23"/>
        </w:numPr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 xml:space="preserve">Подключите созданную 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val="en-US" w:eastAsia="ru-RU"/>
        </w:rPr>
        <w:t>XML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 xml:space="preserve">-схему к документу </w:t>
      </w:r>
      <w:r>
        <w:rPr>
          <w:rFonts w:eastAsia="Times New Roman" w:cs="Times New Roman" w:ascii="Times New Roman" w:hAnsi="Times New Roman"/>
          <w:b/>
          <w:color w:val="B2B2B2"/>
          <w:sz w:val="24"/>
          <w:szCs w:val="24"/>
          <w:lang w:val="en-US" w:eastAsia="ru-RU"/>
        </w:rPr>
        <w:t>resume</w:t>
      </w:r>
      <w:r>
        <w:rPr>
          <w:rFonts w:eastAsia="Times New Roman" w:cs="Times New Roman" w:ascii="Times New Roman" w:hAnsi="Times New Roman"/>
          <w:b/>
          <w:color w:val="B2B2B2"/>
          <w:sz w:val="24"/>
          <w:szCs w:val="24"/>
          <w:lang w:eastAsia="ru-RU"/>
        </w:rPr>
        <w:t>.</w:t>
      </w:r>
      <w:r>
        <w:rPr>
          <w:rFonts w:eastAsia="Times New Roman" w:cs="Times New Roman" w:ascii="Times New Roman" w:hAnsi="Times New Roman"/>
          <w:b/>
          <w:color w:val="B2B2B2"/>
          <w:sz w:val="24"/>
          <w:szCs w:val="24"/>
          <w:lang w:val="en-US" w:eastAsia="ru-RU"/>
        </w:rPr>
        <w:t>xml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 xml:space="preserve"> и проверьте его валидность.  </w:t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>
          <w:color w:val="B2B2B2"/>
        </w:rPr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>
          <w:color w:val="B2B2B2"/>
        </w:rPr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>
          <w:color w:val="B2B2B2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103110" cy="5042535"/>
            <wp:effectExtent l="0" t="0" r="0" b="0"/>
            <wp:wrapTopAndBottom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3110" cy="5042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>
          <w:color w:val="B2B2B2"/>
        </w:rPr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>
          <w:color w:val="B2B2B2"/>
        </w:rPr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>
          <w:color w:val="B2B2B2"/>
        </w:rPr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>
          <w:color w:val="B2B2B2"/>
        </w:rPr>
      </w:r>
    </w:p>
    <w:p>
      <w:pPr>
        <w:pStyle w:val="Normal"/>
        <w:numPr>
          <w:ilvl w:val="0"/>
          <w:numId w:val="24"/>
        </w:numPr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 xml:space="preserve">Расширьте следующие простые типы данных в текущем в 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val="en-US" w:eastAsia="ru-RU"/>
        </w:rPr>
        <w:t>xml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 xml:space="preserve">-документе так, чтобы: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 w:left="720"/>
        <w:jc w:val="both"/>
        <w:rPr>
          <w:color w:val="B2B2B2"/>
        </w:rPr>
      </w:pPr>
      <w:r>
        <w:rPr>
          <w:color w:val="B2B2B2"/>
        </w:rPr>
      </w:r>
    </w:p>
    <w:p>
      <w:pPr>
        <w:pStyle w:val="Normal"/>
        <w:numPr>
          <w:ilvl w:val="1"/>
          <w:numId w:val="1"/>
        </w:numPr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 xml:space="preserve">Номер телефона выводился с помощью регулярного выражения и был вида ###-##-## (т.е. последовательность </w:t>
      </w:r>
      <w:r>
        <w:rPr>
          <w:rFonts w:eastAsia="Times New Roman" w:cs="Times New Roman" w:ascii="Times New Roman" w:hAnsi="Times New Roman"/>
          <w:i/>
          <w:color w:val="B2B2B2"/>
          <w:sz w:val="24"/>
          <w:szCs w:val="24"/>
          <w:lang w:eastAsia="ru-RU"/>
        </w:rPr>
        <w:t>«три символа дефис два символа дефис два символа»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>);</w:t>
      </w:r>
    </w:p>
    <w:p>
      <w:pPr>
        <w:pStyle w:val="Normal"/>
        <w:numPr>
          <w:ilvl w:val="1"/>
          <w:numId w:val="1"/>
        </w:numPr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>Дата рождения могла быть не раньше 1 января 1947 года и не позже 1 января 1992 года;</w:t>
      </w:r>
    </w:p>
    <w:p>
      <w:pPr>
        <w:pStyle w:val="Normal"/>
        <w:numPr>
          <w:ilvl w:val="1"/>
          <w:numId w:val="1"/>
        </w:numPr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>Элемент «Семейное положение» ограничивался значениями «женат», «не женат», «замужем», «не замужем»;</w:t>
      </w:r>
    </w:p>
    <w:p>
      <w:pPr>
        <w:pStyle w:val="Normal"/>
        <w:numPr>
          <w:ilvl w:val="1"/>
          <w:numId w:val="1"/>
        </w:numPr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>Элемент «Образование» органичивался значениями «высшее», «среднее».</w:t>
      </w:r>
    </w:p>
    <w:p>
      <w:pPr>
        <w:pStyle w:val="Normal"/>
        <w:spacing w:lineRule="auto" w:line="240" w:before="0" w:after="0"/>
        <w:ind w:left="1440"/>
        <w:jc w:val="both"/>
        <w:rPr>
          <w:rFonts w:ascii="Times New Roman" w:hAnsi="Times New Roman" w:eastAsia="Times New Roman" w:cs="Times New Roman"/>
          <w:color w:val="B2B2B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</w:r>
    </w:p>
    <w:p>
      <w:pPr>
        <w:pStyle w:val="Normal"/>
        <w:numPr>
          <w:ilvl w:val="1"/>
          <w:numId w:val="25"/>
        </w:numPr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>На базе простого типа данных «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val="en-US" w:eastAsia="ru-RU"/>
        </w:rPr>
        <w:t>integer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>» создайте пользовательский тип данных «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val="en-US" w:eastAsia="ru-RU"/>
        </w:rPr>
        <w:t>AgeType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>», ограничив его значениями от 20 до 65 лет и используйте этот тип для определения типа данных элемента с тэгом «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val="en-US" w:eastAsia="ru-RU"/>
        </w:rPr>
        <w:t>Age</w:t>
      </w: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 xml:space="preserve">». </w:t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5953760" cy="2552700"/>
            <wp:effectExtent l="0" t="0" r="0" b="0"/>
            <wp:wrapTopAndBottom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60" cy="255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3562350" cy="990600"/>
            <wp:effectExtent l="0" t="0" r="0" b="0"/>
            <wp:wrapTopAndBottom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99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3438525" cy="1143000"/>
            <wp:effectExtent l="0" t="0" r="0" b="0"/>
            <wp:wrapTopAndBottom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«женат», «не женат», «замужем», «не замужем»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  <w:t>сорри, только два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3886835" cy="1114425"/>
            <wp:effectExtent l="0" t="0" r="0" b="0"/>
            <wp:wrapTopAndBottom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835" cy="1114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3010535" cy="1238250"/>
            <wp:effectExtent l="0" t="0" r="0" b="0"/>
            <wp:wrapTopAndBottom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535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  <w:t xml:space="preserve">составной тип 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 xml:space="preserve">only-text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5877560" cy="1609725"/>
            <wp:effectExtent l="0" t="0" r="0" b="0"/>
            <wp:wrapTopAndBottom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560" cy="1609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color w:val="B2B2B2"/>
        </w:rPr>
      </w:pPr>
      <w:r>
        <w:rPr/>
      </w:r>
    </w:p>
    <w:p>
      <w:pPr>
        <w:pStyle w:val="Normal"/>
        <w:numPr>
          <w:ilvl w:val="0"/>
          <w:numId w:val="26"/>
        </w:numPr>
        <w:spacing w:lineRule="auto" w:line="240" w:before="0" w:after="0"/>
        <w:jc w:val="both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4"/>
          <w:szCs w:val="24"/>
          <w:lang w:eastAsia="ru-RU"/>
        </w:rPr>
        <w:t xml:space="preserve">Проверьте корректность работы схемы данных, сохраните изменения.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VS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6258560" cy="1143000"/>
            <wp:effectExtent l="0" t="0" r="0" b="0"/>
            <wp:wrapTopAndBottom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8560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  <w:t>поломать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103110" cy="2741930"/>
            <wp:effectExtent l="0" t="0" r="0" b="0"/>
            <wp:wrapSquare wrapText="largest"/>
            <wp:docPr id="17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3110" cy="2741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7103110" cy="930910"/>
            <wp:effectExtent l="0" t="0" r="0" b="0"/>
            <wp:wrapTopAndBottom/>
            <wp:docPr id="18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3110" cy="930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Online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7103110" cy="3143885"/>
            <wp:effectExtent l="0" t="0" r="0" b="0"/>
            <wp:wrapTopAndBottom/>
            <wp:docPr id="19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3110" cy="3143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103110" cy="2713355"/>
            <wp:effectExtent l="0" t="0" r="0" b="0"/>
            <wp:wrapSquare wrapText="largest"/>
            <wp:docPr id="20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3110" cy="2713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103110" cy="4833620"/>
            <wp:effectExtent l="0" t="0" r="0" b="0"/>
            <wp:wrapTopAndBottom/>
            <wp:docPr id="21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3110" cy="4833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i/>
          <w:i/>
          <w:iCs/>
          <w:sz w:val="24"/>
          <w:szCs w:val="24"/>
          <w:lang w:eastAsia="ru-RU"/>
        </w:rPr>
      </w:pPr>
      <w:bookmarkStart w:id="3" w:name="_Toc314480092"/>
      <w:r>
        <w:rPr>
          <w:rStyle w:val="2"/>
          <w:i/>
          <w:iCs/>
        </w:rPr>
        <w:t>Упражнение №3</w:t>
      </w:r>
      <w:bookmarkEnd w:id="3"/>
      <w:r>
        <w:rPr>
          <w:rFonts w:eastAsia="Times New Roman" w:cs="Times New Roman" w:ascii="Times New Roman" w:hAnsi="Times New Roman"/>
          <w:b/>
          <w:i/>
          <w:iCs/>
          <w:sz w:val="24"/>
          <w:szCs w:val="24"/>
          <w:lang w:eastAsia="ru-RU"/>
        </w:rPr>
        <w:t xml:space="preserve">: работа с комплексными типами данных </w:t>
      </w:r>
      <w:r>
        <w:rPr>
          <w:rFonts w:eastAsia="Times New Roman" w:cs="Times New Roman" w:ascii="Times New Roman" w:hAnsi="Times New Roman"/>
          <w:b/>
          <w:i/>
          <w:iCs/>
          <w:sz w:val="24"/>
          <w:szCs w:val="24"/>
          <w:lang w:val="en-US" w:eastAsia="ru-RU"/>
        </w:rPr>
        <w:t>XML</w:t>
      </w:r>
      <w:r>
        <w:rPr>
          <w:rFonts w:eastAsia="Times New Roman" w:cs="Times New Roman" w:ascii="Times New Roman" w:hAnsi="Times New Roman"/>
          <w:b/>
          <w:i/>
          <w:iCs/>
          <w:sz w:val="24"/>
          <w:szCs w:val="24"/>
          <w:lang w:eastAsia="ru-RU"/>
        </w:rPr>
        <w:t>-схемы</w:t>
      </w:r>
      <w:r>
        <w:rPr>
          <w:rFonts w:eastAsia="Times New Roman" w:cs="Times New Roman" w:ascii="Times New Roman" w:hAnsi="Times New Roman"/>
          <w:b/>
          <w:i/>
          <w:iCs/>
          <w:color w:val="FF0000"/>
          <w:sz w:val="24"/>
          <w:szCs w:val="24"/>
          <w:lang w:eastAsia="ru-RU"/>
        </w:rPr>
        <w:t>*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i/>
          <w:i/>
          <w:iCs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i/>
          <w:iCs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i/>
          <w:i/>
          <w:iCs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i/>
          <w:iCs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i/>
          <w:i/>
          <w:iCs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i/>
          <w:iCs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i/>
          <w:i/>
          <w:iCs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i/>
          <w:iCs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i/>
          <w:i/>
          <w:iCs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i/>
          <w:iCs/>
          <w:sz w:val="24"/>
          <w:szCs w:val="24"/>
          <w:lang w:eastAsia="ru-RU"/>
        </w:rPr>
      </w:r>
    </w:p>
    <w:p>
      <w:pPr>
        <w:pStyle w:val="Normal"/>
        <w:numPr>
          <w:ilvl w:val="0"/>
          <w:numId w:val="27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Скопируйте данные из документа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 w:eastAsia="ru-RU"/>
        </w:rPr>
        <w:t>resume</w:t>
      </w: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>.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 w:eastAsia="ru-RU"/>
        </w:rPr>
        <w:t>xml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в новый файл и сохраните его под именем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 w:eastAsia="ru-RU"/>
        </w:rPr>
        <w:t>resume</w:t>
      </w: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>_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 w:eastAsia="ru-RU"/>
        </w:rPr>
        <w:t>complex</w:t>
      </w: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>.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 w:eastAsia="ru-RU"/>
        </w:rPr>
        <w:t>xml</w:t>
      </w: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>.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 </w:t>
      </w:r>
    </w:p>
    <w:p>
      <w:pPr>
        <w:pStyle w:val="Normal"/>
        <w:numPr>
          <w:ilvl w:val="0"/>
          <w:numId w:val="28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Измените новый документ таким образом, чтобы он сдержал отельные данные о резюме людей с высшим образованием и отдельные данные о резюме людей со средним образованием, например: 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&lt;resume&gt;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ab/>
        <w:t>&lt;HigherEducation&gt;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ab/>
        <w:tab/>
        <w:t>&lt;Candidate&gt;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ab/>
        <w:tab/>
        <w:tab/>
        <w:t>…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ab/>
        <w:tab/>
        <w:t>&lt;/Candidate&gt;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ab/>
        <w:t>&lt;/HigherEducation&gt;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ab/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ab/>
        <w:t>&lt;SecondaryEducation&gt;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ab/>
        <w:tab/>
        <w:tab/>
        <w:t>…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ab/>
        <w:t>&lt;/SecondaryEducation&gt;</w:t>
      </w:r>
    </w:p>
    <w:p>
      <w:pPr>
        <w:pStyle w:val="Normal"/>
        <w:spacing w:lineRule="auto" w:line="240" w:before="0" w:after="0"/>
        <w:ind w:left="72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numPr>
          <w:ilvl w:val="0"/>
          <w:numId w:val="29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И у лиц с высшим образованием, и у лиц со средним образованием одни и те же элементы данных. Для того, чтобы в 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xml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-документе их не описывать несколько раз, создайте 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XML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-схему с произвольным именем, где реализуйте пользовательский тип данных, а затем опишите обе группы кандидатов на должность с помощью этого типа данных. </w:t>
      </w:r>
    </w:p>
    <w:p>
      <w:pPr>
        <w:pStyle w:val="Normal"/>
        <w:numPr>
          <w:ilvl w:val="0"/>
          <w:numId w:val="30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Проверьте корректность работы схемы данных и валидность </w:t>
      </w: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t>xml</w:t>
      </w: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-документа и сохраните изменения.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sectPr>
      <w:type w:val="nextPage"/>
      <w:pgSz w:w="11906" w:h="16838"/>
      <w:pgMar w:left="360" w:right="360" w:gutter="0" w:header="0" w:top="360" w:footer="0" w:bottom="36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2"/>
    <w:lvlOverride w:ilvl="0">
      <w:startOverride w:val="1"/>
    </w:lvlOverride>
  </w:num>
  <w:num w:numId="18">
    <w:abstractNumId w:val="2"/>
  </w:num>
  <w:num w:numId="19">
    <w:abstractNumId w:val="2"/>
  </w:num>
  <w:num w:numId="20">
    <w:abstractNumId w:val="2"/>
  </w:num>
  <w:num w:numId="21">
    <w:abstractNumId w:val="6"/>
    <w:lvlOverride w:ilvl="0">
      <w:startOverride w:val="1"/>
    </w:lvlOverride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12"/>
    <w:lvlOverride w:ilvl="0">
      <w:startOverride w:val="1"/>
    </w:lvlOverride>
  </w:num>
  <w:num w:numId="28">
    <w:abstractNumId w:val="12"/>
  </w:num>
  <w:num w:numId="29">
    <w:abstractNumId w:val="12"/>
  </w:num>
  <w:num w:numId="30">
    <w:abstractNumId w:val="1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71a5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a71a55"/>
    <w:pPr>
      <w:keepNext w:val="true"/>
      <w:keepLines/>
      <w:spacing w:before="480" w:after="0"/>
      <w:outlineLvl w:val="0"/>
    </w:pPr>
    <w:rPr>
      <w:rFonts w:ascii="Times New Roman" w:hAnsi="Times New Roman" w:eastAsia="" w:cs="" w:cstheme="majorBidi" w:eastAsiaTheme="majorEastAsia"/>
      <w:b/>
      <w:bCs/>
      <w:sz w:val="28"/>
      <w:szCs w:val="28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a71a55"/>
    <w:pPr>
      <w:keepNext w:val="true"/>
      <w:keepLines/>
      <w:spacing w:before="200" w:after="0"/>
      <w:outlineLvl w:val="1"/>
    </w:pPr>
    <w:rPr>
      <w:rFonts w:ascii="Times New Roman" w:hAnsi="Times New Roman" w:eastAsia="" w:cs="" w:cstheme="majorBidi" w:eastAsiaTheme="majorEastAsia"/>
      <w:b/>
      <w:bCs/>
      <w:sz w:val="24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a71a55"/>
    <w:rPr>
      <w:rFonts w:ascii="Times New Roman" w:hAnsi="Times New Roman" w:eastAsia="" w:cs="" w:cstheme="majorBidi" w:eastAsiaTheme="majorEastAsia"/>
      <w:b/>
      <w:bCs/>
      <w:sz w:val="28"/>
      <w:szCs w:val="28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a71a55"/>
    <w:rPr>
      <w:rFonts w:ascii="Times New Roman" w:hAnsi="Times New Roman" w:eastAsia="" w:cs="" w:cstheme="majorBidi" w:eastAsiaTheme="majorEastAsia"/>
      <w:b/>
      <w:bCs/>
      <w:sz w:val="24"/>
      <w:szCs w:val="2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Application>LibreOffice/24.8.4.2$Windows_X86_64 LibreOffice_project/bb3cfa12c7b1bf994ecc5649a80400d06cd71002</Application>
  <AppVersion>15.0000</AppVersion>
  <Pages>10</Pages>
  <Words>382</Words>
  <Characters>2533</Characters>
  <CharactersWithSpaces>2864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2024-02-08T14:39:00Z</dcterms:created>
  <dc:creator>Семья Марченко</dc:creator>
  <dc:description/>
  <dc:language>en-US</dc:language>
  <cp:lastModifiedBy/>
  <dcterms:modified xsi:type="dcterms:W3CDTF">2024-12-22T13:47:25Z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