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line="360" w:lineRule="auto"/>
        <w:jc w:val="left"/>
        <w:rPr>
          <w:rFonts w:ascii="맑은 고딕" w:eastAsia="맑은 고딕" w:hAnsi="맑은 고딕" w:cs="굴림"/>
          <w:color w:val="000000"/>
          <w:kern w:val="0"/>
          <w:sz w:val="16"/>
          <w:szCs w:val="16"/>
        </w:rPr>
      </w:pPr>
      <w:r w:rsidRPr="0037662D">
        <w:rPr>
          <w:rFonts w:ascii="양재 다운명조M" w:eastAsia="양재 다운명조M" w:hAnsi="양재 다운명조M" w:cs="굴림" w:hint="eastAsia"/>
          <w:b/>
          <w:bCs/>
          <w:color w:val="000099"/>
          <w:kern w:val="0"/>
          <w:sz w:val="16"/>
          <w:szCs w:val="16"/>
        </w:rPr>
        <w:t>Service 구현하기</w:t>
      </w:r>
    </w:p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먼저 새로운 프로젝트를 선택하고, 콘솔 응용 프로그램을 선택한다. 그 후에 </w:t>
      </w:r>
      <w:proofErr w:type="spellStart"/>
      <w:proofErr w:type="gram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System.ServiceModel</w:t>
      </w:r>
      <w:proofErr w:type="spellEnd"/>
      <w:proofErr w:type="gram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이라는 네임스페이스를 선택해서 추가한다. 네임스페이스를 참조 했다면 다음에 새로운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ChatService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라는 클래스를 추가하도록 하자.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ChatService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라는 클래스가 추가가 되었다면 그럼 먼저 클라이언트에서 서버로 보내고 서버에서 클라이언트로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콜백할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서비스 인터페이스를 정의해 보도록 하겠다.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586"/>
      </w:tblGrid>
      <w:tr w:rsidR="0037662D" w:rsidRPr="0037662D" w:rsidTr="0037662D">
        <w:tc>
          <w:tcPr>
            <w:tcW w:w="105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 w:hint="eastAsia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#region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1. 메세지관련Contract InterFace (클라이언트-&gt;서버)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////////////////////////////////////////////////////////////////////////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InstanceContextMode.PerSession이므로세션을사용함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--&gt;그렇기때문에신뢰할수있는전송세션이용해야함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////////////////////////////////////////////////////////////////////////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ServiceContract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(SessionMode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SessionMode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.Required, CallbackContract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typeof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IChatCallback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))]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interface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IChat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////////////////////////////////////////////////////////////////////////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IsTerminating : 메서드가호출되고반환되는시점에세션을자동종료될지여부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IsInitiating : 세션이최초로맺어지는단계에서호출이가능여부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////////////////////////////////////////////////////////////////////////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OperationContract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(IsOneWay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false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, IsInitiating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true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, IsTerminating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false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)]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[] Join(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name);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OperationContract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(IsOneWay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true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, IsInitiating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false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, IsTerminating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false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)]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Say(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msg);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OperationContract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(IsOneWay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true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, IsInitiating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false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, IsTerminating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false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)]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Whisper(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to,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msg);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OperationContract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(IsOneWay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true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, IsInitiating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false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, IsTerminating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true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)]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Leave();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#endregion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lastRenderedPageBreak/>
              <w:t>#region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2. 클라이언트에콜백할CallBackContract (서버-&gt;클라이언트)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interface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IChatCallback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OperationContract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(IsOneWay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true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)]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Receive(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senderName,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message);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OperationContract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(IsOneWay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true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)]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ReceiveWhisper(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senderName,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message);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OperationContract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(IsOneWay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true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)]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UserEnter(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name);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OperationContract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(IsOneWay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true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)]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UserLeave(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name);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#endregion</w:t>
            </w:r>
          </w:p>
        </w:tc>
      </w:tr>
    </w:tbl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양재 다운명조M" w:eastAsia="양재 다운명조M" w:hAnsi="양재 다운명조M" w:cs="굴림" w:hint="eastAsia"/>
          <w:color w:val="000000"/>
          <w:kern w:val="0"/>
          <w:sz w:val="16"/>
          <w:szCs w:val="16"/>
        </w:rPr>
        <w:lastRenderedPageBreak/>
        <w:t xml:space="preserve">&lt;리스트 1&gt; </w:t>
      </w:r>
      <w:r w:rsidRPr="0037662D">
        <w:rPr>
          <w:rFonts w:ascii="양재 다운명조M" w:eastAsia="양재 다운명조M" w:hAnsi="양재 다운명조M" w:cs="굴림" w:hint="eastAsia"/>
          <w:color w:val="FF0000"/>
          <w:kern w:val="0"/>
          <w:sz w:val="16"/>
          <w:szCs w:val="16"/>
        </w:rPr>
        <w:t>Service Contract 정의</w:t>
      </w:r>
    </w:p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IChat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이라는 인터페이스와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IChatCallback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이라는 두 개의 인터페이스를 추가하였다. 먼저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IChat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인터페이스 먼저 살펴보도록 하자.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ServiceContract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에 다음과 같은 옵션을 추가하였다. </w:t>
      </w:r>
    </w:p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[</w:t>
      </w:r>
      <w:proofErr w:type="spellStart"/>
      <w:proofErr w:type="gram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ServiceContract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SessionMode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=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SessionMode.Required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,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CallbackContract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=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typeof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(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IChatCallback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))]</w:t>
      </w:r>
    </w:p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즉, 세션을 요구한다는 옵션을 준 것이고,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CallbackContract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옵션은 클라이언트로 메시지를 보낼 때의 계약을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IChatCallback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인터페이스로 지정하고 있는 것이다. 그 다음 각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메서드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위에 선언된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OperationContract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의 옵션들을 살펴보자.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5"/>
        <w:gridCol w:w="6686"/>
      </w:tblGrid>
      <w:tr w:rsidR="0037662D" w:rsidRPr="0037662D" w:rsidTr="0037662D">
        <w:trPr>
          <w:trHeight w:val="56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이름</w:t>
            </w:r>
          </w:p>
        </w:tc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설명</w:t>
            </w:r>
          </w:p>
        </w:tc>
      </w:tr>
      <w:tr w:rsidR="0037662D" w:rsidRPr="0037662D" w:rsidTr="0037662D">
        <w:trPr>
          <w:trHeight w:val="56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IsOneWay</w:t>
            </w:r>
            <w:proofErr w:type="spellEnd"/>
          </w:p>
        </w:tc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단 방향 통신으로 </w:t>
            </w:r>
            <w:proofErr w:type="spellStart"/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설정할지의</w:t>
            </w:r>
            <w:proofErr w:type="spellEnd"/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여부</w:t>
            </w:r>
          </w:p>
        </w:tc>
      </w:tr>
      <w:tr w:rsidR="0037662D" w:rsidRPr="0037662D" w:rsidTr="0037662D">
        <w:trPr>
          <w:trHeight w:val="56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IsTerminating</w:t>
            </w:r>
            <w:proofErr w:type="spellEnd"/>
          </w:p>
        </w:tc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메서드가</w:t>
            </w:r>
            <w:proofErr w:type="spellEnd"/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호출되고 반환되는 시점에 세션을 자동 </w:t>
            </w:r>
            <w:proofErr w:type="spellStart"/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종료될지의</w:t>
            </w:r>
            <w:proofErr w:type="spellEnd"/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여부</w:t>
            </w:r>
          </w:p>
        </w:tc>
      </w:tr>
      <w:tr w:rsidR="0037662D" w:rsidRPr="0037662D" w:rsidTr="0037662D">
        <w:trPr>
          <w:trHeight w:val="56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IsInitiating</w:t>
            </w:r>
            <w:proofErr w:type="spellEnd"/>
          </w:p>
        </w:tc>
        <w:tc>
          <w:tcPr>
            <w:tcW w:w="6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56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세션이 맺어지는 최초에만 호출할 수 있게 </w:t>
            </w:r>
            <w:proofErr w:type="spellStart"/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할지의</w:t>
            </w:r>
            <w:proofErr w:type="spellEnd"/>
            <w:r w:rsidRPr="0037662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여부</w:t>
            </w:r>
          </w:p>
        </w:tc>
      </w:tr>
    </w:tbl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IsOneWay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는 앞에서 설명했듯이 단 방향으로 메시지를 전달하게 된다. 별도의 요청을 기다릴 필요가 없기 때문에 서비스를 가볍게 하기 위한 필수적인 옵션이 될 것이다.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IsTerminating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과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IsInitiating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옵션은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인스턴스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관리와 상호 연결되는 옵션이다. 먼저 채팅을 하기 위한 순서를 살펴보자. 즉, 처음에 세션이 맺어지는 최초에만 호출을 하게 하려면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IsInitiating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속성을 true로 설정을 해야 할 것이고, 마지막으로 호출되는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메서드에서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자동으로 연결을 종료하기 원한다면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IsTerminating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속성을 true로 설정하면 될 것이다. 두 개의 속성 다 기본 값은 false이다. 다음 그림을 참고한다면 앞에서 설정한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OperationContract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옵션을 이해하는데 수월할 것이다.</w:t>
      </w:r>
    </w:p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br/>
      </w:r>
      <w:r w:rsidRPr="0037662D">
        <w:rPr>
          <w:rFonts w:ascii="맑은 고딕" w:eastAsia="맑은 고딕" w:hAnsi="맑은 고딕" w:cs="굴림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608320" cy="1150620"/>
            <wp:effectExtent l="19050" t="0" r="0" b="0"/>
            <wp:docPr id="1" name="그림 1" descr="http://www.hoons.kr/hoons/lecture/wcf/3/그림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ons.kr/hoons/lecture/wcf/3/그림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br/>
        <w:t xml:space="preserve">&lt; 그림 9&gt; 채팅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프로그램으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흐름</w:t>
      </w:r>
    </w:p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이번 강좌에서는 위의 WCF의 디자인 패턴과 Contract의 설정들이다. 채팅에 관한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로직들은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지면상 다 다룰 수는 없다. 때문에 필자가 자세하게 주석을 달아 놓았기 때문에 주석들을 참고한다면 충분히 이해할 수 있을 것이다. 그럼 이제 위의 인터페이스를 상속받은 클래스의 구현을 살펴보도록 하자.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586"/>
      </w:tblGrid>
      <w:tr w:rsidR="0037662D" w:rsidRPr="0037662D" w:rsidTr="0037662D">
        <w:tc>
          <w:tcPr>
            <w:tcW w:w="5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 w:hint="eastAsia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#region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3. 메세지타입&amp;이벤트Agrs정의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//메세지타입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enum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MessageType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{ Receive, UserEnter, UserLeave, ReceiveWhisper };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//ChatEventArgs 이벤트Arg에포함될항목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class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ChatEventArgs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: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EventArgs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MessageType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msgType;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name;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message;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#endregion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#region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4. 실제서비스구현(클라이언트-&gt;서버)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/////////////////////////////////////////////////////////////////////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InstanceContextMode -&gt; PerSession:세션과같은인스턴스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ConcurrencyMode -&gt; Multiple: 멀티스레드지원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////////////////////////////////////////////////////////////////////////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ServiceBehavior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(InstanceContextMode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InstanceContextMode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.PerSession, ConcurrencyMode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ConcurrencyMode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.Multiple)]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class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ChatService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: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IChat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lastRenderedPageBreak/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#region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4.1. 전역변수및COMMON 메서드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//동기화작업을위해서가상의객체생성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private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static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Object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syncObj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new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Object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//콜백이벤트로실행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IChatCallback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callback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null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//콜백델리게이트와이벤트선언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delegate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ChatEventHandler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object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sender,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ChatEventArgs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static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event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ChatEventHandler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ChatEvent;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//키와값을가지고있는컬렉셔, Key=string 타입, 값은ChatEventHandler를가지고있는다.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static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Dictionary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ChatEventHandler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&gt; chatters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new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Dictionary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ChatEventHandler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&gt;();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//키가될이름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private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name;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//채팅이벤트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private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ChatEventHandler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myEventHandler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null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&lt;summary&gt;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전체클라이언트들에게이벤트를전달한다.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&lt;param name="e"&gt;&lt;/param&gt;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private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BroadcastMessage(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ChatEventArgs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e)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//이벤트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ChatEventHandler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temp = ChatEvent;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if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(temp !=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null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lastRenderedPageBreak/>
              <w:t>//현재이벤트들을전달한다.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foreach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ChatEventHandler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handler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in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temp.GetInvocationList())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handler.BeginInvoke(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this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, e,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new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AsyncCallback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(EndAsync),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null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&lt;summary&gt;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클라이언트에게이벤트를전달한다.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&lt;param name="ar"&gt;&lt;/param&gt;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private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EndAsync(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IAsyncResult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ar)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ChatEventHandler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d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null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try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System.Runtime.Remoting.Messaging.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AsyncResult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asres = (System.Runtime.Remoting.Messaging.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AsyncResult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)ar;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d = ((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ChatEventHandler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)asres.AsyncDelegate);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d.EndInvoke(ar);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catch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ChatEvent -= d;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lastRenderedPageBreak/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&lt;summary&gt;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이벤트발생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&lt;param name="sender"&gt;&lt;/param&gt;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&lt;param name="e"&gt;&lt;/param&gt;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private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MyEventHandler(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object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sender,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ChatEventArgs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e)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try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//클라이언트에게보내기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switch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(e.msgType)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case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MessageType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.Receive: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callback.Receive(e.name, e.message);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break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case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MessageType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.ReceiveWhisper: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callback.ReceiveWhisper(e.name, e.message);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break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case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MessageType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.UserEnter: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callback.UserEnter(e.name);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break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case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MessageType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.UserLeave: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callback.UserLeave(e.name);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break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lastRenderedPageBreak/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catch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//에러가발생했을경우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Leave();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#endregion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#region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4.2. JOIN 메서드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&lt;summary&gt;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* JOIN 메서드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특정한사용자가방에처음들어왔을때사용자의이름을받아서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처리한다.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&lt;/summary&gt;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&lt;param name="name"&gt;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사용자이름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&lt;/param&gt;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///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&lt;returns&gt;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같은이름이없을경우에는사용자리스트를반환한다</w:t>
            </w:r>
            <w:r w:rsidRPr="0037662D">
              <w:rPr>
                <w:rFonts w:ascii="돋움체" w:eastAsia="돋움체" w:hAnsi="Times New Roman" w:cs="굴림" w:hint="eastAsia"/>
                <w:noProof/>
                <w:color w:val="808080"/>
                <w:kern w:val="0"/>
                <w:sz w:val="16"/>
                <w:szCs w:val="16"/>
              </w:rPr>
              <w:t>&lt;/returns&gt;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[] Join(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name)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myEventHandler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new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ChatEventHandler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(MyEventHandler);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lock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(syncObj)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if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(!chatters.ContainsKey(name))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//이름이기존채터에있는지검색한다.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//이름과이벤트를추가한다.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this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.name = name;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chatters.Add(name, MyEventHandler);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lastRenderedPageBreak/>
              <w:t>//사용자에게보내줄채널을설정한다.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callback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OperationContext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.Current.GetCallbackChannel&lt;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IChatCallback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&gt;();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//UserEnter 라는이벤트를전달한다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ChatEventArgs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new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ChatEventArgs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e.msgType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MessageType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.UserEnter;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e.name = name;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BroadcastMessage(e);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//델리게이터추가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ChatEvent += myEventHandler;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//사용자리스트를보내준다.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[] list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new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[chatters.Count];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lock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(syncObj)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chatters.Keys.CopyTo(list, 0);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return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list;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else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//이미사용자가사용하고있는이름일경우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return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null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#endregion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#region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4.3. Say메서드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lastRenderedPageBreak/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Say(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msg)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ChatEventArgs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new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ChatEventArgs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e.msgType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MessageType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.Receive;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e.name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this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.name;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e.message = msg;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BroadcastMessage(e);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#endregion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#region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4.4. 귓속말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Whisper(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to,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msg){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ChatEventArgs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new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ChatEventArgs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e.msgType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MessageType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.ReceiveWhisper;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e.name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this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.name;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e.message = msg;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try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ChatEventHandler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chatterTo;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lock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(syncObj)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chatterTo = chatters[to];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chatterTo.BeginInvoke(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this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, e,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new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AsyncCallback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(EndAsync),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null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catch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KeyNotFoundException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lastRenderedPageBreak/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#endregion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#region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4.5. 방나가기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Leave(){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if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this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.name ==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null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)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return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lock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(syncObj)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chatters.Remove(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this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.name);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ChatEvent -= myEventHandler;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//새로운이벤트발생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ChatEventArgs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new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ChatEventArgs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e.msgType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MessageType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.UserLeave;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e.name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this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.name;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BroadcastMessage(e);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#endregion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#endregion</w:t>
            </w:r>
          </w:p>
        </w:tc>
      </w:tr>
    </w:tbl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양재 다운명조M" w:eastAsia="양재 다운명조M" w:hAnsi="양재 다운명조M" w:cs="굴림" w:hint="eastAsia"/>
          <w:color w:val="000000"/>
          <w:kern w:val="0"/>
          <w:sz w:val="16"/>
          <w:szCs w:val="16"/>
        </w:rPr>
        <w:lastRenderedPageBreak/>
        <w:t xml:space="preserve">&lt;리스트 2&gt; </w:t>
      </w:r>
      <w:r w:rsidRPr="0037662D">
        <w:rPr>
          <w:rFonts w:ascii="양재 다운명조M" w:eastAsia="양재 다운명조M" w:hAnsi="양재 다운명조M" w:cs="굴림" w:hint="eastAsia"/>
          <w:color w:val="FF0000"/>
          <w:kern w:val="0"/>
          <w:sz w:val="16"/>
          <w:szCs w:val="16"/>
        </w:rPr>
        <w:t>Service 구현 코드</w:t>
      </w:r>
    </w:p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큰 개념만 살펴 보도록 하겠다. 먼저 서비스는 Static 전역변수를 만들어서 클라이언트를 관리한다. 그리고 특정 요청이 있을 때 그 메시지를 이벤트로 전달하게 된다. 클라이언트에서 서비스로의 요청하는 동작은 Join, Say, Whisper, Leave 4개의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메서드로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구현되고, 서버에서 클라이언트로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콜백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되는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메서드는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Receive,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ReceiveWhisper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,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UserEnter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,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UserLeave로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정의 되어있다. 그럼 이제 </w:t>
      </w:r>
      <w:proofErr w:type="spellStart"/>
      <w:proofErr w:type="gram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App.Config</w:t>
      </w:r>
      <w:proofErr w:type="spellEnd"/>
      <w:proofErr w:type="gram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파일을 추가해서 Endpoint를 설정하고, Program.cs 서비스를 작동시켜 보도록 하자.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586"/>
      </w:tblGrid>
      <w:tr w:rsidR="0037662D" w:rsidRPr="0037662D" w:rsidTr="0037662D">
        <w:tc>
          <w:tcPr>
            <w:tcW w:w="5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lastRenderedPageBreak/>
              <w:t>&lt;?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xml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FF0000"/>
                <w:kern w:val="0"/>
                <w:sz w:val="16"/>
                <w:szCs w:val="16"/>
              </w:rPr>
              <w:t>version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 xml:space="preserve">="1.0" 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FF0000"/>
                <w:kern w:val="0"/>
                <w:sz w:val="16"/>
                <w:szCs w:val="16"/>
              </w:rPr>
              <w:t>encoding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="utf-8" ?&gt;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configuration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appSettings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add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FF0000"/>
                <w:kern w:val="0"/>
                <w:sz w:val="16"/>
                <w:szCs w:val="16"/>
              </w:rPr>
              <w:t>key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 xml:space="preserve">="addr" 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FF0000"/>
                <w:kern w:val="0"/>
                <w:sz w:val="16"/>
                <w:szCs w:val="16"/>
              </w:rPr>
              <w:t>value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="net.tcp://localhost:22222/chatservice" /&gt;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&lt;/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appSettings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system.serviceModel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services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service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FF0000"/>
                <w:kern w:val="0"/>
                <w:sz w:val="16"/>
                <w:szCs w:val="16"/>
              </w:rPr>
              <w:t>name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="NikeSoftChat.ChatService"&gt;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endpoint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FF0000"/>
                <w:kern w:val="0"/>
                <w:sz w:val="16"/>
                <w:szCs w:val="16"/>
              </w:rPr>
              <w:t>address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 xml:space="preserve">="" 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FF0000"/>
                <w:kern w:val="0"/>
                <w:sz w:val="16"/>
                <w:szCs w:val="16"/>
              </w:rPr>
              <w:t>binding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 xml:space="preserve">="netTcpBinding" 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FF0000"/>
                <w:kern w:val="0"/>
                <w:sz w:val="16"/>
                <w:szCs w:val="16"/>
              </w:rPr>
              <w:t>bindingConfiguration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="DuplexBinding"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FF0000"/>
                <w:kern w:val="0"/>
                <w:sz w:val="16"/>
                <w:szCs w:val="16"/>
              </w:rPr>
              <w:t>contract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="NikeSoftChat.IChat" /&gt;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&lt;/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service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&lt;/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services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bindings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netTcpBinding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binding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FF0000"/>
                <w:kern w:val="0"/>
                <w:sz w:val="16"/>
                <w:szCs w:val="16"/>
              </w:rPr>
              <w:t>name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 xml:space="preserve">="DuplexBinding" 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FF0000"/>
                <w:kern w:val="0"/>
                <w:sz w:val="16"/>
                <w:szCs w:val="16"/>
              </w:rPr>
              <w:t>maxConnections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="10000"&gt;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reliableSession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FF0000"/>
                <w:kern w:val="0"/>
                <w:sz w:val="16"/>
                <w:szCs w:val="16"/>
              </w:rPr>
              <w:t>enabled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="true" /&gt;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security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FF0000"/>
                <w:kern w:val="0"/>
                <w:sz w:val="16"/>
                <w:szCs w:val="16"/>
              </w:rPr>
              <w:t>mode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="None" /&gt;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&lt;/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binding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&lt;/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netTcpBinding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&lt;/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bindings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&lt;/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system.serviceModel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&lt;/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800000"/>
                <w:kern w:val="0"/>
                <w:sz w:val="16"/>
                <w:szCs w:val="16"/>
              </w:rPr>
              <w:t>configuration</w:t>
            </w:r>
            <w:r w:rsidRPr="0037662D">
              <w:rPr>
                <w:rFonts w:ascii="돋움체" w:eastAsia="돋움체" w:hAnsi="돋움체" w:cs="Times New Roman" w:hint="eastAsia"/>
                <w:noProof/>
                <w:color w:val="0000FF"/>
                <w:kern w:val="0"/>
                <w:sz w:val="16"/>
                <w:szCs w:val="16"/>
              </w:rPr>
              <w:t>&gt;</w:t>
            </w:r>
          </w:p>
        </w:tc>
      </w:tr>
    </w:tbl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양재 다운명조M" w:eastAsia="양재 다운명조M" w:hAnsi="양재 다운명조M" w:cs="굴림" w:hint="eastAsia"/>
          <w:color w:val="000000"/>
          <w:kern w:val="0"/>
          <w:sz w:val="16"/>
          <w:szCs w:val="16"/>
        </w:rPr>
        <w:t xml:space="preserve">&lt;리스트 3&gt; </w:t>
      </w:r>
      <w:proofErr w:type="spellStart"/>
      <w:proofErr w:type="gramStart"/>
      <w:r w:rsidRPr="0037662D">
        <w:rPr>
          <w:rFonts w:ascii="양재 다운명조M" w:eastAsia="양재 다운명조M" w:hAnsi="양재 다운명조M" w:cs="굴림" w:hint="eastAsia"/>
          <w:color w:val="FF0000"/>
          <w:kern w:val="0"/>
          <w:sz w:val="16"/>
          <w:szCs w:val="16"/>
        </w:rPr>
        <w:t>App.Config</w:t>
      </w:r>
      <w:proofErr w:type="spellEnd"/>
      <w:r w:rsidRPr="0037662D">
        <w:rPr>
          <w:rFonts w:ascii="양재 다운명조M" w:eastAsia="양재 다운명조M" w:hAnsi="양재 다운명조M" w:cs="굴림" w:hint="eastAsia"/>
          <w:color w:val="FF0000"/>
          <w:kern w:val="0"/>
          <w:sz w:val="16"/>
          <w:szCs w:val="16"/>
        </w:rPr>
        <w:t>설정</w:t>
      </w:r>
      <w:proofErr w:type="gramEnd"/>
      <w:r w:rsidRPr="0037662D">
        <w:rPr>
          <w:rFonts w:ascii="양재 다운명조M" w:eastAsia="양재 다운명조M" w:hAnsi="양재 다운명조M" w:cs="굴림" w:hint="eastAsia"/>
          <w:color w:val="FF0000"/>
          <w:kern w:val="0"/>
          <w:sz w:val="16"/>
          <w:szCs w:val="16"/>
        </w:rPr>
        <w:br/>
      </w:r>
      <w:r w:rsidRPr="0037662D">
        <w:rPr>
          <w:rFonts w:ascii="양재 다운명조M" w:eastAsia="양재 다운명조M" w:hAnsi="양재 다운명조M" w:cs="굴림" w:hint="eastAsia"/>
          <w:color w:val="FF0000"/>
          <w:kern w:val="0"/>
          <w:sz w:val="16"/>
          <w:szCs w:val="16"/>
        </w:rPr>
        <w:br/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586"/>
      </w:tblGrid>
      <w:tr w:rsidR="0037662D" w:rsidRPr="0037662D" w:rsidTr="0037662D">
        <w:tc>
          <w:tcPr>
            <w:tcW w:w="5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lastRenderedPageBreak/>
              <w:t>static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Main(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[] args){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//Address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Uri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uri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new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Uri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ConfigurationManager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.AppSettings[</w:t>
            </w:r>
            <w:r w:rsidRPr="0037662D">
              <w:rPr>
                <w:rFonts w:ascii="돋움체" w:eastAsia="돋움체" w:hAnsi="Times New Roman" w:cs="굴림" w:hint="eastAsia"/>
                <w:noProof/>
                <w:color w:val="800000"/>
                <w:kern w:val="0"/>
                <w:sz w:val="16"/>
                <w:szCs w:val="16"/>
              </w:rPr>
              <w:t>"addr"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]);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//Contract-&gt; Setting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//Binding -&gt; App.Config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ServiceHost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host =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new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ServiceHost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typeof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(NikeSoftChat.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ChatService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), uri);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//오픈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host.Open();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Console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.WriteLine(</w:t>
            </w:r>
            <w:r w:rsidRPr="0037662D">
              <w:rPr>
                <w:rFonts w:ascii="돋움체" w:eastAsia="돋움체" w:hAnsi="Times New Roman" w:cs="굴림" w:hint="eastAsia"/>
                <w:noProof/>
                <w:color w:val="800000"/>
                <w:kern w:val="0"/>
                <w:sz w:val="16"/>
                <w:szCs w:val="16"/>
              </w:rPr>
              <w:t>"채팅서비스를시작합니다. {0}"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, uri.ToString());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Console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.WriteLine(</w:t>
            </w:r>
            <w:r w:rsidRPr="0037662D">
              <w:rPr>
                <w:rFonts w:ascii="돋움체" w:eastAsia="돋움체" w:hAnsi="Times New Roman" w:cs="굴림" w:hint="eastAsia"/>
                <w:noProof/>
                <w:color w:val="800000"/>
                <w:kern w:val="0"/>
                <w:sz w:val="16"/>
                <w:szCs w:val="16"/>
              </w:rPr>
              <w:t>"멈추시려면엔터를눌러주세요.."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Console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.ReadLine();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8000"/>
                <w:kern w:val="0"/>
                <w:sz w:val="16"/>
                <w:szCs w:val="16"/>
              </w:rPr>
              <w:t>//서비스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host.Abort();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host.Close();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양재 다운명조M" w:eastAsia="양재 다운명조M" w:hAnsi="양재 다운명조M" w:cs="굴림" w:hint="eastAsia"/>
          <w:color w:val="000000"/>
          <w:kern w:val="0"/>
          <w:sz w:val="16"/>
          <w:szCs w:val="16"/>
        </w:rPr>
        <w:t xml:space="preserve">&lt;리스트 4&gt; </w:t>
      </w:r>
      <w:proofErr w:type="spellStart"/>
      <w:r w:rsidRPr="0037662D">
        <w:rPr>
          <w:rFonts w:ascii="양재 다운명조M" w:eastAsia="양재 다운명조M" w:hAnsi="양재 다운명조M" w:cs="굴림" w:hint="eastAsia"/>
          <w:color w:val="FF0000"/>
          <w:kern w:val="0"/>
          <w:sz w:val="16"/>
          <w:szCs w:val="16"/>
        </w:rPr>
        <w:t>Program.cs</w:t>
      </w:r>
      <w:proofErr w:type="spellEnd"/>
      <w:r w:rsidRPr="0037662D">
        <w:rPr>
          <w:rFonts w:ascii="양재 다운명조M" w:eastAsia="양재 다운명조M" w:hAnsi="양재 다운명조M" w:cs="굴림" w:hint="eastAsia"/>
          <w:color w:val="FF0000"/>
          <w:kern w:val="0"/>
          <w:sz w:val="16"/>
          <w:szCs w:val="16"/>
        </w:rPr>
        <w:t xml:space="preserve"> 코드</w:t>
      </w:r>
    </w:p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br/>
      </w:r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br/>
      </w:r>
      <w:proofErr w:type="spellStart"/>
      <w:proofErr w:type="gram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App.Config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에</w:t>
      </w:r>
      <w:proofErr w:type="gram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보면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DuplexBinding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이라고 해서 Binding의 옵션을 주고 있다. Standard Binding이라고 해서 Binding의 설정을 바꾸는 것이 불가능 한 것이 아니라는 것을 보여주고 있는 것이다. 지금 설정을 모두 Configuration으로 하여 코드를 작성하였지만 cs 코드로도 위와 같은 메시지를 작성하는 것이 가능하다. 하지만 차후에 서비스 관리를 위해서 Configuration을 이용하는 것을 추천하는 바이다.</w:t>
      </w:r>
    </w:p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이렇게 코드를 모두 작성 되었다면 서비스 프로그램은 모두 작성된 것이다. 서비스를 정리해 보자면 Per-Session 방식으로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인스턴스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관리를 하고 있고,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netTcpBinding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을 이용해서 Duplex통신을 하는 서비스로 정리할 수 있다.</w:t>
      </w:r>
    </w:p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양재 다운명조M" w:eastAsia="양재 다운명조M" w:hAnsi="양재 다운명조M" w:cs="굴림" w:hint="eastAsia"/>
          <w:b/>
          <w:bCs/>
          <w:color w:val="000099"/>
          <w:kern w:val="0"/>
          <w:sz w:val="16"/>
          <w:szCs w:val="16"/>
        </w:rPr>
        <w:t>Client 구현하기</w:t>
      </w:r>
    </w:p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240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앞서 설명했듯이 이번 채팅 프로그램의 핵심은 WCF의 서비스를 구현하는 디자인과 설정이다. 지면관계상 클라이언트의 코드는 모두 다루지 못한다. 소스를 보면서 학습을 하기 원한다면 필자의 홈페이지 HOONS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닷넷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(http://www.hoonsbara.com)에서 와서 채팅 프로그램 소스를 다운 받아 학습할 것을 권한다. 이번 클라이언트 프로그램은 WCF와 연동하는 부분만 살펴보도록 하자. 먼저 클라이언트의 프로그램은 </w:t>
      </w:r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lastRenderedPageBreak/>
        <w:t xml:space="preserve">Windows C#으로 구성 되어있다. 클라이언트에서는 Add Service Reference 메뉴를 통해서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프록시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클래스를 자동 생성해도 되지만 이번 예제에서는 클라이언트에서 통신하는 부분을 직접 작성하였다. 통신 부분의 코드를 살펴 보도록 하자.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FEFE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586"/>
      </w:tblGrid>
      <w:tr w:rsidR="0037662D" w:rsidRPr="0037662D" w:rsidTr="0037662D">
        <w:tc>
          <w:tcPr>
            <w:tcW w:w="5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Receive(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senderName,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message){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AppendText(senderName +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0000"/>
                <w:kern w:val="0"/>
                <w:sz w:val="16"/>
                <w:szCs w:val="16"/>
              </w:rPr>
              <w:t>": "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+ message +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Environment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.NewLine);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ReceiveWhisper(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senderName,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message){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AppendText(senderName +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0000"/>
                <w:kern w:val="0"/>
                <w:sz w:val="16"/>
                <w:szCs w:val="16"/>
              </w:rPr>
              <w:t>" whisper: "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+ message +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Environment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.NewLine);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UserEnter(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name){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AppendText(</w:t>
            </w:r>
            <w:r w:rsidRPr="0037662D">
              <w:rPr>
                <w:rFonts w:ascii="돋움체" w:eastAsia="돋움체" w:hAnsi="Times New Roman" w:cs="굴림" w:hint="eastAsia"/>
                <w:noProof/>
                <w:color w:val="800000"/>
                <w:kern w:val="0"/>
                <w:sz w:val="16"/>
                <w:szCs w:val="16"/>
              </w:rPr>
              <w:t>"User "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+ name +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0000"/>
                <w:kern w:val="0"/>
                <w:sz w:val="16"/>
                <w:szCs w:val="16"/>
              </w:rPr>
              <w:t>" enter at "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+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DateTime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.Now.ToString() +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Environment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.NewLine);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lstChatters.Items.Add(name);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public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void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UserLeave(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FF"/>
                <w:kern w:val="0"/>
                <w:sz w:val="16"/>
                <w:szCs w:val="16"/>
              </w:rPr>
              <w:t>string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name){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AppendText(</w:t>
            </w:r>
            <w:r w:rsidRPr="0037662D">
              <w:rPr>
                <w:rFonts w:ascii="돋움체" w:eastAsia="돋움체" w:hAnsi="Times New Roman" w:cs="굴림" w:hint="eastAsia"/>
                <w:noProof/>
                <w:color w:val="800000"/>
                <w:kern w:val="0"/>
                <w:sz w:val="16"/>
                <w:szCs w:val="16"/>
              </w:rPr>
              <w:t>"User "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+ name + </w:t>
            </w:r>
            <w:r w:rsidRPr="0037662D">
              <w:rPr>
                <w:rFonts w:ascii="돋움체" w:eastAsia="돋움체" w:hAnsi="Times New Roman" w:cs="굴림" w:hint="eastAsia"/>
                <w:noProof/>
                <w:color w:val="800000"/>
                <w:kern w:val="0"/>
                <w:sz w:val="16"/>
                <w:szCs w:val="16"/>
              </w:rPr>
              <w:t>" leave at "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 +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DateTime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 xml:space="preserve">.Now.ToString() + </w:t>
            </w:r>
            <w:r w:rsidRPr="0037662D">
              <w:rPr>
                <w:rFonts w:ascii="돋움체" w:eastAsia="돋움체" w:hAnsi="Times New Roman" w:cs="굴림" w:hint="eastAsia"/>
                <w:noProof/>
                <w:color w:val="008080"/>
                <w:kern w:val="0"/>
                <w:sz w:val="16"/>
                <w:szCs w:val="16"/>
              </w:rPr>
              <w:t>Environment</w:t>
            </w: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.NewLine);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lstChatters.Items.Remove(name);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adjustRightInd w:val="0"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AdjustWhisperButton();</w:t>
            </w:r>
          </w:p>
          <w:p w:rsidR="0037662D" w:rsidRPr="0037662D" w:rsidRDefault="0037662D" w:rsidP="0037662D">
            <w:pPr>
              <w:widowControl/>
              <w:wordWrap/>
              <w:autoSpaceDE/>
              <w:autoSpaceDN/>
              <w:spacing w:before="100" w:beforeAutospacing="1" w:after="100" w:afterAutospacing="1" w:line="360" w:lineRule="auto"/>
              <w:jc w:val="left"/>
              <w:rPr>
                <w:rFonts w:ascii="굴림" w:eastAsia="굴림" w:hAnsi="굴림" w:cs="굴림"/>
                <w:noProof/>
                <w:color w:val="000000"/>
                <w:kern w:val="0"/>
                <w:sz w:val="16"/>
                <w:szCs w:val="16"/>
              </w:rPr>
            </w:pPr>
            <w:r w:rsidRPr="0037662D">
              <w:rPr>
                <w:rFonts w:ascii="돋움체" w:eastAsia="돋움체" w:hAnsi="Times New Roman" w:cs="굴림" w:hint="eastAsia"/>
                <w:noProof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양재 다운명조M" w:eastAsia="양재 다운명조M" w:hAnsi="양재 다운명조M" w:cs="굴림" w:hint="eastAsia"/>
          <w:color w:val="000000"/>
          <w:kern w:val="0"/>
          <w:sz w:val="16"/>
          <w:szCs w:val="16"/>
        </w:rPr>
        <w:t xml:space="preserve">&lt;리스트 5&gt; </w:t>
      </w:r>
      <w:r w:rsidRPr="0037662D">
        <w:rPr>
          <w:rFonts w:ascii="양재 다운명조M" w:eastAsia="양재 다운명조M" w:hAnsi="양재 다운명조M" w:cs="굴림" w:hint="eastAsia"/>
          <w:color w:val="FF0000"/>
          <w:kern w:val="0"/>
          <w:sz w:val="16"/>
          <w:szCs w:val="16"/>
        </w:rPr>
        <w:t>채팅 클라이언트 코드</w:t>
      </w:r>
    </w:p>
    <w:p w:rsidR="0037662D" w:rsidRPr="0037662D" w:rsidRDefault="0037662D" w:rsidP="0037662D">
      <w:pPr>
        <w:widowControl/>
        <w:shd w:val="clear" w:color="auto" w:fill="FFFFFF"/>
        <w:wordWrap/>
        <w:autoSpaceDE/>
        <w:autoSpaceDN/>
        <w:spacing w:before="100" w:beforeAutospacing="1" w:afterAutospacing="1" w:line="36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br/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ChatForm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은 채팅 프로그램의 메인 폼이고, 앞에서 정의한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IChatCallback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인터페이스를 상속 받았다. 그리고 앞의 코드들은 모두 채팅 서비스 서버에서 메시지가 왔을 때 실행되는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메서드들이다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. 만약 클라이언트가 오랜 </w:t>
      </w:r>
      <w:proofErr w:type="spellStart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>시간동안</w:t>
      </w:r>
      <w:proofErr w:type="spellEnd"/>
      <w:r w:rsidRPr="0037662D"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  <w:t xml:space="preserve"> 요청을 보내지 않았을 경우에는 서버에서는 세션이 자동으로 사라지게 되어 있다. 그 시간은 기본적으로 설정이 되어 있으며 사용자가 Behaviors의 Throttling 구성을 통해서 설정할 수 있다. </w:t>
      </w:r>
    </w:p>
    <w:p w:rsidR="007A13FE" w:rsidRPr="0037662D" w:rsidRDefault="007A13FE">
      <w:pPr>
        <w:rPr>
          <w:sz w:val="16"/>
          <w:szCs w:val="16"/>
        </w:rPr>
      </w:pPr>
    </w:p>
    <w:sectPr w:rsidR="007A13FE" w:rsidRPr="0037662D" w:rsidSect="003766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 다운명조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7662D"/>
    <w:rsid w:val="0037662D"/>
    <w:rsid w:val="007A13FE"/>
    <w:rsid w:val="00E83961"/>
    <w:rsid w:val="00F6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3F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662D"/>
    <w:rPr>
      <w:b/>
      <w:bCs/>
    </w:rPr>
  </w:style>
  <w:style w:type="paragraph" w:customStyle="1" w:styleId="a4">
    <w:name w:val="바탕글"/>
    <w:basedOn w:val="a"/>
    <w:rsid w:val="0037662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Title"/>
    <w:basedOn w:val="a"/>
    <w:link w:val="Char"/>
    <w:uiPriority w:val="10"/>
    <w:qFormat/>
    <w:rsid w:val="0037662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">
    <w:name w:val="제목 Char"/>
    <w:basedOn w:val="a0"/>
    <w:link w:val="a5"/>
    <w:uiPriority w:val="10"/>
    <w:rsid w:val="0037662D"/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3766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3766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7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47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73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999999"/>
                        <w:bottom w:val="single" w:sz="4" w:space="0" w:color="999999"/>
                        <w:right w:val="single" w:sz="4" w:space="0" w:color="999999"/>
                      </w:divBdr>
                      <w:divsChild>
                        <w:div w:id="69253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3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7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09716">
                                      <w:marLeft w:val="0"/>
                                      <w:marRight w:val="0"/>
                                      <w:marTop w:val="840"/>
                                      <w:marBottom w:val="0"/>
                                      <w:divBdr>
                                        <w:top w:val="single" w:sz="4" w:space="9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1488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2</cp:revision>
  <dcterms:created xsi:type="dcterms:W3CDTF">2012-11-13T06:19:00Z</dcterms:created>
  <dcterms:modified xsi:type="dcterms:W3CDTF">2012-11-13T06:19:00Z</dcterms:modified>
</cp:coreProperties>
</file>