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63" w:type="dxa"/>
        <w:tblInd w:w="4" w:type="dxa"/>
        <w:tblLook w:val="04A0" w:firstRow="1" w:lastRow="0" w:firstColumn="1" w:lastColumn="0" w:noHBand="0" w:noVBand="1"/>
      </w:tblPr>
      <w:tblGrid>
        <w:gridCol w:w="4629"/>
        <w:gridCol w:w="4634"/>
      </w:tblGrid>
      <w:tr w:rsidR="0035635F" w:rsidRPr="0035635F" w14:paraId="22477CDC" w14:textId="77777777" w:rsidTr="00BF2474">
        <w:trPr>
          <w:trHeight w:val="2316"/>
        </w:trPr>
        <w:tc>
          <w:tcPr>
            <w:tcW w:w="9263" w:type="dxa"/>
            <w:gridSpan w:val="2"/>
            <w:vAlign w:val="center"/>
          </w:tcPr>
          <w:p w14:paraId="20E657DC" w14:textId="5FE14BC4" w:rsidR="0035635F" w:rsidRPr="0035635F" w:rsidRDefault="0035635F" w:rsidP="00BF24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35F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>Metody planowania i analizy eksperymentów</w:t>
            </w:r>
          </w:p>
          <w:p w14:paraId="3FC55010" w14:textId="487D7185" w:rsidR="0035635F" w:rsidRPr="0035635F" w:rsidRDefault="0035635F" w:rsidP="00BF24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3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Prowadzący zajęcia:</w:t>
            </w:r>
            <w:r w:rsidRPr="0035635F">
              <w:rPr>
                <w:rFonts w:ascii="Times New Roman" w:hAnsi="Times New Roman" w:cs="Times New Roman"/>
                <w:sz w:val="24"/>
                <w:szCs w:val="24"/>
              </w:rPr>
              <w:t xml:space="preserve"> dr inż. Adam Zagdański</w:t>
            </w:r>
          </w:p>
          <w:p w14:paraId="0F9D580C" w14:textId="55109BAD" w:rsidR="0035635F" w:rsidRPr="0035635F" w:rsidRDefault="0035635F" w:rsidP="00BF24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3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Termin zajęć:</w:t>
            </w:r>
            <w:r w:rsidRPr="003563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Środa</w:t>
            </w:r>
            <w:r w:rsidRPr="0035635F">
              <w:rPr>
                <w:rFonts w:ascii="Times New Roman" w:hAnsi="Times New Roman" w:cs="Times New Roman"/>
                <w:sz w:val="24"/>
                <w:szCs w:val="24"/>
              </w:rPr>
              <w:t>, godz.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7:30</w:t>
            </w:r>
          </w:p>
        </w:tc>
      </w:tr>
      <w:tr w:rsidR="0035635F" w:rsidRPr="0035635F" w14:paraId="0FBC9C36" w14:textId="77777777" w:rsidTr="00BF2474">
        <w:trPr>
          <w:trHeight w:val="991"/>
        </w:trPr>
        <w:tc>
          <w:tcPr>
            <w:tcW w:w="4629" w:type="dxa"/>
            <w:vAlign w:val="center"/>
          </w:tcPr>
          <w:p w14:paraId="2B8DB5C0" w14:textId="0EAF54F5" w:rsidR="0035635F" w:rsidRPr="0035635F" w:rsidRDefault="0035635F" w:rsidP="00BF24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3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Autor projektu:</w:t>
            </w:r>
            <w:r w:rsidRPr="0035635F">
              <w:rPr>
                <w:rFonts w:ascii="Times New Roman" w:hAnsi="Times New Roman" w:cs="Times New Roman"/>
                <w:sz w:val="24"/>
                <w:szCs w:val="24"/>
              </w:rPr>
              <w:br/>
              <w:t>Mateusz Gawłowski</w:t>
            </w:r>
          </w:p>
        </w:tc>
        <w:tc>
          <w:tcPr>
            <w:tcW w:w="4633" w:type="dxa"/>
            <w:vAlign w:val="center"/>
          </w:tcPr>
          <w:p w14:paraId="76825892" w14:textId="7BFECA82" w:rsidR="0035635F" w:rsidRPr="0035635F" w:rsidRDefault="0035635F" w:rsidP="00BF2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63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Numer grupy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USOS</w:t>
            </w:r>
            <w:r w:rsidRPr="003563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18CC05F" w14:textId="77777777" w:rsidR="0035635F" w:rsidRPr="0035635F" w:rsidRDefault="0035635F" w:rsidP="00BF24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3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5635F" w:rsidRPr="0035635F" w14:paraId="12E7DA33" w14:textId="77777777" w:rsidTr="00FA5216">
        <w:trPr>
          <w:trHeight w:val="1467"/>
        </w:trPr>
        <w:tc>
          <w:tcPr>
            <w:tcW w:w="4629" w:type="dxa"/>
            <w:vAlign w:val="center"/>
          </w:tcPr>
          <w:p w14:paraId="51C170B9" w14:textId="2565AD0D" w:rsidR="0035635F" w:rsidRPr="0035635F" w:rsidRDefault="0035635F" w:rsidP="00BF24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3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Temat projektu:</w:t>
            </w:r>
            <w:r w:rsidRPr="0035635F">
              <w:rPr>
                <w:rFonts w:ascii="Times New Roman" w:hAnsi="Times New Roman" w:cs="Times New Roman"/>
                <w:sz w:val="24"/>
                <w:szCs w:val="24"/>
              </w:rPr>
              <w:br/>
              <w:t>Zadanie domowe nr 1: Analiza opisowa wybranych danych</w:t>
            </w:r>
            <w:r w:rsidR="00AA43D5">
              <w:rPr>
                <w:rFonts w:ascii="Times New Roman" w:hAnsi="Times New Roman" w:cs="Times New Roman"/>
                <w:sz w:val="24"/>
                <w:szCs w:val="24"/>
              </w:rPr>
              <w:t xml:space="preserve"> – „</w:t>
            </w:r>
            <w:r w:rsidR="00AA43D5" w:rsidRPr="00AA43D5">
              <w:rPr>
                <w:rFonts w:ascii="Times New Roman" w:hAnsi="Times New Roman" w:cs="Times New Roman"/>
                <w:sz w:val="24"/>
                <w:szCs w:val="24"/>
              </w:rPr>
              <w:t>Analiza porównawcza dochodów kobiet i mężczyzn</w:t>
            </w:r>
            <w:r w:rsidR="00AA43D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633" w:type="dxa"/>
            <w:vAlign w:val="center"/>
          </w:tcPr>
          <w:p w14:paraId="050E5BE4" w14:textId="6FD13205" w:rsidR="0035635F" w:rsidRPr="0035635F" w:rsidRDefault="0035635F" w:rsidP="00BF24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3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oddania projektu:</w:t>
            </w:r>
            <w:r w:rsidRPr="0035635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02.04.2026</w:t>
            </w:r>
          </w:p>
        </w:tc>
      </w:tr>
    </w:tbl>
    <w:sdt>
      <w:sdtPr>
        <w:id w:val="-2564960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0"/>
          <w:szCs w:val="20"/>
          <w:lang w:val="en-GB" w:eastAsia="en-GB"/>
        </w:rPr>
      </w:sdtEndPr>
      <w:sdtContent>
        <w:p w14:paraId="38E812E2" w14:textId="1948F481" w:rsidR="009B3BA8" w:rsidRDefault="009B3BA8">
          <w:pPr>
            <w:pStyle w:val="TOCHeading"/>
          </w:pPr>
          <w:r>
            <w:t>Contents</w:t>
          </w:r>
        </w:p>
        <w:p w14:paraId="3D61A171" w14:textId="631A4B1F" w:rsidR="009B3BA8" w:rsidRDefault="009B3BA8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59108" w:history="1">
            <w:r w:rsidRPr="00D31D9A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1. Charakterystyka zbioru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B479C" w14:textId="3A015DD2" w:rsidR="009B3BA8" w:rsidRDefault="009B3BA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059109" w:history="1">
            <w:r w:rsidRPr="00D31D9A">
              <w:rPr>
                <w:rStyle w:val="Hyperlink"/>
                <w:rFonts w:ascii="Times New Roman" w:hAnsi="Times New Roman" w:cs="Times New Roman"/>
                <w:noProof/>
              </w:rPr>
              <w:t>2. Narzędzia i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72A87" w14:textId="7E072A2D" w:rsidR="009B3BA8" w:rsidRDefault="009B3BA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059110" w:history="1">
            <w:r w:rsidRPr="00D31D9A">
              <w:rPr>
                <w:rStyle w:val="Hyperlink"/>
                <w:rFonts w:ascii="Times New Roman" w:hAnsi="Times New Roman" w:cs="Times New Roman"/>
                <w:noProof/>
              </w:rPr>
              <w:t>3. Statystyki opisowe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74461" w14:textId="742F46DD" w:rsidR="009B3BA8" w:rsidRDefault="009B3BA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059111" w:history="1">
            <w:r w:rsidRPr="00D31D9A">
              <w:rPr>
                <w:rStyle w:val="Hyperlink"/>
                <w:rFonts w:ascii="Times New Roman" w:hAnsi="Times New Roman" w:cs="Times New Roman"/>
                <w:noProof/>
              </w:rPr>
              <w:t>3.1 Zmienne ilościowe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6EDB8" w14:textId="2D206929" w:rsidR="009B3BA8" w:rsidRDefault="009B3BA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059112" w:history="1">
            <w:r w:rsidRPr="00D31D9A">
              <w:rPr>
                <w:rStyle w:val="Hyperlink"/>
                <w:rFonts w:ascii="Times New Roman" w:hAnsi="Times New Roman" w:cs="Times New Roman"/>
                <w:noProof/>
              </w:rPr>
              <w:t>3.2 Porównanie według płci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A7353" w14:textId="70F50BEE" w:rsidR="009B3BA8" w:rsidRDefault="009B3BA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059113" w:history="1">
            <w:r w:rsidRPr="00D31D9A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4. Wizualizacje i analiza porównawcza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1BEE" w14:textId="0186A81A" w:rsidR="009B3BA8" w:rsidRDefault="009B3BA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059114" w:history="1">
            <w:r w:rsidRPr="00D31D9A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4.1 Rozkłady zmiennych ilościowych według płci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75F10" w14:textId="598106D0" w:rsidR="009B3BA8" w:rsidRDefault="009B3BA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059115" w:history="1">
            <w:r w:rsidRPr="00D31D9A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4.2 Czas pracy i poziom dochodów według płci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6CE57" w14:textId="08C847A0" w:rsidR="009B3BA8" w:rsidRDefault="009B3BA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059116" w:history="1">
            <w:r w:rsidRPr="00D31D9A">
              <w:rPr>
                <w:rStyle w:val="Hyperlink"/>
                <w:rFonts w:ascii="Times New Roman" w:hAnsi="Times New Roman" w:cs="Times New Roman"/>
                <w:noProof/>
              </w:rPr>
              <w:t>4.3 Macierz korelacji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BE2A" w14:textId="21E6D39B" w:rsidR="009B3BA8" w:rsidRDefault="009B3BA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059117" w:history="1">
            <w:r w:rsidRPr="00D31D9A">
              <w:rPr>
                <w:rStyle w:val="Hyperlink"/>
                <w:rFonts w:ascii="Times New Roman" w:hAnsi="Times New Roman" w:cs="Times New Roman"/>
                <w:noProof/>
              </w:rPr>
              <w:t>4.4 Zawody według odsetka dochodów &gt;50K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A3416" w14:textId="42D8A423" w:rsidR="009B3BA8" w:rsidRDefault="009B3BA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059118" w:history="1">
            <w:r w:rsidRPr="00D31D9A">
              <w:rPr>
                <w:rStyle w:val="Hyperlink"/>
                <w:rFonts w:ascii="Times New Roman" w:hAnsi="Times New Roman" w:cs="Times New Roman"/>
                <w:noProof/>
              </w:rPr>
              <w:t>5. Podsumowanie i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801E7" w14:textId="24185B88" w:rsidR="00026D41" w:rsidRPr="009B3BA8" w:rsidRDefault="009B3BA8" w:rsidP="009B3BA8">
          <w:r>
            <w:rPr>
              <w:b/>
              <w:bCs/>
              <w:noProof/>
            </w:rPr>
            <w:fldChar w:fldCharType="end"/>
          </w:r>
        </w:p>
      </w:sdtContent>
    </w:sdt>
    <w:p w14:paraId="442E5AAC" w14:textId="566DC792" w:rsidR="00672144" w:rsidRPr="0035635F" w:rsidRDefault="00000000" w:rsidP="00A54A4E">
      <w:pPr>
        <w:pStyle w:val="Heading1"/>
        <w:jc w:val="both"/>
        <w:rPr>
          <w:rFonts w:ascii="Times New Roman" w:hAnsi="Times New Roman" w:cs="Times New Roman"/>
          <w:lang w:val="pl-PL"/>
        </w:rPr>
      </w:pPr>
      <w:bookmarkStart w:id="0" w:name="_Toc226059108"/>
      <w:r w:rsidRPr="0035635F">
        <w:rPr>
          <w:rFonts w:ascii="Times New Roman" w:hAnsi="Times New Roman" w:cs="Times New Roman"/>
          <w:lang w:val="pl-PL"/>
        </w:rPr>
        <w:t>1. Charakterystyka zbioru danych</w:t>
      </w:r>
      <w:bookmarkEnd w:id="0"/>
    </w:p>
    <w:p w14:paraId="41594EA7" w14:textId="77777777" w:rsidR="00672144" w:rsidRPr="0035635F" w:rsidRDefault="00000000" w:rsidP="00A54A4E">
      <w:pPr>
        <w:spacing w:before="80" w:after="140"/>
        <w:jc w:val="both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lang w:val="pl-PL"/>
        </w:rPr>
        <w:t xml:space="preserve">Dane pochodzą z </w:t>
      </w: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>UCI Machine Learning Repository</w:t>
      </w:r>
      <w:r w:rsidRPr="0035635F">
        <w:rPr>
          <w:rFonts w:ascii="Times New Roman" w:hAnsi="Times New Roman" w:cs="Times New Roman"/>
          <w:lang w:val="pl-PL"/>
        </w:rPr>
        <w:t xml:space="preserve"> („Adult Census Income”, Dua &amp; Graff, 2019). Zbiór zawiera wyniki spisu ludności USA z 1994 roku i jest powszechnie stosowany w badaniach nad nierównościami dochodowymi. </w:t>
      </w:r>
      <w:r w:rsidRPr="0035635F">
        <w:rPr>
          <w:rFonts w:ascii="Times New Roman" w:hAnsi="Times New Roman" w:cs="Times New Roman"/>
        </w:rPr>
        <w:t xml:space="preserve">Po usunięciu brakujących obserwacji analizie poddano </w:t>
      </w:r>
      <w:r w:rsidRPr="0035635F">
        <w:rPr>
          <w:rFonts w:ascii="Times New Roman" w:hAnsi="Times New Roman" w:cs="Times New Roman"/>
          <w:b/>
          <w:bCs/>
          <w:color w:val="1E3A5F"/>
        </w:rPr>
        <w:t>32 561 rekordów</w:t>
      </w:r>
      <w:r w:rsidRPr="0035635F">
        <w:rPr>
          <w:rFonts w:ascii="Times New Roman" w:hAnsi="Times New Roman" w:cs="Times New Roman"/>
        </w:rPr>
        <w:t xml:space="preserve"> (21 676 mężczyzn, 10 885 kobiet).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638"/>
      </w:tblGrid>
      <w:tr w:rsidR="00672144" w:rsidRPr="0035635F" w14:paraId="6176B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322A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Zmienna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3267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554A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:rsidR="00672144" w:rsidRPr="0035635F" w14:paraId="253193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516F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D1C8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ilościowa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EA47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Wiek w latach</w:t>
            </w:r>
          </w:p>
        </w:tc>
      </w:tr>
      <w:tr w:rsidR="00672144" w:rsidRPr="0035635F" w14:paraId="18B54B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99E5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education_num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E8A3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ilościowa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BE8F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Liczba lat edukacji (1–16)</w:t>
            </w:r>
          </w:p>
        </w:tc>
      </w:tr>
      <w:tr w:rsidR="00672144" w:rsidRPr="0035635F" w14:paraId="209216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536A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hours_per_week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0151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ilościowa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6B59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Tygodniowy czas pracy</w:t>
            </w:r>
          </w:p>
        </w:tc>
      </w:tr>
      <w:tr w:rsidR="00672144" w:rsidRPr="0035635F" w14:paraId="41E40C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EF57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capital_gain/loss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8D29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ilościowa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2C57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Zyski/straty kapitałowe (USD)</w:t>
            </w:r>
          </w:p>
        </w:tc>
      </w:tr>
      <w:tr w:rsidR="00672144" w:rsidRPr="0035635F" w14:paraId="14F884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3C40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2563EB"/>
                <w:sz w:val="18"/>
                <w:szCs w:val="18"/>
              </w:rPr>
              <w:t>sex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55330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jakościowa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66E0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Płeć – zmienna grupująca</w:t>
            </w:r>
          </w:p>
        </w:tc>
      </w:tr>
      <w:tr w:rsidR="00672144" w:rsidRPr="0035635F" w14:paraId="1F15F4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B0BD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income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0739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jakościowa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D0E6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  <w:lang w:val="pl-PL"/>
              </w:rPr>
              <w:t>Dochód: ≤5 0K lub &gt;50K USD/rok</w:t>
            </w:r>
          </w:p>
        </w:tc>
      </w:tr>
      <w:tr w:rsidR="00672144" w:rsidRPr="0035635F" w14:paraId="3996A5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D084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workclass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2666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jakościowa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1E13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Sektor zatrudnienia</w:t>
            </w:r>
          </w:p>
        </w:tc>
      </w:tr>
      <w:tr w:rsidR="00672144" w:rsidRPr="0035635F" w14:paraId="41856C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ED7C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occupation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9620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jakościowa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0892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Zawód</w:t>
            </w:r>
          </w:p>
        </w:tc>
      </w:tr>
    </w:tbl>
    <w:p w14:paraId="3699C18F" w14:textId="7E79066F" w:rsidR="00672144" w:rsidRPr="0035635F" w:rsidRDefault="00000000" w:rsidP="00A54A4E">
      <w:pPr>
        <w:pStyle w:val="Heading1"/>
        <w:jc w:val="both"/>
        <w:rPr>
          <w:rFonts w:ascii="Times New Roman" w:hAnsi="Times New Roman" w:cs="Times New Roman"/>
        </w:rPr>
      </w:pPr>
      <w:bookmarkStart w:id="1" w:name="_Toc226059109"/>
      <w:r w:rsidRPr="0035635F">
        <w:rPr>
          <w:rFonts w:ascii="Times New Roman" w:hAnsi="Times New Roman" w:cs="Times New Roman"/>
        </w:rPr>
        <w:lastRenderedPageBreak/>
        <w:t>2. Narzędzia i metodologia</w:t>
      </w:r>
      <w:bookmarkEnd w:id="1"/>
    </w:p>
    <w:p w14:paraId="43A36C22" w14:textId="223E0F99" w:rsidR="00672144" w:rsidRPr="0035635F" w:rsidRDefault="00000000" w:rsidP="00A54A4E">
      <w:pPr>
        <w:spacing w:before="80" w:after="60"/>
        <w:jc w:val="both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lang w:val="pl-PL"/>
        </w:rPr>
        <w:t xml:space="preserve">Analizę przeprowadzono w języku </w:t>
      </w:r>
      <w:r w:rsidRPr="005B18CF">
        <w:rPr>
          <w:rFonts w:ascii="Times New Roman" w:hAnsi="Times New Roman" w:cs="Times New Roman"/>
          <w:color w:val="1E3A5F"/>
          <w:lang w:val="pl-PL"/>
        </w:rPr>
        <w:t>Python</w:t>
      </w:r>
      <w:r w:rsidRPr="0035635F">
        <w:rPr>
          <w:rFonts w:ascii="Times New Roman" w:hAnsi="Times New Roman" w:cs="Times New Roman"/>
          <w:lang w:val="pl-PL"/>
        </w:rPr>
        <w:t xml:space="preserve"> z wykorzystaniem następujących bibliotek:</w:t>
      </w:r>
    </w:p>
    <w:p w14:paraId="6F781E61" w14:textId="77777777" w:rsidR="00672144" w:rsidRPr="0035635F" w:rsidRDefault="00000000" w:rsidP="00A54A4E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</w:rPr>
        <w:t>pandas — wczytanie i transformacja danych</w:t>
      </w:r>
    </w:p>
    <w:p w14:paraId="6E325AC2" w14:textId="77777777" w:rsidR="00672144" w:rsidRPr="0035635F" w:rsidRDefault="00000000" w:rsidP="00A54A4E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</w:rPr>
        <w:t>numpy — obliczenia numeryczne</w:t>
      </w:r>
    </w:p>
    <w:p w14:paraId="1CD0B77E" w14:textId="77777777" w:rsidR="00672144" w:rsidRPr="0035635F" w:rsidRDefault="00000000" w:rsidP="00A54A4E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</w:rPr>
        <w:t>matplotlib, seaborn — wizualizacje statystyczne</w:t>
      </w:r>
    </w:p>
    <w:p w14:paraId="0E1C2FB9" w14:textId="0814E760" w:rsidR="00672144" w:rsidRPr="0035635F" w:rsidRDefault="00000000" w:rsidP="00A54A4E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</w:rPr>
        <w:t>scipy.stats — test chi-kwadrat Pearsona</w:t>
      </w:r>
      <w:r w:rsidR="00682B73">
        <w:rPr>
          <w:rFonts w:ascii="Times New Roman" w:hAnsi="Times New Roman" w:cs="Times New Roman"/>
        </w:rPr>
        <w:tab/>
      </w:r>
    </w:p>
    <w:p w14:paraId="2DD95C99" w14:textId="1ED8C225" w:rsidR="00026D41" w:rsidRPr="009B3BA8" w:rsidRDefault="00000000" w:rsidP="00A54A4E">
      <w:pPr>
        <w:spacing w:before="80" w:after="80"/>
        <w:jc w:val="both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lang w:val="pl-PL"/>
        </w:rPr>
        <w:t>Zastosowano statystyki opisowe (</w:t>
      </w:r>
      <w:r w:rsidRPr="00690B46">
        <w:rPr>
          <w:rFonts w:ascii="Times New Roman" w:hAnsi="Times New Roman" w:cs="Times New Roman"/>
          <w:color w:val="1E3A5F"/>
          <w:lang w:val="pl-PL"/>
        </w:rPr>
        <w:t>średnia, mediana, odchylenie standardowe, skośność, kurtoza</w:t>
      </w:r>
      <w:r w:rsidRPr="0035635F">
        <w:rPr>
          <w:rFonts w:ascii="Times New Roman" w:hAnsi="Times New Roman" w:cs="Times New Roman"/>
          <w:lang w:val="pl-PL"/>
        </w:rPr>
        <w:t>) oraz test niezależności chi-kwadrat Pearsona do weryfikacji związku między płcią a poziomem dochodów.</w:t>
      </w:r>
    </w:p>
    <w:p w14:paraId="6D224933" w14:textId="5BF05428" w:rsidR="00672144" w:rsidRPr="0035635F" w:rsidRDefault="00000000" w:rsidP="00A54A4E">
      <w:pPr>
        <w:pStyle w:val="Heading1"/>
        <w:jc w:val="both"/>
        <w:rPr>
          <w:rFonts w:ascii="Times New Roman" w:hAnsi="Times New Roman" w:cs="Times New Roman"/>
        </w:rPr>
      </w:pPr>
      <w:bookmarkStart w:id="2" w:name="_Toc226059110"/>
      <w:r w:rsidRPr="0035635F">
        <w:rPr>
          <w:rFonts w:ascii="Times New Roman" w:hAnsi="Times New Roman" w:cs="Times New Roman"/>
        </w:rPr>
        <w:t>3. Statystyki opisowe</w:t>
      </w:r>
      <w:bookmarkEnd w:id="2"/>
    </w:p>
    <w:p w14:paraId="575F2203" w14:textId="77777777" w:rsidR="00672144" w:rsidRPr="0035635F" w:rsidRDefault="00000000" w:rsidP="00A54A4E">
      <w:pPr>
        <w:pStyle w:val="Heading2"/>
        <w:jc w:val="both"/>
        <w:rPr>
          <w:rFonts w:ascii="Times New Roman" w:hAnsi="Times New Roman" w:cs="Times New Roman"/>
        </w:rPr>
      </w:pPr>
      <w:bookmarkStart w:id="3" w:name="_Toc226059111"/>
      <w:r w:rsidRPr="0035635F">
        <w:rPr>
          <w:rFonts w:ascii="Times New Roman" w:hAnsi="Times New Roman" w:cs="Times New Roman"/>
        </w:rPr>
        <w:t>3.1 Zmienne ilościowe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1400"/>
        <w:gridCol w:w="1400"/>
        <w:gridCol w:w="1400"/>
        <w:gridCol w:w="1400"/>
        <w:gridCol w:w="1400"/>
      </w:tblGrid>
      <w:tr w:rsidR="00672144" w:rsidRPr="0035635F" w14:paraId="0D126A68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A9EC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Zmienna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C4F6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Srednia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DF85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Mediana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B61A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Odch. std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D38B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Skosnosc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5C01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Kurtoza</w:t>
            </w:r>
          </w:p>
        </w:tc>
      </w:tr>
      <w:tr w:rsidR="00672144" w:rsidRPr="0035635F" w14:paraId="005EE399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8DBAB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Wiek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F854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52,9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73C0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53,0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604C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21,1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0B63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D59F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-1,20</w:t>
            </w:r>
          </w:p>
        </w:tc>
      </w:tr>
      <w:tr w:rsidR="00672144" w:rsidRPr="0035635F" w14:paraId="4E98BD52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05D9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Lata edukacji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488C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0E9A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31F0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4,6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B819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-0,01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9736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-1,21</w:t>
            </w:r>
          </w:p>
        </w:tc>
      </w:tr>
      <w:tr w:rsidR="00672144" w:rsidRPr="0035635F" w14:paraId="30B29B8A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D04C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Godz./tydz.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E7D3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49,6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58EE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49,0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5CAE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28,1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C5E38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7078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-1,19</w:t>
            </w:r>
          </w:p>
        </w:tc>
      </w:tr>
      <w:tr w:rsidR="00672144" w:rsidRPr="0035635F" w14:paraId="6D52A4D3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BED8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Zysk kapital.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49C6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3920,7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FA96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152D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15606,7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1A2A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4,31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ADA7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18,3</w:t>
            </w:r>
          </w:p>
        </w:tc>
      </w:tr>
    </w:tbl>
    <w:p w14:paraId="168A2598" w14:textId="77777777" w:rsidR="00672144" w:rsidRPr="0035635F" w:rsidRDefault="00000000" w:rsidP="00A54A4E">
      <w:pPr>
        <w:pStyle w:val="Heading2"/>
        <w:jc w:val="both"/>
        <w:rPr>
          <w:rFonts w:ascii="Times New Roman" w:hAnsi="Times New Roman" w:cs="Times New Roman"/>
        </w:rPr>
      </w:pPr>
      <w:bookmarkStart w:id="4" w:name="_Toc226059112"/>
      <w:r w:rsidRPr="0035635F">
        <w:rPr>
          <w:rFonts w:ascii="Times New Roman" w:hAnsi="Times New Roman" w:cs="Times New Roman"/>
        </w:rPr>
        <w:t>3.2 Porównanie według płci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8"/>
        <w:gridCol w:w="3000"/>
        <w:gridCol w:w="3000"/>
      </w:tblGrid>
      <w:tr w:rsidR="00672144" w:rsidRPr="0035635F" w14:paraId="63E1A895" w14:textId="777777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0445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Statystyka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B2EC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Mężzyźni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B1C6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Kobiety</w:t>
            </w:r>
          </w:p>
        </w:tc>
      </w:tr>
      <w:tr w:rsidR="00672144" w:rsidRPr="0035635F" w14:paraId="6555FC38" w14:textId="777777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4A0D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Mediana godz./tydz.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B11D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5796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</w:tr>
      <w:tr w:rsidR="00672144" w:rsidRPr="0035635F" w14:paraId="7344E9C2" w14:textId="777777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CB62" w14:textId="17272285" w:rsidR="00672144" w:rsidRPr="0035635F" w:rsidRDefault="00682B73" w:rsidP="00A54A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Ś</w:t>
            </w:r>
            <w:r w:rsidR="00000000"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r. lata edukacji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3CAE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8,58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9D07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8,42</w:t>
            </w:r>
          </w:p>
        </w:tc>
      </w:tr>
      <w:tr w:rsidR="00672144" w:rsidRPr="0035635F" w14:paraId="42537D12" w14:textId="777777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BDF9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Odsetek dochodu &gt;50K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D517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1E3A5F"/>
                <w:sz w:val="18"/>
                <w:szCs w:val="18"/>
              </w:rPr>
              <w:t>29,5%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D92D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DB2777"/>
                <w:sz w:val="18"/>
                <w:szCs w:val="18"/>
              </w:rPr>
              <w:t>17,9%</w:t>
            </w:r>
          </w:p>
        </w:tc>
      </w:tr>
      <w:tr w:rsidR="00672144" w:rsidRPr="0035635F" w14:paraId="12911D1E" w14:textId="777777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00B2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Wynik testu chi²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6862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chi² = 505,9  df =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4886" w14:textId="77777777" w:rsidR="00672144" w:rsidRPr="0035635F" w:rsidRDefault="00000000" w:rsidP="00A54A4E">
            <w:pPr>
              <w:jc w:val="center"/>
              <w:rPr>
                <w:rFonts w:ascii="Times New Roman" w:hAnsi="Times New Roman" w:cs="Times New Roman"/>
              </w:rPr>
            </w:pPr>
            <w:r w:rsidRPr="0035635F">
              <w:rPr>
                <w:rFonts w:ascii="Times New Roman" w:hAnsi="Times New Roman" w:cs="Times New Roman"/>
                <w:b/>
                <w:bCs/>
                <w:color w:val="CC0000"/>
                <w:sz w:val="18"/>
                <w:szCs w:val="18"/>
              </w:rPr>
              <w:t>p &lt; 0,001</w:t>
            </w:r>
          </w:p>
        </w:tc>
      </w:tr>
    </w:tbl>
    <w:p w14:paraId="6416B29B" w14:textId="77777777" w:rsidR="00672144" w:rsidRPr="0035635F" w:rsidRDefault="00000000" w:rsidP="00A54A4E">
      <w:pPr>
        <w:spacing w:before="100" w:after="80"/>
        <w:jc w:val="both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lang w:val="pl-PL"/>
        </w:rPr>
        <w:t xml:space="preserve">Różnica w odsetku dochodów &gt;50K jest </w:t>
      </w: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>wysoce istotna statystycznie</w:t>
      </w:r>
      <w:r w:rsidRPr="0035635F">
        <w:rPr>
          <w:rFonts w:ascii="Times New Roman" w:hAnsi="Times New Roman" w:cs="Times New Roman"/>
          <w:lang w:val="pl-PL"/>
        </w:rPr>
        <w:t xml:space="preserve"> (p &lt; 0,001), co wyklucza przypadkowy charakter obserwowanej luki płacowej.</w:t>
      </w:r>
    </w:p>
    <w:p w14:paraId="55CED2AD" w14:textId="77777777" w:rsidR="00672144" w:rsidRPr="0035635F" w:rsidRDefault="00000000" w:rsidP="00A54A4E">
      <w:pPr>
        <w:pStyle w:val="Heading1"/>
        <w:jc w:val="both"/>
        <w:rPr>
          <w:rFonts w:ascii="Times New Roman" w:hAnsi="Times New Roman" w:cs="Times New Roman"/>
          <w:lang w:val="pl-PL"/>
        </w:rPr>
      </w:pPr>
      <w:bookmarkStart w:id="5" w:name="_Toc226059113"/>
      <w:r w:rsidRPr="0035635F">
        <w:rPr>
          <w:rFonts w:ascii="Times New Roman" w:hAnsi="Times New Roman" w:cs="Times New Roman"/>
          <w:lang w:val="pl-PL"/>
        </w:rPr>
        <w:t>4. Wizualizacje i analiza porównawcza</w:t>
      </w:r>
      <w:bookmarkEnd w:id="5"/>
    </w:p>
    <w:p w14:paraId="714E8531" w14:textId="083F370B" w:rsidR="00122B1E" w:rsidRDefault="00000000" w:rsidP="00A54A4E">
      <w:pPr>
        <w:pStyle w:val="Heading2"/>
        <w:jc w:val="both"/>
        <w:rPr>
          <w:rFonts w:ascii="Times New Roman" w:hAnsi="Times New Roman" w:cs="Times New Roman"/>
          <w:lang w:val="pl-PL"/>
        </w:rPr>
        <w:sectPr w:rsidR="00122B1E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bookmarkStart w:id="6" w:name="_Toc226059114"/>
      <w:r w:rsidRPr="0035635F">
        <w:rPr>
          <w:rFonts w:ascii="Times New Roman" w:hAnsi="Times New Roman" w:cs="Times New Roman"/>
          <w:lang w:val="pl-PL"/>
        </w:rPr>
        <w:t>4.1 Rozkłady zmiennych ilościowych według płc</w:t>
      </w:r>
      <w:r w:rsidR="00122B1E">
        <w:rPr>
          <w:rFonts w:ascii="Times New Roman" w:hAnsi="Times New Roman" w:cs="Times New Roman"/>
          <w:lang w:val="pl-PL"/>
        </w:rPr>
        <w:t>i</w:t>
      </w:r>
      <w:bookmarkEnd w:id="6"/>
    </w:p>
    <w:p w14:paraId="7A75260A" w14:textId="77777777" w:rsidR="00672144" w:rsidRPr="0035635F" w:rsidRDefault="00672144" w:rsidP="00A54A4E">
      <w:pPr>
        <w:pStyle w:val="Heading2"/>
        <w:jc w:val="both"/>
        <w:rPr>
          <w:rFonts w:ascii="Times New Roman" w:hAnsi="Times New Roman" w:cs="Times New Roman"/>
          <w:lang w:val="pl-PL"/>
        </w:rPr>
      </w:pPr>
    </w:p>
    <w:p w14:paraId="7B413CC0" w14:textId="77777777" w:rsidR="00672144" w:rsidRPr="0035635F" w:rsidRDefault="00000000" w:rsidP="00A54A4E">
      <w:pPr>
        <w:spacing w:before="120" w:after="40"/>
        <w:jc w:val="center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noProof/>
        </w:rPr>
        <w:drawing>
          <wp:inline distT="0" distB="0" distL="0" distR="0" wp14:anchorId="71174E05" wp14:editId="33AB3B93">
            <wp:extent cx="3209925" cy="15817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214" cy="159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79FA" w14:textId="77777777" w:rsidR="00672144" w:rsidRPr="0035635F" w:rsidRDefault="00000000" w:rsidP="00A54A4E">
      <w:pPr>
        <w:spacing w:after="120"/>
        <w:jc w:val="center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i/>
          <w:iCs/>
          <w:color w:val="6B7280"/>
          <w:sz w:val="17"/>
          <w:szCs w:val="17"/>
        </w:rPr>
        <w:t>Ryc. 1. Rozkład wieku według płci</w:t>
      </w:r>
    </w:p>
    <w:p w14:paraId="5C8838C5" w14:textId="77777777" w:rsidR="00672144" w:rsidRDefault="00000000" w:rsidP="00A54A4E">
      <w:pPr>
        <w:spacing w:before="60" w:after="100"/>
        <w:jc w:val="both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 xml:space="preserve">Interpretacja: </w:t>
      </w:r>
      <w:r w:rsidRPr="0035635F">
        <w:rPr>
          <w:rFonts w:ascii="Times New Roman" w:hAnsi="Times New Roman" w:cs="Times New Roman"/>
          <w:lang w:val="pl-PL"/>
        </w:rPr>
        <w:t xml:space="preserve">Rozkład wieku jest zbliżony dla obu płci – prawostronnie skośny z modą w okolicach 35–40 lat. </w:t>
      </w:r>
      <w:r w:rsidRPr="0035635F">
        <w:rPr>
          <w:rFonts w:ascii="Times New Roman" w:hAnsi="Times New Roman" w:cs="Times New Roman"/>
        </w:rPr>
        <w:t>Mężzyźni nieco przewagają w grupach 45–60 lat.</w:t>
      </w:r>
    </w:p>
    <w:p w14:paraId="09DDDA64" w14:textId="77777777" w:rsidR="00122B1E" w:rsidRDefault="00122B1E" w:rsidP="00A54A4E">
      <w:pPr>
        <w:spacing w:before="60" w:after="100"/>
        <w:jc w:val="both"/>
        <w:rPr>
          <w:rFonts w:ascii="Times New Roman" w:hAnsi="Times New Roman" w:cs="Times New Roman"/>
        </w:rPr>
      </w:pPr>
    </w:p>
    <w:p w14:paraId="3E9E75C9" w14:textId="77777777" w:rsidR="00122B1E" w:rsidRPr="0035635F" w:rsidRDefault="00122B1E" w:rsidP="00A54A4E">
      <w:pPr>
        <w:spacing w:before="60" w:after="100"/>
        <w:jc w:val="both"/>
        <w:rPr>
          <w:rFonts w:ascii="Times New Roman" w:hAnsi="Times New Roman" w:cs="Times New Roman"/>
        </w:rPr>
      </w:pPr>
    </w:p>
    <w:p w14:paraId="70F6CC4F" w14:textId="77777777" w:rsidR="00672144" w:rsidRPr="0035635F" w:rsidRDefault="00000000" w:rsidP="00A54A4E">
      <w:pPr>
        <w:spacing w:before="120" w:after="40"/>
        <w:jc w:val="center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noProof/>
        </w:rPr>
        <w:drawing>
          <wp:inline distT="0" distB="0" distL="0" distR="0" wp14:anchorId="26C2C55D" wp14:editId="3F4B751B">
            <wp:extent cx="3108496" cy="1666875"/>
            <wp:effectExtent l="0" t="0" r="0" b="0"/>
            <wp:docPr id="1015576049" name="Picture 1015576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068" cy="168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DE5F" w14:textId="77777777" w:rsidR="00672144" w:rsidRPr="0035635F" w:rsidRDefault="00000000" w:rsidP="00A54A4E">
      <w:pPr>
        <w:spacing w:after="120"/>
        <w:jc w:val="center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i/>
          <w:iCs/>
          <w:color w:val="6B7280"/>
          <w:sz w:val="17"/>
          <w:szCs w:val="17"/>
          <w:lang w:val="pl-PL"/>
        </w:rPr>
        <w:t>Ryc. 2. Rozkład poziomu wykształcenia według płci</w:t>
      </w:r>
    </w:p>
    <w:p w14:paraId="3A47BD1A" w14:textId="77777777" w:rsidR="00672144" w:rsidRPr="0035635F" w:rsidRDefault="00000000" w:rsidP="00A54A4E">
      <w:pPr>
        <w:spacing w:before="60" w:after="100"/>
        <w:jc w:val="both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 xml:space="preserve">Interpretacja: </w:t>
      </w:r>
      <w:r w:rsidRPr="0035635F">
        <w:rPr>
          <w:rFonts w:ascii="Times New Roman" w:hAnsi="Times New Roman" w:cs="Times New Roman"/>
          <w:lang w:val="pl-PL"/>
        </w:rPr>
        <w:t>Rozkłady liczby lat edukacji są niemal identyczne dla kobiet i mężczyzn (mediana ≈ 9 lat), co wskazuje, że obserwowane różnice w dochodach nie wynikają z nierówności edukacyjnych.</w:t>
      </w:r>
    </w:p>
    <w:p w14:paraId="6C58A21B" w14:textId="77777777" w:rsidR="00122B1E" w:rsidRDefault="00122B1E" w:rsidP="00A54A4E">
      <w:pPr>
        <w:pStyle w:val="Heading2"/>
        <w:jc w:val="both"/>
        <w:rPr>
          <w:rFonts w:ascii="Times New Roman" w:hAnsi="Times New Roman" w:cs="Times New Roman"/>
          <w:lang w:val="pl-PL"/>
        </w:rPr>
        <w:sectPr w:rsidR="00122B1E" w:rsidSect="00122B1E">
          <w:type w:val="continuous"/>
          <w:pgSz w:w="11906" w:h="16838"/>
          <w:pgMar w:top="1134" w:right="1134" w:bottom="1134" w:left="1134" w:header="708" w:footer="708" w:gutter="0"/>
          <w:cols w:num="2" w:space="720"/>
          <w:docGrid w:linePitch="360"/>
        </w:sectPr>
      </w:pPr>
    </w:p>
    <w:p w14:paraId="58CE6894" w14:textId="77777777" w:rsidR="00122B1E" w:rsidRDefault="00122B1E" w:rsidP="00A54A4E">
      <w:pPr>
        <w:pStyle w:val="Heading2"/>
        <w:jc w:val="both"/>
        <w:rPr>
          <w:rFonts w:ascii="Times New Roman" w:hAnsi="Times New Roman" w:cs="Times New Roman"/>
          <w:lang w:val="pl-PL"/>
        </w:rPr>
      </w:pPr>
    </w:p>
    <w:p w14:paraId="4CD8587C" w14:textId="5BFE6723" w:rsidR="00122B1E" w:rsidRDefault="00000000" w:rsidP="00A54A4E">
      <w:pPr>
        <w:pStyle w:val="Heading2"/>
        <w:jc w:val="both"/>
        <w:rPr>
          <w:rFonts w:ascii="Times New Roman" w:hAnsi="Times New Roman" w:cs="Times New Roman"/>
          <w:lang w:val="pl-PL"/>
        </w:rPr>
        <w:sectPr w:rsidR="00122B1E" w:rsidSect="00122B1E">
          <w:type w:val="continuous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bookmarkStart w:id="7" w:name="_Toc226059115"/>
      <w:r w:rsidRPr="0035635F">
        <w:rPr>
          <w:rFonts w:ascii="Times New Roman" w:hAnsi="Times New Roman" w:cs="Times New Roman"/>
          <w:lang w:val="pl-PL"/>
        </w:rPr>
        <w:lastRenderedPageBreak/>
        <w:t>4.2 Czas pracy i poziom dochodów według płci</w:t>
      </w:r>
      <w:bookmarkEnd w:id="7"/>
    </w:p>
    <w:p w14:paraId="6D2E5912" w14:textId="77777777" w:rsidR="00672144" w:rsidRPr="0035635F" w:rsidRDefault="00672144" w:rsidP="00A54A4E">
      <w:pPr>
        <w:pStyle w:val="Heading2"/>
        <w:jc w:val="both"/>
        <w:rPr>
          <w:rFonts w:ascii="Times New Roman" w:hAnsi="Times New Roman" w:cs="Times New Roman"/>
          <w:lang w:val="pl-PL"/>
        </w:rPr>
      </w:pPr>
    </w:p>
    <w:p w14:paraId="261C0472" w14:textId="77777777" w:rsidR="00672144" w:rsidRPr="0035635F" w:rsidRDefault="00000000" w:rsidP="00A54A4E">
      <w:pPr>
        <w:spacing w:before="120" w:after="40"/>
        <w:jc w:val="center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noProof/>
        </w:rPr>
        <w:drawing>
          <wp:inline distT="0" distB="0" distL="0" distR="0" wp14:anchorId="2241A73D" wp14:editId="02D7CE18">
            <wp:extent cx="3197311" cy="1714500"/>
            <wp:effectExtent l="0" t="0" r="3175" b="0"/>
            <wp:docPr id="1688258360" name="Picture 1688258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572" cy="172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5B77" w14:textId="77777777" w:rsidR="00672144" w:rsidRPr="0035635F" w:rsidRDefault="00000000" w:rsidP="00A54A4E">
      <w:pPr>
        <w:spacing w:after="120"/>
        <w:jc w:val="center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i/>
          <w:iCs/>
          <w:color w:val="6B7280"/>
          <w:sz w:val="17"/>
          <w:szCs w:val="17"/>
          <w:lang w:val="pl-PL"/>
        </w:rPr>
        <w:t>Ryc. 3. Tygodniowy czas pracy według płci i dochodu</w:t>
      </w:r>
    </w:p>
    <w:p w14:paraId="7C3893BB" w14:textId="66A4DEB1" w:rsidR="00672144" w:rsidRPr="0035635F" w:rsidRDefault="00000000" w:rsidP="00A54A4E">
      <w:pPr>
        <w:spacing w:before="60" w:after="100"/>
        <w:jc w:val="both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 xml:space="preserve">Interpretacja: </w:t>
      </w:r>
      <w:r w:rsidR="009F3F5D" w:rsidRPr="0035635F">
        <w:rPr>
          <w:rFonts w:ascii="Times New Roman" w:hAnsi="Times New Roman" w:cs="Times New Roman"/>
          <w:lang w:val="pl-PL"/>
        </w:rPr>
        <w:t>Mężczyźni</w:t>
      </w:r>
      <w:r w:rsidRPr="0035635F">
        <w:rPr>
          <w:rFonts w:ascii="Times New Roman" w:hAnsi="Times New Roman" w:cs="Times New Roman"/>
          <w:lang w:val="pl-PL"/>
        </w:rPr>
        <w:t xml:space="preserve"> pracują przeciętnie więcej godzin tygodniowo niż kobiety. W obu grupach osoby z dochodem &gt;50K wykazują wyższy czas pracy, co sugeruje, że dłuższy czas pracy jest czynnikiem sprzyjającym wyższym zarobkom.</w:t>
      </w:r>
    </w:p>
    <w:p w14:paraId="21887348" w14:textId="77777777" w:rsidR="00672144" w:rsidRPr="0035635F" w:rsidRDefault="00000000" w:rsidP="00A54A4E">
      <w:pPr>
        <w:spacing w:before="120" w:after="40"/>
        <w:jc w:val="center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noProof/>
        </w:rPr>
        <w:drawing>
          <wp:inline distT="0" distB="0" distL="0" distR="0" wp14:anchorId="2B9B21ED" wp14:editId="49AD4CD1">
            <wp:extent cx="2925445" cy="2029901"/>
            <wp:effectExtent l="0" t="0" r="8255" b="8890"/>
            <wp:docPr id="1268273094" name="Picture 1268273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583" cy="203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5EDC" w14:textId="77777777" w:rsidR="00672144" w:rsidRPr="0035635F" w:rsidRDefault="00000000" w:rsidP="00A54A4E">
      <w:pPr>
        <w:spacing w:after="120"/>
        <w:jc w:val="center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i/>
          <w:iCs/>
          <w:color w:val="6B7280"/>
          <w:sz w:val="17"/>
          <w:szCs w:val="17"/>
          <w:lang w:val="pl-PL"/>
        </w:rPr>
        <w:t>Ryc. 4. Odsetek osób zarabiających &gt;50K USD/rok według płci</w:t>
      </w:r>
    </w:p>
    <w:p w14:paraId="5132DF42" w14:textId="77777777" w:rsidR="00672144" w:rsidRPr="0035635F" w:rsidRDefault="00000000" w:rsidP="00A54A4E">
      <w:pPr>
        <w:spacing w:before="60" w:after="100"/>
        <w:jc w:val="both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 xml:space="preserve">Interpretacja: </w:t>
      </w:r>
      <w:r w:rsidRPr="0035635F">
        <w:rPr>
          <w:rFonts w:ascii="Times New Roman" w:hAnsi="Times New Roman" w:cs="Times New Roman"/>
          <w:lang w:val="pl-PL"/>
        </w:rPr>
        <w:t xml:space="preserve">Odsetek mężczyzn zarabiających powyżej 50 000 USD rocznie (29,5%) jest ponad 1,6× wyższy niż w przypadku kobiet (17,9%). </w:t>
      </w:r>
      <w:r w:rsidRPr="0035635F">
        <w:rPr>
          <w:rFonts w:ascii="Times New Roman" w:hAnsi="Times New Roman" w:cs="Times New Roman"/>
        </w:rPr>
        <w:t>Różnica ta jest wysoce istotna statystycznie.</w:t>
      </w:r>
    </w:p>
    <w:p w14:paraId="22C7786C" w14:textId="77777777" w:rsidR="00122B1E" w:rsidRDefault="00122B1E" w:rsidP="00A54A4E">
      <w:pPr>
        <w:pStyle w:val="Heading2"/>
        <w:jc w:val="both"/>
        <w:rPr>
          <w:rFonts w:ascii="Times New Roman" w:hAnsi="Times New Roman" w:cs="Times New Roman"/>
        </w:rPr>
        <w:sectPr w:rsidR="00122B1E" w:rsidSect="00122B1E">
          <w:type w:val="continuous"/>
          <w:pgSz w:w="11906" w:h="16838"/>
          <w:pgMar w:top="1134" w:right="1134" w:bottom="1134" w:left="1134" w:header="708" w:footer="708" w:gutter="0"/>
          <w:cols w:num="2" w:space="720"/>
          <w:docGrid w:linePitch="360"/>
        </w:sectPr>
      </w:pPr>
    </w:p>
    <w:p w14:paraId="27ABCFCE" w14:textId="77777777" w:rsidR="00672144" w:rsidRPr="0035635F" w:rsidRDefault="00000000" w:rsidP="00A54A4E">
      <w:pPr>
        <w:pStyle w:val="Heading2"/>
        <w:jc w:val="both"/>
        <w:rPr>
          <w:rFonts w:ascii="Times New Roman" w:hAnsi="Times New Roman" w:cs="Times New Roman"/>
        </w:rPr>
      </w:pPr>
      <w:bookmarkStart w:id="8" w:name="_Toc226059116"/>
      <w:r w:rsidRPr="0035635F">
        <w:rPr>
          <w:rFonts w:ascii="Times New Roman" w:hAnsi="Times New Roman" w:cs="Times New Roman"/>
        </w:rPr>
        <w:t>4.3 Macierz korelacji</w:t>
      </w:r>
      <w:bookmarkEnd w:id="8"/>
    </w:p>
    <w:p w14:paraId="054FC9BD" w14:textId="77777777" w:rsidR="00672144" w:rsidRPr="0035635F" w:rsidRDefault="00000000" w:rsidP="00A54A4E">
      <w:pPr>
        <w:spacing w:before="120" w:after="40"/>
        <w:jc w:val="center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noProof/>
        </w:rPr>
        <w:drawing>
          <wp:inline distT="0" distB="0" distL="0" distR="0" wp14:anchorId="08E646F7" wp14:editId="6F3E60C9">
            <wp:extent cx="4686300" cy="3592286"/>
            <wp:effectExtent l="0" t="0" r="0" b="8255"/>
            <wp:docPr id="92828180" name="Picture 92828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145" cy="35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F81A" w14:textId="77777777" w:rsidR="00672144" w:rsidRPr="0035635F" w:rsidRDefault="00000000" w:rsidP="00A54A4E">
      <w:pPr>
        <w:spacing w:after="120"/>
        <w:jc w:val="center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i/>
          <w:iCs/>
          <w:color w:val="6B7280"/>
          <w:sz w:val="17"/>
          <w:szCs w:val="17"/>
        </w:rPr>
        <w:t>Ryc. 5. Macierz korelacji zmiennych numerycznych</w:t>
      </w:r>
    </w:p>
    <w:p w14:paraId="170CF03D" w14:textId="77777777" w:rsidR="00672144" w:rsidRDefault="00000000" w:rsidP="00A54A4E">
      <w:pPr>
        <w:spacing w:before="60" w:after="100"/>
        <w:jc w:val="both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 xml:space="preserve">Interpretacja: </w:t>
      </w:r>
      <w:r w:rsidRPr="0035635F">
        <w:rPr>
          <w:rFonts w:ascii="Times New Roman" w:hAnsi="Times New Roman" w:cs="Times New Roman"/>
          <w:lang w:val="pl-PL"/>
        </w:rPr>
        <w:t>Najsilniejszymi korelatorami dochodu są: liczba lat edukacji (r ≈ 0,33), wiek (r ≈ 0,24) i tygodniowy czas pracy (r ≈ 0,23). Zyski kapitałowe wykazują słabą, lecz zauważalną korelację z dochodem (r ≈ 0,22).</w:t>
      </w:r>
    </w:p>
    <w:p w14:paraId="4A4B130C" w14:textId="77777777" w:rsidR="00B81788" w:rsidRDefault="00B81788" w:rsidP="00A54A4E">
      <w:pPr>
        <w:spacing w:before="60" w:after="100"/>
        <w:jc w:val="both"/>
        <w:rPr>
          <w:rFonts w:ascii="Times New Roman" w:hAnsi="Times New Roman" w:cs="Times New Roman"/>
          <w:lang w:val="pl-PL"/>
        </w:rPr>
      </w:pPr>
    </w:p>
    <w:p w14:paraId="0A099A74" w14:textId="77777777" w:rsidR="00B81788" w:rsidRDefault="00B81788" w:rsidP="00A54A4E">
      <w:pPr>
        <w:spacing w:before="60" w:after="100"/>
        <w:jc w:val="both"/>
        <w:rPr>
          <w:rFonts w:ascii="Times New Roman" w:hAnsi="Times New Roman" w:cs="Times New Roman"/>
          <w:lang w:val="pl-PL"/>
        </w:rPr>
      </w:pPr>
    </w:p>
    <w:p w14:paraId="4C5793F5" w14:textId="77777777" w:rsidR="00B81788" w:rsidRDefault="00B81788" w:rsidP="00A54A4E">
      <w:pPr>
        <w:spacing w:before="60" w:after="100"/>
        <w:jc w:val="both"/>
        <w:rPr>
          <w:rFonts w:ascii="Times New Roman" w:hAnsi="Times New Roman" w:cs="Times New Roman"/>
          <w:lang w:val="pl-PL"/>
        </w:rPr>
      </w:pPr>
    </w:p>
    <w:p w14:paraId="620E23AA" w14:textId="77777777" w:rsidR="00936451" w:rsidRDefault="00936451" w:rsidP="00A54A4E">
      <w:pPr>
        <w:spacing w:before="60" w:after="100"/>
        <w:jc w:val="both"/>
        <w:rPr>
          <w:rFonts w:ascii="Times New Roman" w:hAnsi="Times New Roman" w:cs="Times New Roman"/>
          <w:lang w:val="pl-PL"/>
        </w:rPr>
      </w:pPr>
    </w:p>
    <w:p w14:paraId="33BF70D5" w14:textId="77777777" w:rsidR="00936451" w:rsidRDefault="00936451" w:rsidP="00A54A4E">
      <w:pPr>
        <w:spacing w:before="60" w:after="100"/>
        <w:jc w:val="both"/>
        <w:rPr>
          <w:rFonts w:ascii="Times New Roman" w:hAnsi="Times New Roman" w:cs="Times New Roman"/>
          <w:lang w:val="pl-PL"/>
        </w:rPr>
      </w:pPr>
    </w:p>
    <w:p w14:paraId="22D2C258" w14:textId="77777777" w:rsidR="00936451" w:rsidRDefault="00936451" w:rsidP="00A54A4E">
      <w:pPr>
        <w:spacing w:before="60" w:after="100"/>
        <w:jc w:val="both"/>
        <w:rPr>
          <w:rFonts w:ascii="Times New Roman" w:hAnsi="Times New Roman" w:cs="Times New Roman"/>
          <w:lang w:val="pl-PL"/>
        </w:rPr>
      </w:pPr>
    </w:p>
    <w:p w14:paraId="1AA7645D" w14:textId="77777777" w:rsidR="00B81788" w:rsidRPr="0035635F" w:rsidRDefault="00B81788" w:rsidP="00A54A4E">
      <w:pPr>
        <w:spacing w:before="60" w:after="100"/>
        <w:jc w:val="both"/>
        <w:rPr>
          <w:rFonts w:ascii="Times New Roman" w:hAnsi="Times New Roman" w:cs="Times New Roman"/>
          <w:lang w:val="pl-PL"/>
        </w:rPr>
      </w:pPr>
    </w:p>
    <w:p w14:paraId="66691220" w14:textId="77777777" w:rsidR="00672144" w:rsidRPr="0035635F" w:rsidRDefault="00000000" w:rsidP="00A54A4E">
      <w:pPr>
        <w:pStyle w:val="Heading2"/>
        <w:jc w:val="both"/>
        <w:rPr>
          <w:rFonts w:ascii="Times New Roman" w:hAnsi="Times New Roman" w:cs="Times New Roman"/>
        </w:rPr>
      </w:pPr>
      <w:bookmarkStart w:id="9" w:name="_Toc226059117"/>
      <w:r w:rsidRPr="0035635F">
        <w:rPr>
          <w:rFonts w:ascii="Times New Roman" w:hAnsi="Times New Roman" w:cs="Times New Roman"/>
        </w:rPr>
        <w:lastRenderedPageBreak/>
        <w:t>4.4 Zawody według odsetka dochodów &gt;50K</w:t>
      </w:r>
      <w:bookmarkEnd w:id="9"/>
    </w:p>
    <w:p w14:paraId="67E937C7" w14:textId="77777777" w:rsidR="00672144" w:rsidRPr="0035635F" w:rsidRDefault="00000000" w:rsidP="00A54A4E">
      <w:pPr>
        <w:spacing w:before="120" w:after="40"/>
        <w:jc w:val="center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noProof/>
        </w:rPr>
        <w:drawing>
          <wp:inline distT="0" distB="0" distL="0" distR="0" wp14:anchorId="139B8D05" wp14:editId="7224168B">
            <wp:extent cx="5276850" cy="2833722"/>
            <wp:effectExtent l="0" t="0" r="0" b="5080"/>
            <wp:docPr id="1124162336" name="Picture 1124162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769" cy="283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CB8B" w14:textId="77777777" w:rsidR="00672144" w:rsidRPr="0035635F" w:rsidRDefault="00000000" w:rsidP="00A54A4E">
      <w:pPr>
        <w:spacing w:after="120"/>
        <w:jc w:val="center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i/>
          <w:iCs/>
          <w:color w:val="6B7280"/>
          <w:sz w:val="17"/>
          <w:szCs w:val="17"/>
          <w:lang w:val="pl-PL"/>
        </w:rPr>
        <w:t>Ryc. 6. Odsetek dochodów &gt;50K według zawodu</w:t>
      </w:r>
    </w:p>
    <w:p w14:paraId="2146962C" w14:textId="77777777" w:rsidR="00672144" w:rsidRPr="0035635F" w:rsidRDefault="00000000" w:rsidP="00A54A4E">
      <w:pPr>
        <w:spacing w:before="60" w:after="120"/>
        <w:jc w:val="both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 xml:space="preserve">Interpretacja: </w:t>
      </w:r>
      <w:r w:rsidRPr="0035635F">
        <w:rPr>
          <w:rFonts w:ascii="Times New Roman" w:hAnsi="Times New Roman" w:cs="Times New Roman"/>
          <w:lang w:val="pl-PL"/>
        </w:rPr>
        <w:t xml:space="preserve">Zawody menedżerskie (Exec-managerial) i specjalistyczne (Prof-specialty) wykazują najwyższy odsetek osób zarabiających powyżej 50 000 USD. </w:t>
      </w:r>
      <w:r w:rsidRPr="0035635F">
        <w:rPr>
          <w:rFonts w:ascii="Times New Roman" w:hAnsi="Times New Roman" w:cs="Times New Roman"/>
        </w:rPr>
        <w:t>Zawody usługowe i rolnicze plasują się najniżej.</w:t>
      </w:r>
    </w:p>
    <w:p w14:paraId="2BFBE76F" w14:textId="77777777" w:rsidR="00672144" w:rsidRPr="0035635F" w:rsidRDefault="00672144" w:rsidP="00A54A4E">
      <w:pPr>
        <w:pBdr>
          <w:bottom w:val="single" w:sz="4" w:space="1" w:color="2563EB"/>
        </w:pBdr>
        <w:spacing w:before="100" w:after="100"/>
        <w:jc w:val="both"/>
        <w:rPr>
          <w:rFonts w:ascii="Times New Roman" w:hAnsi="Times New Roman" w:cs="Times New Roman"/>
        </w:rPr>
      </w:pPr>
    </w:p>
    <w:p w14:paraId="79EA51CE" w14:textId="77777777" w:rsidR="00672144" w:rsidRPr="0035635F" w:rsidRDefault="00000000" w:rsidP="00A54A4E">
      <w:pPr>
        <w:pStyle w:val="Heading1"/>
        <w:jc w:val="both"/>
        <w:rPr>
          <w:rFonts w:ascii="Times New Roman" w:hAnsi="Times New Roman" w:cs="Times New Roman"/>
        </w:rPr>
      </w:pPr>
      <w:bookmarkStart w:id="10" w:name="_Toc226059118"/>
      <w:r w:rsidRPr="0035635F">
        <w:rPr>
          <w:rFonts w:ascii="Times New Roman" w:hAnsi="Times New Roman" w:cs="Times New Roman"/>
        </w:rPr>
        <w:t>5. Podsumowanie i wnioski</w:t>
      </w:r>
      <w:bookmarkEnd w:id="10"/>
    </w:p>
    <w:p w14:paraId="2D514CCA" w14:textId="77777777" w:rsidR="00672144" w:rsidRPr="0035635F" w:rsidRDefault="00000000" w:rsidP="00A54A4E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 xml:space="preserve">Luka płacowa: </w:t>
      </w:r>
      <w:r w:rsidRPr="0035635F">
        <w:rPr>
          <w:rFonts w:ascii="Times New Roman" w:hAnsi="Times New Roman" w:cs="Times New Roman"/>
          <w:lang w:val="pl-PL"/>
        </w:rPr>
        <w:t>Odsetek osób zarabiających powyżej 50 000 USD/rok jest ponad 1,6× wyższy wśród mężczyzn (29,5%) niż kobiet (17,9%). Test chi-kwadrat potwierdza wyso ką istotność statystyczną tej różnicy (</w:t>
      </w:r>
      <w:r w:rsidRPr="0035635F">
        <w:rPr>
          <w:rFonts w:ascii="Times New Roman" w:hAnsi="Times New Roman" w:cs="Times New Roman"/>
        </w:rPr>
        <w:t>χ</w:t>
      </w:r>
      <w:r w:rsidRPr="0035635F">
        <w:rPr>
          <w:rFonts w:ascii="Times New Roman" w:hAnsi="Times New Roman" w:cs="Times New Roman"/>
          <w:lang w:val="pl-PL"/>
        </w:rPr>
        <w:t>² = 505,9, p &lt; 0,001).</w:t>
      </w:r>
    </w:p>
    <w:p w14:paraId="22FBAC17" w14:textId="77777777" w:rsidR="00672144" w:rsidRPr="0035635F" w:rsidRDefault="00000000" w:rsidP="00A54A4E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 xml:space="preserve">Czas pracy: </w:t>
      </w:r>
      <w:r w:rsidRPr="0035635F">
        <w:rPr>
          <w:rFonts w:ascii="Times New Roman" w:hAnsi="Times New Roman" w:cs="Times New Roman"/>
          <w:lang w:val="pl-PL"/>
        </w:rPr>
        <w:t>Mężzyźni pracują przeciętnie więcej godzin tygodniowo. Dłuższy czas pracy częściowo tłumaczy wyższe zarobki, jednak nie jest jedynym czynnikiem.</w:t>
      </w:r>
    </w:p>
    <w:p w14:paraId="2C05A581" w14:textId="77777777" w:rsidR="00672144" w:rsidRPr="0035635F" w:rsidRDefault="00000000" w:rsidP="00A54A4E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  <w:lang w:val="pl-PL"/>
        </w:rPr>
      </w:pP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 xml:space="preserve">Wykształcenie: </w:t>
      </w:r>
      <w:r w:rsidRPr="0035635F">
        <w:rPr>
          <w:rFonts w:ascii="Times New Roman" w:hAnsi="Times New Roman" w:cs="Times New Roman"/>
          <w:lang w:val="pl-PL"/>
        </w:rPr>
        <w:t>Rozkłady poziomu edukacji są porównywalne dla obu płci – wykształcenie samo w sobie nie jest przyczyną obserwowanej luki płacowej.</w:t>
      </w:r>
    </w:p>
    <w:p w14:paraId="6FAB13B6" w14:textId="77777777" w:rsidR="00672144" w:rsidRPr="0035635F" w:rsidRDefault="00000000" w:rsidP="00A54A4E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 xml:space="preserve">Predyktory dochodu: </w:t>
      </w:r>
      <w:r w:rsidRPr="0035635F">
        <w:rPr>
          <w:rFonts w:ascii="Times New Roman" w:hAnsi="Times New Roman" w:cs="Times New Roman"/>
          <w:lang w:val="pl-PL"/>
        </w:rPr>
        <w:t xml:space="preserve">Najsilniejszymi korelatorami dochodu są: wykształcenie (r ≈ 0,33), wiek i czas pracy. </w:t>
      </w:r>
      <w:r w:rsidRPr="0035635F">
        <w:rPr>
          <w:rFonts w:ascii="Times New Roman" w:hAnsi="Times New Roman" w:cs="Times New Roman"/>
        </w:rPr>
        <w:t>Typ zawodu ma kluczowe znaczenie.</w:t>
      </w:r>
    </w:p>
    <w:p w14:paraId="112022C2" w14:textId="77777777" w:rsidR="00672144" w:rsidRPr="0035635F" w:rsidRDefault="00000000" w:rsidP="00A54A4E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b/>
          <w:bCs/>
          <w:color w:val="1E3A5F"/>
          <w:lang w:val="pl-PL"/>
        </w:rPr>
        <w:t xml:space="preserve">Ograniczenia: </w:t>
      </w:r>
      <w:r w:rsidRPr="0035635F">
        <w:rPr>
          <w:rFonts w:ascii="Times New Roman" w:hAnsi="Times New Roman" w:cs="Times New Roman"/>
          <w:lang w:val="pl-PL"/>
        </w:rPr>
        <w:t xml:space="preserve">Dane z 1994 roku – wnioski odnoszą się wyłącznie do ówczesnego rynku pracy USA. </w:t>
      </w:r>
      <w:r w:rsidRPr="0035635F">
        <w:rPr>
          <w:rFonts w:ascii="Times New Roman" w:hAnsi="Times New Roman" w:cs="Times New Roman"/>
        </w:rPr>
        <w:t>Analiza korelacyjna nie wyznacza związków przyczynowych.</w:t>
      </w:r>
    </w:p>
    <w:p w14:paraId="18E226D9" w14:textId="77777777" w:rsidR="00672144" w:rsidRPr="0035635F" w:rsidRDefault="00672144" w:rsidP="00A54A4E">
      <w:pPr>
        <w:spacing w:before="200" w:after="60"/>
        <w:jc w:val="both"/>
        <w:rPr>
          <w:rFonts w:ascii="Times New Roman" w:hAnsi="Times New Roman" w:cs="Times New Roman"/>
        </w:rPr>
      </w:pPr>
    </w:p>
    <w:p w14:paraId="36F9196A" w14:textId="77777777" w:rsidR="00672144" w:rsidRPr="0035635F" w:rsidRDefault="00672144" w:rsidP="00A54A4E">
      <w:pPr>
        <w:pBdr>
          <w:bottom w:val="single" w:sz="4" w:space="1" w:color="2563EB"/>
        </w:pBdr>
        <w:spacing w:before="100" w:after="100"/>
        <w:jc w:val="both"/>
        <w:rPr>
          <w:rFonts w:ascii="Times New Roman" w:hAnsi="Times New Roman" w:cs="Times New Roman"/>
        </w:rPr>
      </w:pPr>
    </w:p>
    <w:p w14:paraId="0D50D565" w14:textId="77777777" w:rsidR="00672144" w:rsidRPr="0035635F" w:rsidRDefault="00000000" w:rsidP="00A54A4E">
      <w:pPr>
        <w:spacing w:before="100"/>
        <w:jc w:val="both"/>
        <w:rPr>
          <w:rFonts w:ascii="Times New Roman" w:hAnsi="Times New Roman" w:cs="Times New Roman"/>
        </w:rPr>
      </w:pPr>
      <w:r w:rsidRPr="0035635F">
        <w:rPr>
          <w:rFonts w:ascii="Times New Roman" w:hAnsi="Times New Roman" w:cs="Times New Roman"/>
          <w:i/>
          <w:iCs/>
          <w:color w:val="6B7280"/>
          <w:sz w:val="17"/>
          <w:szCs w:val="17"/>
          <w:lang w:val="pl-PL"/>
        </w:rPr>
        <w:t xml:space="preserve">Źródło: Dua, D. &amp; Graff, C. (2019). </w:t>
      </w:r>
      <w:r w:rsidRPr="0035635F">
        <w:rPr>
          <w:rFonts w:ascii="Times New Roman" w:hAnsi="Times New Roman" w:cs="Times New Roman"/>
          <w:i/>
          <w:iCs/>
          <w:color w:val="6B7280"/>
          <w:sz w:val="17"/>
          <w:szCs w:val="17"/>
        </w:rPr>
        <w:t>UCI Machine Learning Repository. University of California. https://archive.ics.uci.edu/ml/datasets/adult</w:t>
      </w:r>
    </w:p>
    <w:sectPr w:rsidR="00672144" w:rsidRPr="0035635F" w:rsidSect="00122B1E">
      <w:type w:val="continuous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CB4F4" w14:textId="77777777" w:rsidR="00B9778C" w:rsidRDefault="00B9778C" w:rsidP="00BE2C23">
      <w:r>
        <w:separator/>
      </w:r>
    </w:p>
  </w:endnote>
  <w:endnote w:type="continuationSeparator" w:id="0">
    <w:p w14:paraId="2A3795D7" w14:textId="77777777" w:rsidR="00B9778C" w:rsidRDefault="00B9778C" w:rsidP="00BE2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49947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6F4757" w14:textId="355C9AA8" w:rsidR="00BE2C23" w:rsidRDefault="00BE2C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5DA4FF" w14:textId="77777777" w:rsidR="00BE2C23" w:rsidRDefault="00BE2C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8DCEA" w14:textId="77777777" w:rsidR="00B9778C" w:rsidRDefault="00B9778C" w:rsidP="00BE2C23">
      <w:r>
        <w:separator/>
      </w:r>
    </w:p>
  </w:footnote>
  <w:footnote w:type="continuationSeparator" w:id="0">
    <w:p w14:paraId="66DA3DE3" w14:textId="77777777" w:rsidR="00B9778C" w:rsidRDefault="00B9778C" w:rsidP="00BE2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666BD"/>
    <w:multiLevelType w:val="hybridMultilevel"/>
    <w:tmpl w:val="4568FDBA"/>
    <w:lvl w:ilvl="0" w:tplc="674AEBC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7C1CA6F8">
      <w:numFmt w:val="decimal"/>
      <w:lvlText w:val=""/>
      <w:lvlJc w:val="left"/>
    </w:lvl>
    <w:lvl w:ilvl="2" w:tplc="043A6A0C">
      <w:numFmt w:val="decimal"/>
      <w:lvlText w:val=""/>
      <w:lvlJc w:val="left"/>
    </w:lvl>
    <w:lvl w:ilvl="3" w:tplc="BD700A72">
      <w:numFmt w:val="decimal"/>
      <w:lvlText w:val=""/>
      <w:lvlJc w:val="left"/>
    </w:lvl>
    <w:lvl w:ilvl="4" w:tplc="21447384">
      <w:numFmt w:val="decimal"/>
      <w:lvlText w:val=""/>
      <w:lvlJc w:val="left"/>
    </w:lvl>
    <w:lvl w:ilvl="5" w:tplc="130863BC">
      <w:numFmt w:val="decimal"/>
      <w:lvlText w:val=""/>
      <w:lvlJc w:val="left"/>
    </w:lvl>
    <w:lvl w:ilvl="6" w:tplc="8082688C">
      <w:numFmt w:val="decimal"/>
      <w:lvlText w:val=""/>
      <w:lvlJc w:val="left"/>
    </w:lvl>
    <w:lvl w:ilvl="7" w:tplc="5BC63862">
      <w:numFmt w:val="decimal"/>
      <w:lvlText w:val=""/>
      <w:lvlJc w:val="left"/>
    </w:lvl>
    <w:lvl w:ilvl="8" w:tplc="6D3032BE">
      <w:numFmt w:val="decimal"/>
      <w:lvlText w:val=""/>
      <w:lvlJc w:val="left"/>
    </w:lvl>
  </w:abstractNum>
  <w:abstractNum w:abstractNumId="1" w15:restartNumberingAfterBreak="0">
    <w:nsid w:val="7DF32BEA"/>
    <w:multiLevelType w:val="hybridMultilevel"/>
    <w:tmpl w:val="3614E808"/>
    <w:lvl w:ilvl="0" w:tplc="3C68EBD4">
      <w:start w:val="1"/>
      <w:numFmt w:val="bullet"/>
      <w:lvlText w:val="●"/>
      <w:lvlJc w:val="left"/>
      <w:pPr>
        <w:ind w:left="720" w:hanging="360"/>
      </w:pPr>
    </w:lvl>
    <w:lvl w:ilvl="1" w:tplc="E3746B94">
      <w:start w:val="1"/>
      <w:numFmt w:val="bullet"/>
      <w:lvlText w:val="○"/>
      <w:lvlJc w:val="left"/>
      <w:pPr>
        <w:ind w:left="1440" w:hanging="360"/>
      </w:pPr>
    </w:lvl>
    <w:lvl w:ilvl="2" w:tplc="AD763E96">
      <w:start w:val="1"/>
      <w:numFmt w:val="bullet"/>
      <w:lvlText w:val="■"/>
      <w:lvlJc w:val="left"/>
      <w:pPr>
        <w:ind w:left="2160" w:hanging="360"/>
      </w:pPr>
    </w:lvl>
    <w:lvl w:ilvl="3" w:tplc="6F50F1A2">
      <w:start w:val="1"/>
      <w:numFmt w:val="bullet"/>
      <w:lvlText w:val="●"/>
      <w:lvlJc w:val="left"/>
      <w:pPr>
        <w:ind w:left="2880" w:hanging="360"/>
      </w:pPr>
    </w:lvl>
    <w:lvl w:ilvl="4" w:tplc="8DD80586">
      <w:start w:val="1"/>
      <w:numFmt w:val="bullet"/>
      <w:lvlText w:val="○"/>
      <w:lvlJc w:val="left"/>
      <w:pPr>
        <w:ind w:left="3600" w:hanging="360"/>
      </w:pPr>
    </w:lvl>
    <w:lvl w:ilvl="5" w:tplc="2392E9B0">
      <w:start w:val="1"/>
      <w:numFmt w:val="bullet"/>
      <w:lvlText w:val="■"/>
      <w:lvlJc w:val="left"/>
      <w:pPr>
        <w:ind w:left="4320" w:hanging="360"/>
      </w:pPr>
    </w:lvl>
    <w:lvl w:ilvl="6" w:tplc="9ED4A232">
      <w:start w:val="1"/>
      <w:numFmt w:val="bullet"/>
      <w:lvlText w:val="●"/>
      <w:lvlJc w:val="left"/>
      <w:pPr>
        <w:ind w:left="5040" w:hanging="360"/>
      </w:pPr>
    </w:lvl>
    <w:lvl w:ilvl="7" w:tplc="022EF86C">
      <w:start w:val="1"/>
      <w:numFmt w:val="bullet"/>
      <w:lvlText w:val="●"/>
      <w:lvlJc w:val="left"/>
      <w:pPr>
        <w:ind w:left="5760" w:hanging="360"/>
      </w:pPr>
    </w:lvl>
    <w:lvl w:ilvl="8" w:tplc="0AD2578E">
      <w:start w:val="1"/>
      <w:numFmt w:val="bullet"/>
      <w:lvlText w:val="●"/>
      <w:lvlJc w:val="left"/>
      <w:pPr>
        <w:ind w:left="6480" w:hanging="360"/>
      </w:pPr>
    </w:lvl>
  </w:abstractNum>
  <w:num w:numId="1" w16cid:durableId="1266303175">
    <w:abstractNumId w:val="1"/>
    <w:lvlOverride w:ilvl="0">
      <w:startOverride w:val="1"/>
    </w:lvlOverride>
  </w:num>
  <w:num w:numId="2" w16cid:durableId="1288776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144"/>
    <w:rsid w:val="00026D41"/>
    <w:rsid w:val="00122B1E"/>
    <w:rsid w:val="0035635F"/>
    <w:rsid w:val="00537597"/>
    <w:rsid w:val="005B18CF"/>
    <w:rsid w:val="006434B4"/>
    <w:rsid w:val="00672144"/>
    <w:rsid w:val="00682B73"/>
    <w:rsid w:val="00690B46"/>
    <w:rsid w:val="00936451"/>
    <w:rsid w:val="009B3BA8"/>
    <w:rsid w:val="009F3F5D"/>
    <w:rsid w:val="00A54A4E"/>
    <w:rsid w:val="00A64307"/>
    <w:rsid w:val="00AA43D5"/>
    <w:rsid w:val="00B81788"/>
    <w:rsid w:val="00B9778C"/>
    <w:rsid w:val="00BE2C23"/>
    <w:rsid w:val="00C427DE"/>
    <w:rsid w:val="00FA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61C75"/>
  <w15:docId w15:val="{4CCFB829-E1F2-4411-8D67-8FCB93D62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3" w:space="1" w:color="2563EB"/>
      </w:pBdr>
      <w:spacing w:before="280" w:after="12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563E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5635F"/>
    <w:rPr>
      <w:rFonts w:asciiTheme="minorHAnsi" w:eastAsiaTheme="minorHAnsi" w:hAnsiTheme="minorHAnsi" w:cstheme="minorBidi"/>
      <w:sz w:val="22"/>
      <w:szCs w:val="22"/>
      <w:lang w:val="pl-PL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635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B3BA8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B3B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3BA8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BE2C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C23"/>
  </w:style>
  <w:style w:type="paragraph" w:styleId="Footer">
    <w:name w:val="footer"/>
    <w:basedOn w:val="Normal"/>
    <w:link w:val="FooterChar"/>
    <w:uiPriority w:val="99"/>
    <w:unhideWhenUsed/>
    <w:rsid w:val="00BE2C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Gawłowski (264463)</cp:lastModifiedBy>
  <cp:revision>18</cp:revision>
  <dcterms:created xsi:type="dcterms:W3CDTF">2026-04-02T19:39:00Z</dcterms:created>
  <dcterms:modified xsi:type="dcterms:W3CDTF">2026-04-02T19:56:00Z</dcterms:modified>
</cp:coreProperties>
</file>