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625B3" w14:textId="77777777" w:rsidR="005D53FD" w:rsidRDefault="00120156">
      <w:pPr>
        <w:jc w:val="center"/>
      </w:pPr>
      <w:r>
        <w:rPr>
          <w:b/>
          <w:sz w:val="36"/>
        </w:rPr>
        <w:t>PROJECT IMPLEMENTATION PROPOSAL</w:t>
      </w:r>
    </w:p>
    <w:p w14:paraId="686125BB" w14:textId="77777777" w:rsidR="005D53FD" w:rsidRDefault="00120156">
      <w:pPr>
        <w:jc w:val="center"/>
      </w:pPr>
      <w:r>
        <w:rPr>
          <w:b/>
          <w:sz w:val="28"/>
        </w:rPr>
        <w:t>Patient Similarity Network + Agent-Based Modelling for Readmission Intervention</w:t>
      </w:r>
    </w:p>
    <w:p w14:paraId="56A554B2" w14:textId="77777777" w:rsidR="005D53FD" w:rsidRDefault="00120156">
      <w:pPr>
        <w:pStyle w:val="Heading1"/>
      </w:pPr>
      <w:r>
        <w:t>1. Project Overview</w:t>
      </w:r>
    </w:p>
    <w:p w14:paraId="1FAF2661" w14:textId="77777777" w:rsidR="005D53FD" w:rsidRDefault="00120156">
      <w:r>
        <w:t>This project uses the Diabetes 130-US Hospitals dataset to build a patient similarity network, analyse its structure using Social Network Analysis (SNA), and then use an Agent-Based Model (ABM) to test whether network-informed interventions can reduce simulated hospital readmission. The project is deliberately divided into notebooks. A notebook must pass its validation checkpoint before the next notebook is started.</w:t>
      </w:r>
    </w:p>
    <w:p w14:paraId="1D60186E" w14:textId="77777777" w:rsidR="005D53FD" w:rsidRDefault="00120156">
      <w:r>
        <w:t>Important methodological point: the dataset does not contain observed social relationships between patients. Therefore, the network must be described as a clinical/patient similarity network, not a real social network.</w:t>
      </w:r>
    </w:p>
    <w:p w14:paraId="0A95E87D" w14:textId="77777777" w:rsidR="005D53FD" w:rsidRDefault="00120156">
      <w:pPr>
        <w:pStyle w:val="Heading1"/>
      </w:pPr>
      <w:r>
        <w:t>2. Final Problem Statement</w:t>
      </w:r>
    </w:p>
    <w:p w14:paraId="3404C38D" w14:textId="77777777" w:rsidR="005D53FD" w:rsidRDefault="00120156">
      <w:r>
        <w:t>How can patient similarity network structure be used with agent-based modelling to identify high-priority patient groups and evaluate targeted interventions for reducing hospital readmission?</w:t>
      </w:r>
    </w:p>
    <w:p w14:paraId="35CEBE48" w14:textId="77777777" w:rsidR="005D53FD" w:rsidRDefault="00120156">
      <w:pPr>
        <w:pStyle w:val="Heading1"/>
      </w:pPr>
      <w:r>
        <w:t>3. Research Objectives</w:t>
      </w:r>
    </w:p>
    <w:p w14:paraId="5766A3A0" w14:textId="77777777" w:rsidR="005D53FD" w:rsidRDefault="00120156">
      <w:pPr>
        <w:pStyle w:val="ListBullet"/>
      </w:pPr>
      <w:r>
        <w:t>Create a leakage-safe patient-level representation from encounter-level clinical data.</w:t>
      </w:r>
    </w:p>
    <w:p w14:paraId="17A0184E" w14:textId="77777777" w:rsidR="005D53FD" w:rsidRDefault="00120156">
      <w:pPr>
        <w:pStyle w:val="ListBullet"/>
      </w:pPr>
      <w:r>
        <w:t>Construct and validate a weighted patient similarity network.</w:t>
      </w:r>
    </w:p>
    <w:p w14:paraId="73D12061" w14:textId="77777777" w:rsidR="005D53FD" w:rsidRDefault="00120156">
      <w:pPr>
        <w:pStyle w:val="ListBullet"/>
      </w:pPr>
      <w:r>
        <w:t>Use SNA to identify important nodes and clinically similar communities.</w:t>
      </w:r>
    </w:p>
    <w:p w14:paraId="38D42459" w14:textId="77777777" w:rsidR="005D53FD" w:rsidRDefault="00120156">
      <w:pPr>
        <w:pStyle w:val="ListBullet"/>
      </w:pPr>
      <w:r>
        <w:t>Build an agent-based readmission model whose agents are patients or patient profiles.</w:t>
      </w:r>
    </w:p>
    <w:p w14:paraId="3D832E98" w14:textId="77777777" w:rsidR="005D53FD" w:rsidRDefault="00120156">
      <w:pPr>
        <w:pStyle w:val="ListBullet"/>
      </w:pPr>
      <w:r>
        <w:t>Compare no intervention, random intervention, risk-based intervention, and network-informed intervention.</w:t>
      </w:r>
    </w:p>
    <w:p w14:paraId="6C9F42E6" w14:textId="77777777" w:rsidR="005D53FD" w:rsidRDefault="00120156">
      <w:pPr>
        <w:pStyle w:val="ListBullet"/>
      </w:pPr>
      <w:r>
        <w:t>Measure readmission outcomes, intervention efficiency, and robustness across simulation scenarios.</w:t>
      </w:r>
    </w:p>
    <w:p w14:paraId="34D66EE9" w14:textId="77777777" w:rsidR="005D53FD" w:rsidRDefault="00120156">
      <w:pPr>
        <w:pStyle w:val="Heading1"/>
      </w:pPr>
      <w:r>
        <w:t>4. Main Hypotheses</w:t>
      </w:r>
    </w:p>
    <w:p w14:paraId="2169B624" w14:textId="77777777" w:rsidR="005D53FD" w:rsidRDefault="00120156">
      <w:pPr>
        <w:pStyle w:val="ListBullet"/>
      </w:pPr>
      <w:r>
        <w:t>H1: Patients form meaningful communities in the clinical similarity network.</w:t>
      </w:r>
    </w:p>
    <w:p w14:paraId="6F7D4038" w14:textId="77777777" w:rsidR="005D53FD" w:rsidRDefault="00120156">
      <w:pPr>
        <w:pStyle w:val="ListBullet"/>
      </w:pPr>
      <w:r>
        <w:t>H2: Network structure contains information beyond individual clinical variables alone.</w:t>
      </w:r>
    </w:p>
    <w:p w14:paraId="33158693" w14:textId="77777777" w:rsidR="005D53FD" w:rsidRDefault="00120156">
      <w:pPr>
        <w:pStyle w:val="ListBullet"/>
      </w:pPr>
      <w:r>
        <w:t>H3: Targeting network-important/high-risk patients can outperform equal-size random targeting in simulation.</w:t>
      </w:r>
    </w:p>
    <w:p w14:paraId="5BD89456" w14:textId="77777777" w:rsidR="005D53FD" w:rsidRDefault="00120156">
      <w:pPr>
        <w:pStyle w:val="ListBullet"/>
      </w:pPr>
      <w:r>
        <w:t>H4: The benefit of network-informed intervention depends on network structure and intervention coverage.</w:t>
      </w:r>
    </w:p>
    <w:p w14:paraId="1EBF8667" w14:textId="77777777" w:rsidR="005D53FD" w:rsidRDefault="00120156">
      <w:pPr>
        <w:pStyle w:val="Heading1"/>
      </w:pPr>
      <w:r>
        <w:t>5. End-to-End Architecture</w:t>
      </w:r>
    </w:p>
    <w:p w14:paraId="3493EB1F" w14:textId="77777777" w:rsidR="005D53FD" w:rsidRDefault="00120156">
      <w:r>
        <w:t>Raw encounters → data audit → patient-level aggregation → temporal/leakage-safe split → feature representation → patient similarity → network → SNA → ABM calibration → intervention policies → simulation → evaluation → robustness/ablation.</w:t>
      </w:r>
    </w:p>
    <w:p w14:paraId="29AFC59A" w14:textId="77777777" w:rsidR="005D53FD" w:rsidRDefault="00120156">
      <w:pPr>
        <w:pStyle w:val="Heading1"/>
      </w:pPr>
      <w:r>
        <w:lastRenderedPageBreak/>
        <w:t>6. Notebook-by-Notebook Implementation Plan</w:t>
      </w:r>
    </w:p>
    <w:p w14:paraId="573C6768" w14:textId="77777777" w:rsidR="005D53FD" w:rsidRDefault="00120156">
      <w:pPr>
        <w:pStyle w:val="Heading2"/>
      </w:pPr>
      <w:r>
        <w:t>Notebook 01 — Dataset Audit &amp; Reproducibility</w:t>
      </w:r>
    </w:p>
    <w:p w14:paraId="4357DF0B" w14:textId="77777777" w:rsidR="005D53FD" w:rsidRDefault="00120156">
      <w:r>
        <w:t>Purpose: Load the CSV files, inspect shape, columns, types, missing values, duplicate records, identifiers, target distribution, and categorical value distributions. Create a reproducible project configuration.</w:t>
      </w:r>
    </w:p>
    <w:p w14:paraId="1D146FCE" w14:textId="77777777" w:rsidR="005D53FD" w:rsidRDefault="00120156">
      <w:r>
        <w:t>Output: data audit report, cleaned column dictionary, raw row count, unique patient count, target distribution.</w:t>
      </w:r>
    </w:p>
    <w:p w14:paraId="3411FE44" w14:textId="77777777" w:rsidR="005D53FD" w:rsidRDefault="00120156">
      <w:r>
        <w:rPr>
          <w:b/>
        </w:rPr>
        <w:t>STOP if the dataset cannot be loaded reproducibly, patient identifier is unusable, or the target cannot be interpreted. GO only when row counts and key fields are verified.</w:t>
      </w:r>
    </w:p>
    <w:p w14:paraId="315434AC" w14:textId="77777777" w:rsidR="005D53FD" w:rsidRDefault="00120156">
      <w:pPr>
        <w:pStyle w:val="Heading2"/>
      </w:pPr>
      <w:r>
        <w:t>Notebook 02 — Data Cleaning &amp; Clinical Variable Dictionary</w:t>
      </w:r>
    </w:p>
    <w:p w14:paraId="06756648" w14:textId="77777777" w:rsidR="005D53FD" w:rsidRDefault="00120156">
      <w:r>
        <w:t>Purpose: Handle '?' and missing values explicitly; identify identifier columns; standardize categorical variables; document which columns are used, excluded, or transformed. Do not use post-outcome information.</w:t>
      </w:r>
    </w:p>
    <w:p w14:paraId="60E189AF" w14:textId="77777777" w:rsidR="005D53FD" w:rsidRDefault="00120156">
      <w:r>
        <w:t>Output: cleaned encounter table and a variable-selection table.</w:t>
      </w:r>
    </w:p>
    <w:p w14:paraId="476BDAE3" w14:textId="77777777" w:rsidR="005D53FD" w:rsidRDefault="00120156">
      <w:r>
        <w:rPr>
          <w:b/>
        </w:rPr>
        <w:t>STOP if missing-value handling changes unexpectedly or if any feature leaks future readmission information. GO only after a manual review of the feature list.</w:t>
      </w:r>
    </w:p>
    <w:p w14:paraId="0FB907EA" w14:textId="77777777" w:rsidR="005D53FD" w:rsidRDefault="00120156">
      <w:pPr>
        <w:pStyle w:val="Heading2"/>
      </w:pPr>
      <w:r>
        <w:t>Notebook 03 — Patient-Level Representation</w:t>
      </w:r>
    </w:p>
    <w:p w14:paraId="4871607E" w14:textId="77777777" w:rsidR="005D53FD" w:rsidRDefault="00120156">
      <w:r>
        <w:t>Purpose: Aggregate encounter records by patient_nbr. Build patient-level variables such as encounter counts, inpatient/emergency/outpatient utilization, prior utilization, medication burden, diagnosis burden, procedure burden, and demographic/context variables. Preserve readmission outcome separately.</w:t>
      </w:r>
    </w:p>
    <w:p w14:paraId="408F9C5D" w14:textId="77777777" w:rsidR="005D53FD" w:rsidRDefault="00120156">
      <w:r>
        <w:t>Output: one row per patient plus a clearly defined target.</w:t>
      </w:r>
    </w:p>
    <w:p w14:paraId="606E6669" w14:textId="77777777" w:rsidR="005D53FD" w:rsidRDefault="00120156">
      <w:r>
        <w:rPr>
          <w:b/>
        </w:rPr>
        <w:t>Checkpoint: verify number of patient rows equals nunique(patient_nbr); verify no patient has duplicated final representation; inspect distributions and several patients manually.</w:t>
      </w:r>
    </w:p>
    <w:p w14:paraId="065BC70E" w14:textId="77777777" w:rsidR="005D53FD" w:rsidRDefault="00120156">
      <w:pPr>
        <w:pStyle w:val="Heading2"/>
      </w:pPr>
      <w:r>
        <w:t>Notebook 04 — Leakage-Safe Target &amp; Dataset Split</w:t>
      </w:r>
    </w:p>
    <w:p w14:paraId="09F00FB3" w14:textId="77777777" w:rsidR="005D53FD" w:rsidRDefault="00120156">
      <w:r>
        <w:t>Purpose: Define exactly what 'readmission' means for the project. Where possible, construct features only from information available before the prediction/intervention point. Split at patient level so the same patient cannot appear in multiple partitions. Prefer temporal validation if timestamps support it.</w:t>
      </w:r>
    </w:p>
    <w:p w14:paraId="5996EE90" w14:textId="77777777" w:rsidR="005D53FD" w:rsidRDefault="00120156">
      <w:r>
        <w:t>Output: train/validation/test patient sets and split statistics.</w:t>
      </w:r>
    </w:p>
    <w:p w14:paraId="0E4AEE6C" w14:textId="77777777" w:rsidR="005D53FD" w:rsidRDefault="00120156">
      <w:r>
        <w:rPr>
          <w:b/>
        </w:rPr>
        <w:t>STOP if patient overlap exists or if any feature uses information occurring after the prediction point. Run automated assertions for zero patient overlap.</w:t>
      </w:r>
    </w:p>
    <w:p w14:paraId="6BA94C1F" w14:textId="77777777" w:rsidR="005D53FD" w:rsidRDefault="00120156">
      <w:pPr>
        <w:pStyle w:val="Heading2"/>
      </w:pPr>
      <w:r>
        <w:t>Notebook 05 — Feature Engineering &amp; Similarity Representation</w:t>
      </w:r>
    </w:p>
    <w:p w14:paraId="58DA2584" w14:textId="77777777" w:rsidR="005D53FD" w:rsidRDefault="00120156">
      <w:r>
        <w:t>Purpose: Encode categorical variables, scale numerical variables, and create a clinically interpretable feature vector. Test alternative similarity definitions: cosine similarity, Euclidean distance after scaling, and/or mixed-type similarity.</w:t>
      </w:r>
    </w:p>
    <w:p w14:paraId="43DE144A" w14:textId="77777777" w:rsidR="005D53FD" w:rsidRDefault="00120156">
      <w:r>
        <w:t>Output: patient feature matrix and similarity-validation table.</w:t>
      </w:r>
    </w:p>
    <w:p w14:paraId="39BD44D5" w14:textId="77777777" w:rsidR="005D53FD" w:rsidRDefault="00120156">
      <w:r>
        <w:rPr>
          <w:b/>
        </w:rPr>
        <w:lastRenderedPageBreak/>
        <w:t>Checkpoint: inspect nearest neighbours for randomly selected patients. Similar patients should be clinically plausible. Reject similarity if neighbours are dominated by artifacts such as missingness or identifiers.</w:t>
      </w:r>
    </w:p>
    <w:p w14:paraId="2D067313" w14:textId="77777777" w:rsidR="005D53FD" w:rsidRDefault="00120156">
      <w:pPr>
        <w:pStyle w:val="Heading2"/>
      </w:pPr>
      <w:r>
        <w:t>Notebook 06 — Patient Similarity Network Construction</w:t>
      </w:r>
    </w:p>
    <w:p w14:paraId="6B79759E" w14:textId="77777777" w:rsidR="005D53FD" w:rsidRDefault="00120156">
      <w:r>
        <w:t>Purpose: Create nodes as patients. Add weighted edges only when similarity exceeds a chosen threshold or when using k-nearest neighbours. Avoid an all-to-all graph. Test several k/threshold values. Keep the network construction deterministic.</w:t>
      </w:r>
    </w:p>
    <w:p w14:paraId="2DA226CF" w14:textId="77777777" w:rsidR="005D53FD" w:rsidRDefault="00120156">
      <w:r>
        <w:t>Output: NetworkX graph(s), edge list, degree/weight distributions, connected components.</w:t>
      </w:r>
    </w:p>
    <w:p w14:paraId="40B7A924" w14:textId="77777777" w:rsidR="005D53FD" w:rsidRDefault="00120156">
      <w:r>
        <w:rPr>
          <w:b/>
        </w:rPr>
        <w:t>Checkpoint: verify no self-loops, no duplicate edges, finite weights, expected node count, sensible density, and stable results under small parameter changes. Select the primary network only after this check.</w:t>
      </w:r>
    </w:p>
    <w:p w14:paraId="60E0B107" w14:textId="77777777" w:rsidR="005D53FD" w:rsidRDefault="00120156">
      <w:pPr>
        <w:pStyle w:val="Heading2"/>
      </w:pPr>
      <w:r>
        <w:t>Notebook 07 — SNA Analysis &amp; Community Detection</w:t>
      </w:r>
    </w:p>
    <w:p w14:paraId="26F4496A" w14:textId="77777777" w:rsidR="005D53FD" w:rsidRDefault="00120156">
      <w:r>
        <w:t>Purpose: Calculate degree/weighted degree, betweenness, closeness where appropriate, PageRank/eigenvector centrality where mathematically stable, and community structure using a suitable algorithm such as Louvain/Leiden. Compare centrality with clinical risk/utilization.</w:t>
      </w:r>
    </w:p>
    <w:p w14:paraId="04B12241" w14:textId="77777777" w:rsidR="005D53FD" w:rsidRDefault="00120156">
      <w:r>
        <w:t>Output: node-level SNA table, community labels, network statistics and visualisations.</w:t>
      </w:r>
    </w:p>
    <w:p w14:paraId="1A7BDAAD" w14:textId="77777777" w:rsidR="005D53FD" w:rsidRDefault="00120156">
      <w:r>
        <w:rPr>
          <w:b/>
        </w:rPr>
        <w:t>Checkpoint: confirm centrality values are mathematically valid; inspect top nodes; test community stability across random seeds/parameters. Do not interpret centrality as causality.</w:t>
      </w:r>
    </w:p>
    <w:p w14:paraId="1C80E821" w14:textId="77777777" w:rsidR="005D53FD" w:rsidRDefault="00120156">
      <w:pPr>
        <w:pStyle w:val="Heading2"/>
      </w:pPr>
      <w:r>
        <w:t>Notebook 08 — Baseline Readmission Model</w:t>
      </w:r>
    </w:p>
    <w:p w14:paraId="18560631" w14:textId="77777777" w:rsidR="005D53FD" w:rsidRDefault="00120156">
      <w:r>
        <w:t>Purpose: Before ABM, build a conventional baseline (for example logistic regression plus one tree-based model) using only leakage-safe patient features. This is not the final project; it establishes predictive and calibration baselines.</w:t>
      </w:r>
    </w:p>
    <w:p w14:paraId="3738553A" w14:textId="77777777" w:rsidR="005D53FD" w:rsidRDefault="00120156">
      <w:r>
        <w:t>Output: AUROC, AUPRC, calibration, confusion matrix, and subgroup/error analysis.</w:t>
      </w:r>
    </w:p>
    <w:p w14:paraId="072A5A3B" w14:textId="77777777" w:rsidR="005D53FD" w:rsidRDefault="00120156">
      <w:r>
        <w:rPr>
          <w:b/>
        </w:rPr>
        <w:t>Checkpoint: model must beat a simple majority/probability baseline or explain why not. Confirm no train-test contamination. Save the baseline so ABM results can be compared against it.</w:t>
      </w:r>
    </w:p>
    <w:p w14:paraId="7ED439D5" w14:textId="77777777" w:rsidR="005D53FD" w:rsidRDefault="00120156">
      <w:pPr>
        <w:pStyle w:val="Heading2"/>
      </w:pPr>
      <w:r>
        <w:t>Notebook 09 — ABM Design &amp; Calibration</w:t>
      </w:r>
    </w:p>
    <w:p w14:paraId="2EBBAD9F" w14:textId="77777777" w:rsidR="005D53FD" w:rsidRDefault="00120156">
      <w:r>
        <w:t>Purpose: Define each patient agent's state: clinical profile, utilization history, risk state, network neighbours, intervention status, and readmission state. Define transition rules for post-discharge deterioration/readmission. Calibrate transition probabilities from held-out data where possible.</w:t>
      </w:r>
    </w:p>
    <w:p w14:paraId="71006F5F" w14:textId="77777777" w:rsidR="005D53FD" w:rsidRDefault="00120156">
      <w:r>
        <w:t>Output: executable ABM with documented state variables, transition rules, and random seed control.</w:t>
      </w:r>
    </w:p>
    <w:p w14:paraId="38BD7BB5" w14:textId="77777777" w:rsidR="005D53FD" w:rsidRDefault="00120156">
      <w:r>
        <w:rPr>
          <w:b/>
        </w:rPr>
        <w:t>Checkpoint: unit-test every transition rule. Run tiny hand-checkable simulations (e.g., 5–20 agents) and verify state transitions exactly. If the ABM cannot reproduce simple expected cases, STOP.</w:t>
      </w:r>
    </w:p>
    <w:p w14:paraId="583FB3AE" w14:textId="77777777" w:rsidR="005D53FD" w:rsidRDefault="00120156">
      <w:pPr>
        <w:pStyle w:val="Heading2"/>
      </w:pPr>
      <w:r>
        <w:t>Notebook 10 — ABM Validation Against Observed Data</w:t>
      </w:r>
    </w:p>
    <w:p w14:paraId="1EDD0DC1" w14:textId="77777777" w:rsidR="005D53FD" w:rsidRDefault="00120156">
      <w:r>
        <w:t>Purpose: Run the model without intervention and compare aggregate simulated outcomes with held-out observed data. Validate readmission proportion, distribution of utilization where represented, and relevant subgroup behaviour.</w:t>
      </w:r>
    </w:p>
    <w:p w14:paraId="21655C0A" w14:textId="77777777" w:rsidR="005D53FD" w:rsidRDefault="00120156">
      <w:r>
        <w:lastRenderedPageBreak/>
        <w:t>Output: observed-vs-simulated validation plots/tables.</w:t>
      </w:r>
    </w:p>
    <w:p w14:paraId="4888A494" w14:textId="77777777" w:rsidR="005D53FD" w:rsidRDefault="00120156">
      <w:r>
        <w:rPr>
          <w:b/>
        </w:rPr>
        <w:t>STOP if the model is badly miscalibrated or produces impossible states. Tune only using training/validation information; keep the final test set untouched.</w:t>
      </w:r>
    </w:p>
    <w:p w14:paraId="3D1E9D67" w14:textId="77777777" w:rsidR="005D53FD" w:rsidRDefault="00120156">
      <w:pPr>
        <w:pStyle w:val="Heading2"/>
      </w:pPr>
      <w:r>
        <w:t>Notebook 11 — Intervention Experiments</w:t>
      </w:r>
    </w:p>
    <w:p w14:paraId="5A8957E0" w14:textId="77777777" w:rsidR="005D53FD" w:rsidRDefault="00120156">
      <w:r>
        <w:t>Purpose: Compare at least four policies with equal intervention budget: (A) no intervention, (B) random patients, (C) highest predicted clinical risk, and (D) network-informed targeting using a justified combination of risk and SNA measures.</w:t>
      </w:r>
    </w:p>
    <w:p w14:paraId="61FD15F2" w14:textId="77777777" w:rsidR="005D53FD" w:rsidRDefault="00120156">
      <w:r>
        <w:t>Output: simulated readmissions, prevented readmissions, intervention count, efficiency and uncertainty for each policy.</w:t>
      </w:r>
    </w:p>
    <w:p w14:paraId="453FE27E" w14:textId="77777777" w:rsidR="005D53FD" w:rsidRDefault="00120156">
      <w:r>
        <w:rPr>
          <w:b/>
        </w:rPr>
        <w:t>Checkpoint: use identical simulation budgets, seeds/replications, and initial populations across policies. The network policy must not receive more resources than the baselines.</w:t>
      </w:r>
    </w:p>
    <w:p w14:paraId="3EE0E619" w14:textId="77777777" w:rsidR="005D53FD" w:rsidRDefault="00120156">
      <w:pPr>
        <w:pStyle w:val="Heading2"/>
      </w:pPr>
      <w:r>
        <w:t>Notebook 12 — Robustness, Ablation &amp; Final Evaluation</w:t>
      </w:r>
    </w:p>
    <w:p w14:paraId="54E81D41" w14:textId="77777777" w:rsidR="005D53FD" w:rsidRDefault="00120156">
      <w:r>
        <w:t>Purpose: Test sensitivity to network threshold/k, similarity metric, intervention budget, intervention effectiveness, stochasticity, and centrality choice. Run ablations: features only, network only, risk only, risk+network.</w:t>
      </w:r>
    </w:p>
    <w:p w14:paraId="67B72E16" w14:textId="77777777" w:rsidR="005D53FD" w:rsidRDefault="00120156">
      <w:r>
        <w:t>Output: robustness tables, confidence intervals, effect sizes, ablation results and final recommendation.</w:t>
      </w:r>
    </w:p>
    <w:p w14:paraId="796FFC46" w14:textId="77777777" w:rsidR="005D53FD" w:rsidRDefault="00120156">
      <w:r>
        <w:rPr>
          <w:b/>
        </w:rPr>
        <w:t>GO to final reporting only if the claimed improvement remains under reasonable parameter changes and uncertainty is reported.</w:t>
      </w:r>
    </w:p>
    <w:p w14:paraId="582DF40D" w14:textId="77777777" w:rsidR="005D53FD" w:rsidRDefault="00120156">
      <w:pPr>
        <w:pStyle w:val="Heading1"/>
      </w:pPr>
      <w:r>
        <w:t>7. Recommended Core Data Design</w:t>
      </w:r>
    </w:p>
    <w:p w14:paraId="75F882D7" w14:textId="77777777" w:rsidR="005D53FD" w:rsidRDefault="00120156">
      <w:r>
        <w:t>Node = patient_nbr (one node per unique patient after patient-level aggregation).</w:t>
      </w:r>
    </w:p>
    <w:p w14:paraId="59C0766D" w14:textId="77777777" w:rsidR="005D53FD" w:rsidRDefault="00120156">
      <w:r>
        <w:t>Edge = clinical similarity between two patients. Edge weight = similarity strength.</w:t>
      </w:r>
    </w:p>
    <w:p w14:paraId="478C2B68" w14:textId="77777777" w:rsidR="005D53FD" w:rsidRDefault="00120156">
      <w:r>
        <w:t>Do not create edges merely because two patients share the same outcome. The readmitted label must not be used to define the similarity network used for intervention discovery, otherwise the network can leak the target.</w:t>
      </w:r>
    </w:p>
    <w:p w14:paraId="676A1FA0" w14:textId="77777777" w:rsidR="005D53FD" w:rsidRDefault="00120156">
      <w:r>
        <w:t>Do not use encounter rows as independent agents for the main patient-network experiment. Multiple encounters from the same patient would otherwise create artificial network duplication.</w:t>
      </w:r>
    </w:p>
    <w:p w14:paraId="6D4C3E13" w14:textId="77777777" w:rsidR="005D53FD" w:rsidRDefault="00120156">
      <w:pPr>
        <w:pStyle w:val="Heading1"/>
      </w:pPr>
      <w:r>
        <w:t>8. ABM State and Transition Design</w:t>
      </w:r>
    </w:p>
    <w:p w14:paraId="20F64FE5" w14:textId="77777777" w:rsidR="005D53FD" w:rsidRDefault="00120156">
      <w:pPr>
        <w:pStyle w:val="ListBullet"/>
      </w:pPr>
      <w:r>
        <w:t>Agent ID: anonymized patient identifier.</w:t>
      </w:r>
    </w:p>
    <w:p w14:paraId="2463DABC" w14:textId="77777777" w:rsidR="005D53FD" w:rsidRDefault="00120156">
      <w:pPr>
        <w:pStyle w:val="ListBullet"/>
      </w:pPr>
      <w:r>
        <w:t>Clinical state: selected baseline clinical features.</w:t>
      </w:r>
    </w:p>
    <w:p w14:paraId="25CB3045" w14:textId="77777777" w:rsidR="005D53FD" w:rsidRDefault="00120156">
      <w:pPr>
        <w:pStyle w:val="ListBullet"/>
      </w:pPr>
      <w:r>
        <w:t>Utilization state: previous inpatient/emergency/outpatient utilization.</w:t>
      </w:r>
    </w:p>
    <w:p w14:paraId="7F0795F6" w14:textId="77777777" w:rsidR="005D53FD" w:rsidRDefault="00120156">
      <w:pPr>
        <w:pStyle w:val="ListBullet"/>
      </w:pPr>
      <w:r>
        <w:t>Risk state: baseline probability/risk score.</w:t>
      </w:r>
    </w:p>
    <w:p w14:paraId="611108D5" w14:textId="77777777" w:rsidR="005D53FD" w:rsidRDefault="00120156">
      <w:pPr>
        <w:pStyle w:val="ListBullet"/>
      </w:pPr>
      <w:r>
        <w:t>Network state: neighbours, weighted degree, community, selected centrality measures.</w:t>
      </w:r>
    </w:p>
    <w:p w14:paraId="658CC6FE" w14:textId="77777777" w:rsidR="005D53FD" w:rsidRDefault="00120156">
      <w:pPr>
        <w:pStyle w:val="ListBullet"/>
      </w:pPr>
      <w:r>
        <w:t>Intervention state: none or intervention received.</w:t>
      </w:r>
    </w:p>
    <w:p w14:paraId="64BAE287" w14:textId="77777777" w:rsidR="005D53FD" w:rsidRDefault="00120156">
      <w:pPr>
        <w:pStyle w:val="ListBullet"/>
      </w:pPr>
      <w:r>
        <w:t>Outcome state: stable, readmitted, or terminal simulation state.</w:t>
      </w:r>
    </w:p>
    <w:p w14:paraId="7091303A" w14:textId="77777777" w:rsidR="005D53FD" w:rsidRDefault="00120156">
      <w:r>
        <w:lastRenderedPageBreak/>
        <w:t>A first ABM should remain simple. Start with a probabilistic readmission transition rather than inventing a detailed physiological disease model that the dataset cannot support.</w:t>
      </w:r>
    </w:p>
    <w:p w14:paraId="0CF42373" w14:textId="77777777" w:rsidR="005D53FD" w:rsidRDefault="00120156">
      <w:pPr>
        <w:pStyle w:val="Heading1"/>
      </w:pPr>
      <w:r>
        <w:t>9. Intervention Definitions</w:t>
      </w:r>
    </w:p>
    <w:p w14:paraId="0D00A85B" w14:textId="77777777" w:rsidR="005D53FD" w:rsidRDefault="00120156">
      <w:pPr>
        <w:pStyle w:val="ListBullet"/>
      </w:pPr>
      <w:r>
        <w:t>No intervention: natural simulated trajectory.</w:t>
      </w:r>
    </w:p>
    <w:p w14:paraId="6D4759A9" w14:textId="77777777" w:rsidR="005D53FD" w:rsidRDefault="00120156">
      <w:pPr>
        <w:pStyle w:val="ListBullet"/>
      </w:pPr>
      <w:r>
        <w:t>Random: randomly select the same number of patients.</w:t>
      </w:r>
    </w:p>
    <w:p w14:paraId="6547A7D8" w14:textId="77777777" w:rsidR="005D53FD" w:rsidRDefault="00120156">
      <w:pPr>
        <w:pStyle w:val="ListBullet"/>
      </w:pPr>
      <w:r>
        <w:t>Risk-based: select patients with highest baseline predicted readmission risk.</w:t>
      </w:r>
    </w:p>
    <w:p w14:paraId="08FF08A0" w14:textId="77777777" w:rsidR="005D53FD" w:rsidRDefault="00120156">
      <w:pPr>
        <w:pStyle w:val="ListBullet"/>
      </w:pPr>
      <w:r>
        <w:t>Network-informed: select patients using a pre-registered score combining clinical risk with network importance/community information.</w:t>
      </w:r>
    </w:p>
    <w:p w14:paraId="3AFA9EF8" w14:textId="77777777" w:rsidR="005D53FD" w:rsidRDefault="00120156">
      <w:pPr>
        <w:pStyle w:val="ListBullet"/>
      </w:pPr>
      <w:r>
        <w:t>Optional community policy: select high-risk communities rather than individual nodes.</w:t>
      </w:r>
    </w:p>
    <w:p w14:paraId="3BB15674" w14:textId="77777777" w:rsidR="005D53FD" w:rsidRDefault="00120156">
      <w:pPr>
        <w:pStyle w:val="Heading1"/>
      </w:pPr>
      <w:r>
        <w:t>10. Primary Evaluation Metrics</w:t>
      </w:r>
    </w:p>
    <w:p w14:paraId="1D4E6920" w14:textId="77777777" w:rsidR="005D53FD" w:rsidRDefault="00120156">
      <w:pPr>
        <w:pStyle w:val="ListBullet"/>
      </w:pPr>
      <w:r>
        <w:t>Readmission rate / simulated readmission probability.</w:t>
      </w:r>
    </w:p>
    <w:p w14:paraId="6423A0F4" w14:textId="77777777" w:rsidR="005D53FD" w:rsidRDefault="00120156">
      <w:pPr>
        <w:pStyle w:val="ListBullet"/>
      </w:pPr>
      <w:r>
        <w:t>Absolute reduction in readmissions versus no intervention.</w:t>
      </w:r>
    </w:p>
    <w:p w14:paraId="45E2908C" w14:textId="77777777" w:rsidR="005D53FD" w:rsidRDefault="00120156">
      <w:pPr>
        <w:pStyle w:val="ListBullet"/>
      </w:pPr>
      <w:r>
        <w:t>Relative reduction versus no intervention.</w:t>
      </w:r>
    </w:p>
    <w:p w14:paraId="1FD037E2" w14:textId="77777777" w:rsidR="005D53FD" w:rsidRDefault="00120156">
      <w:pPr>
        <w:pStyle w:val="ListBullet"/>
      </w:pPr>
      <w:r>
        <w:t>Number needed to intervene (where meaningful).</w:t>
      </w:r>
    </w:p>
    <w:p w14:paraId="11FC9798" w14:textId="77777777" w:rsidR="005D53FD" w:rsidRDefault="00120156">
      <w:pPr>
        <w:pStyle w:val="ListBullet"/>
      </w:pPr>
      <w:r>
        <w:t>Intervention efficiency: prevented readmissions per intervention.</w:t>
      </w:r>
    </w:p>
    <w:p w14:paraId="2250686E" w14:textId="77777777" w:rsidR="005D53FD" w:rsidRDefault="00120156">
      <w:pPr>
        <w:pStyle w:val="ListBullet"/>
      </w:pPr>
      <w:r>
        <w:t>Performance against random targeting.</w:t>
      </w:r>
    </w:p>
    <w:p w14:paraId="01C2FF02" w14:textId="77777777" w:rsidR="005D53FD" w:rsidRDefault="00120156">
      <w:pPr>
        <w:pStyle w:val="ListBullet"/>
      </w:pPr>
      <w:r>
        <w:t>95% confidence intervals or simulation uncertainty intervals.</w:t>
      </w:r>
    </w:p>
    <w:p w14:paraId="30BDA84C" w14:textId="77777777" w:rsidR="005D53FD" w:rsidRDefault="00120156">
      <w:pPr>
        <w:pStyle w:val="ListBullet"/>
      </w:pPr>
      <w:r>
        <w:t>Robustness across network construction and ABM parameters.</w:t>
      </w:r>
    </w:p>
    <w:p w14:paraId="76EE4AC5" w14:textId="77777777" w:rsidR="005D53FD" w:rsidRDefault="00120156">
      <w:pPr>
        <w:pStyle w:val="Heading1"/>
      </w:pPr>
      <w:r>
        <w:t>11. Critical Correctness Rules</w:t>
      </w:r>
    </w:p>
    <w:p w14:paraId="2EB74C45" w14:textId="77777777" w:rsidR="005D53FD" w:rsidRDefault="00120156">
      <w:pPr>
        <w:pStyle w:val="ListBullet"/>
      </w:pPr>
      <w:r>
        <w:t>Never allow the same patient to appear in train and test.</w:t>
      </w:r>
    </w:p>
    <w:p w14:paraId="48F5D1B3" w14:textId="77777777" w:rsidR="005D53FD" w:rsidRDefault="00120156">
      <w:pPr>
        <w:pStyle w:val="ListBullet"/>
      </w:pPr>
      <w:r>
        <w:t>Never use the readmission outcome to construct the similarity network used to select intervention targets.</w:t>
      </w:r>
    </w:p>
    <w:p w14:paraId="197AA9AE" w14:textId="77777777" w:rsidR="005D53FD" w:rsidRDefault="00120156">
      <w:pPr>
        <w:pStyle w:val="ListBullet"/>
      </w:pPr>
      <w:r>
        <w:t>Do not call the network a social network; call it a patient similarity/clinical similarity network.</w:t>
      </w:r>
    </w:p>
    <w:p w14:paraId="11CC3009" w14:textId="77777777" w:rsidR="005D53FD" w:rsidRDefault="00120156">
      <w:pPr>
        <w:pStyle w:val="ListBullet"/>
      </w:pPr>
      <w:r>
        <w:t>Do not claim that network centrality causes readmission.</w:t>
      </w:r>
    </w:p>
    <w:p w14:paraId="615B891B" w14:textId="77777777" w:rsidR="005D53FD" w:rsidRDefault="00120156">
      <w:pPr>
        <w:pStyle w:val="ListBullet"/>
      </w:pPr>
      <w:r>
        <w:t>Keep all stochastic simulations reproducible with recorded random seeds.</w:t>
      </w:r>
    </w:p>
    <w:p w14:paraId="0FA7C7B9" w14:textId="77777777" w:rsidR="005D53FD" w:rsidRDefault="00120156">
      <w:pPr>
        <w:pStyle w:val="ListBullet"/>
      </w:pPr>
      <w:r>
        <w:t>Use the same intervention budget across competing policies.</w:t>
      </w:r>
    </w:p>
    <w:p w14:paraId="32A5C1CD" w14:textId="77777777" w:rsidR="005D53FD" w:rsidRDefault="00120156">
      <w:pPr>
        <w:pStyle w:val="ListBullet"/>
      </w:pPr>
      <w:r>
        <w:t>Keep the final test set untouched until the analysis pipeline is frozen.</w:t>
      </w:r>
    </w:p>
    <w:p w14:paraId="1C0894CA" w14:textId="77777777" w:rsidR="005D53FD" w:rsidRDefault="00120156">
      <w:pPr>
        <w:pStyle w:val="ListBullet"/>
      </w:pPr>
      <w:r>
        <w:t>Report sensitivity to similarity threshold/k and intervention effectiveness.</w:t>
      </w:r>
    </w:p>
    <w:p w14:paraId="1040CF85" w14:textId="77777777" w:rsidR="005D53FD" w:rsidRDefault="00120156">
      <w:pPr>
        <w:pStyle w:val="ListBullet"/>
      </w:pPr>
      <w:r>
        <w:t>Use aggregate observed data for ABM calibration/validation; do not tune against the final test outcome.</w:t>
      </w:r>
    </w:p>
    <w:p w14:paraId="2165D565" w14:textId="77777777" w:rsidR="005D53FD" w:rsidRDefault="00120156">
      <w:pPr>
        <w:pStyle w:val="ListBullet"/>
      </w:pPr>
      <w:r>
        <w:t>Every notebook must save its outputs so later notebooks do not silently regenerate data differently.</w:t>
      </w:r>
    </w:p>
    <w:p w14:paraId="5AB84062" w14:textId="77777777" w:rsidR="005D53FD" w:rsidRDefault="00120156">
      <w:pPr>
        <w:pStyle w:val="Heading1"/>
      </w:pPr>
      <w:r>
        <w:t>12. Suggested Project Folder Structure</w:t>
      </w:r>
    </w:p>
    <w:p w14:paraId="698ACE62" w14:textId="77777777" w:rsidR="005D53FD" w:rsidRDefault="00120156">
      <w:r>
        <w:t>project/</w:t>
      </w:r>
      <w:r>
        <w:br/>
        <w:t>├── data/</w:t>
      </w:r>
      <w:r>
        <w:br/>
        <w:t>│   ├── raw/</w:t>
      </w:r>
      <w:r>
        <w:br/>
        <w:t>│   ├── interim/</w:t>
      </w:r>
      <w:r>
        <w:br/>
        <w:t>│   └── processed/</w:t>
      </w:r>
      <w:r>
        <w:br/>
        <w:t>├── notebooks/</w:t>
      </w:r>
      <w:r>
        <w:br/>
      </w:r>
      <w:r>
        <w:lastRenderedPageBreak/>
        <w:t>│   ├── 01_dataset_audit.ipynb</w:t>
      </w:r>
      <w:r>
        <w:br/>
        <w:t>│   ├── 02_cleaning.ipynb</w:t>
      </w:r>
      <w:r>
        <w:br/>
        <w:t>│   ├── 03_patient_representation.ipynb</w:t>
      </w:r>
      <w:r>
        <w:br/>
        <w:t>│   ├── 04_split_leakage_check.ipynb</w:t>
      </w:r>
      <w:r>
        <w:br/>
        <w:t>│   ├── 05_features_similarity.ipynb</w:t>
      </w:r>
      <w:r>
        <w:br/>
      </w:r>
      <w:r>
        <w:t>│   ├── 06_network_construction.ipynb</w:t>
      </w:r>
      <w:r>
        <w:br/>
        <w:t>│   ├── 07_sna.ipynb</w:t>
      </w:r>
      <w:r>
        <w:br/>
        <w:t>│   ├── 08_baseline.ipynb</w:t>
      </w:r>
      <w:r>
        <w:br/>
        <w:t>│   ├── 09_abm.ipynb</w:t>
      </w:r>
      <w:r>
        <w:br/>
        <w:t>│   ├── 10_abm_validation.ipynb</w:t>
      </w:r>
      <w:r>
        <w:br/>
        <w:t>│   ├── 11_interventions.ipynb</w:t>
      </w:r>
      <w:r>
        <w:br/>
        <w:t>│   └── 12_robustness_final.ipynb</w:t>
      </w:r>
      <w:r>
        <w:br/>
        <w:t>├── src/</w:t>
      </w:r>
      <w:r>
        <w:br/>
        <w:t>│   ├── preprocessing.py</w:t>
      </w:r>
      <w:r>
        <w:br/>
        <w:t>│   ├── network.py</w:t>
      </w:r>
      <w:r>
        <w:br/>
        <w:t>│   ├── sna.py</w:t>
      </w:r>
      <w:r>
        <w:br/>
        <w:t>│   ├── abm.py</w:t>
      </w:r>
      <w:r>
        <w:br/>
        <w:t>│   └── evaluation.py</w:t>
      </w:r>
      <w:r>
        <w:br/>
        <w:t>├── results/</w:t>
      </w:r>
      <w:r>
        <w:br/>
        <w:t>├── figures/</w:t>
      </w:r>
      <w:r>
        <w:br/>
        <w:t>└── README.md</w:t>
      </w:r>
    </w:p>
    <w:p w14:paraId="0D1C7D31" w14:textId="77777777" w:rsidR="005D53FD" w:rsidRDefault="00120156">
      <w:pPr>
        <w:pStyle w:val="Heading1"/>
      </w:pPr>
      <w:r>
        <w:t>13. Recommended Python Stack</w:t>
      </w:r>
    </w:p>
    <w:p w14:paraId="18FB7062" w14:textId="77777777" w:rsidR="005D53FD" w:rsidRDefault="00120156">
      <w:r>
        <w:t>pandas, numpy, scikit-learn, scipy, networkx, matplotlib, seaborn (optional for exploratory analysis), python-louvain or leidenalg for communities, and Mesa for the agent-based model. Use sparse matrices/nearest-neighbour methods so the patient similarity graph does not become an infeasible dense matrix.</w:t>
      </w:r>
    </w:p>
    <w:p w14:paraId="01132032" w14:textId="77777777" w:rsidR="005D53FD" w:rsidRDefault="00120156">
      <w:pPr>
        <w:pStyle w:val="Heading1"/>
      </w:pPr>
      <w:r>
        <w:t>14. Minimum Success Criteria for the Project</w:t>
      </w:r>
    </w:p>
    <w:p w14:paraId="55C6C14E" w14:textId="77777777" w:rsidR="005D53FD" w:rsidRDefault="00120156">
      <w:pPr>
        <w:pStyle w:val="ListBullet"/>
      </w:pPr>
      <w:r>
        <w:t>A reproducible patient-level dataset with verified leakage control.</w:t>
      </w:r>
    </w:p>
    <w:p w14:paraId="44F2AE72" w14:textId="77777777" w:rsidR="005D53FD" w:rsidRDefault="00120156">
      <w:pPr>
        <w:pStyle w:val="ListBullet"/>
      </w:pPr>
      <w:r>
        <w:t>A clinically interpretable and mathematically valid similarity network.</w:t>
      </w:r>
    </w:p>
    <w:p w14:paraId="2D1B19F1" w14:textId="77777777" w:rsidR="005D53FD" w:rsidRDefault="00120156">
      <w:pPr>
        <w:pStyle w:val="ListBullet"/>
      </w:pPr>
      <w:r>
        <w:t>Stable SNA results and meaningful communities.</w:t>
      </w:r>
    </w:p>
    <w:p w14:paraId="03BEF3D1" w14:textId="77777777" w:rsidR="005D53FD" w:rsidRDefault="00120156">
      <w:pPr>
        <w:pStyle w:val="ListBullet"/>
      </w:pPr>
      <w:r>
        <w:t>An ABM that passes unit tests and reproduces basic observed aggregate behaviour.</w:t>
      </w:r>
    </w:p>
    <w:p w14:paraId="4F9C546B" w14:textId="77777777" w:rsidR="005D53FD" w:rsidRDefault="00120156">
      <w:pPr>
        <w:pStyle w:val="ListBullet"/>
      </w:pPr>
      <w:r>
        <w:t>A fair comparison of no intervention, random, risk-only, and network-informed policies.</w:t>
      </w:r>
    </w:p>
    <w:p w14:paraId="3B5F6F41" w14:textId="77777777" w:rsidR="005D53FD" w:rsidRDefault="00120156">
      <w:pPr>
        <w:pStyle w:val="ListBullet"/>
      </w:pPr>
      <w:r>
        <w:t>Evidence that any claimed network advantage survives uncertainty and sensitivity analysis.</w:t>
      </w:r>
    </w:p>
    <w:p w14:paraId="17610CF2" w14:textId="4C378B97" w:rsidR="005D53FD" w:rsidRDefault="005D53FD">
      <w:pPr>
        <w:jc w:val="center"/>
      </w:pPr>
    </w:p>
    <w:sectPr w:rsidR="005D53F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8054470">
    <w:abstractNumId w:val="8"/>
  </w:num>
  <w:num w:numId="2" w16cid:durableId="1444155636">
    <w:abstractNumId w:val="6"/>
  </w:num>
  <w:num w:numId="3" w16cid:durableId="670522266">
    <w:abstractNumId w:val="5"/>
  </w:num>
  <w:num w:numId="4" w16cid:durableId="392317582">
    <w:abstractNumId w:val="4"/>
  </w:num>
  <w:num w:numId="5" w16cid:durableId="317346783">
    <w:abstractNumId w:val="7"/>
  </w:num>
  <w:num w:numId="6" w16cid:durableId="1971744094">
    <w:abstractNumId w:val="3"/>
  </w:num>
  <w:num w:numId="7" w16cid:durableId="1404526168">
    <w:abstractNumId w:val="2"/>
  </w:num>
  <w:num w:numId="8" w16cid:durableId="227957114">
    <w:abstractNumId w:val="1"/>
  </w:num>
  <w:num w:numId="9" w16cid:durableId="1200315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156"/>
    <w:rsid w:val="0015074B"/>
    <w:rsid w:val="0029639D"/>
    <w:rsid w:val="00326F90"/>
    <w:rsid w:val="003A3924"/>
    <w:rsid w:val="005D53FD"/>
    <w:rsid w:val="009632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E33673-B08F-4333-BBC8-F9DB956C5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1997</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Gayatri K</cp:lastModifiedBy>
  <cp:revision>2</cp:revision>
  <dcterms:created xsi:type="dcterms:W3CDTF">2013-12-23T23:15:00Z</dcterms:created>
  <dcterms:modified xsi:type="dcterms:W3CDTF">2026-09-17T05:42:00Z</dcterms:modified>
  <cp:category/>
</cp:coreProperties>
</file>