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BC" w:rsidRDefault="00320BD9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人力资源计划</w:t>
      </w:r>
    </w:p>
    <w:p w:rsidR="004227BC" w:rsidRDefault="00320BD9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组织机构构成</w:t>
      </w:r>
    </w:p>
    <w:p w:rsidR="004227BC" w:rsidRDefault="00DF464C">
      <w:pPr>
        <w:rPr>
          <w:rFonts w:ascii="仿宋" w:eastAsia="仿宋" w:hAnsi="仿宋" w:cs="仿宋"/>
          <w:sz w:val="28"/>
          <w:szCs w:val="28"/>
        </w:rPr>
      </w:pPr>
      <w:r>
        <w:rPr>
          <w:noProof/>
        </w:rPr>
        <w:drawing>
          <wp:inline distT="0" distB="0" distL="0" distR="0" wp14:anchorId="1F739514" wp14:editId="194290A2">
            <wp:extent cx="5613689" cy="28068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4C" w:rsidRDefault="00DF464C">
      <w:pPr>
        <w:rPr>
          <w:rFonts w:ascii="仿宋" w:eastAsia="仿宋" w:hAnsi="仿宋" w:cs="仿宋"/>
          <w:sz w:val="28"/>
          <w:szCs w:val="28"/>
        </w:rPr>
      </w:pPr>
    </w:p>
    <w:p w:rsidR="00DF464C" w:rsidRDefault="00DF464C">
      <w:pPr>
        <w:rPr>
          <w:rFonts w:ascii="仿宋" w:eastAsia="仿宋" w:hAnsi="仿宋" w:cs="仿宋"/>
          <w:sz w:val="28"/>
          <w:szCs w:val="28"/>
        </w:rPr>
      </w:pPr>
    </w:p>
    <w:p w:rsidR="00DF464C" w:rsidRDefault="00DF464C">
      <w:pPr>
        <w:rPr>
          <w:rFonts w:ascii="仿宋" w:eastAsia="仿宋" w:hAnsi="仿宋" w:cs="仿宋"/>
          <w:sz w:val="28"/>
          <w:szCs w:val="28"/>
        </w:rPr>
      </w:pPr>
    </w:p>
    <w:p w:rsidR="00DF464C" w:rsidRDefault="00DF464C">
      <w:pPr>
        <w:rPr>
          <w:rFonts w:ascii="仿宋" w:eastAsia="仿宋" w:hAnsi="仿宋" w:cs="仿宋"/>
          <w:sz w:val="28"/>
          <w:szCs w:val="28"/>
        </w:rPr>
      </w:pPr>
    </w:p>
    <w:p w:rsidR="003E27F0" w:rsidRDefault="003E27F0" w:rsidP="003E27F0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673"/>
        <w:gridCol w:w="5386"/>
        <w:gridCol w:w="5387"/>
        <w:gridCol w:w="1544"/>
      </w:tblGrid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角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色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职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责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能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力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人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员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项目经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理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DF464C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对</w:t>
            </w:r>
            <w:r w:rsidR="003E27F0" w:rsidRPr="00EA7FAB">
              <w:rPr>
                <w:rFonts w:ascii="黑体" w:eastAsia="黑体" w:hAnsi="黑体" w:cs="微软雅黑" w:hint="eastAsia"/>
                <w:sz w:val="28"/>
                <w:szCs w:val="28"/>
              </w:rPr>
              <w:t>项目和产品的目标负责，依据项目管理计划管理和监控项</w:t>
            </w:r>
            <w:r w:rsidR="003E27F0" w:rsidRPr="00EA7FAB">
              <w:rPr>
                <w:rFonts w:ascii="黑体" w:eastAsia="黑体" w:hAnsi="黑体" w:hint="eastAsia"/>
                <w:sz w:val="28"/>
                <w:szCs w:val="28"/>
              </w:rPr>
              <w:t>目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具备丰富</w:t>
            </w:r>
            <w:r w:rsidR="00DF464C" w:rsidRPr="00EA7FAB">
              <w:rPr>
                <w:rFonts w:ascii="黑体" w:eastAsia="黑体" w:hAnsi="黑体" w:cs="微软雅黑" w:hint="eastAsia"/>
                <w:sz w:val="28"/>
                <w:szCs w:val="28"/>
              </w:rPr>
              <w:t>、专业</w:t>
            </w: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的项目管理经验</w:t>
            </w:r>
            <w:r w:rsidR="00DF464C" w:rsidRPr="00EA7FAB">
              <w:rPr>
                <w:rFonts w:ascii="黑体" w:eastAsia="黑体" w:hAnsi="黑体" w:cs="微软雅黑" w:hint="eastAsia"/>
                <w:sz w:val="28"/>
                <w:szCs w:val="28"/>
              </w:rPr>
              <w:t>，并擅长沟通交流，把控全局。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52169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丁泽仁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需求专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家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EA7FAB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hint="eastAsia"/>
                <w:sz w:val="28"/>
                <w:szCs w:val="28"/>
              </w:rPr>
              <w:t>收集完善产品需求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具备需求分析和经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验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白晨皓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设计专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家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完成产品的架构设计、模块设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计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具备软件设计经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验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DF464C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丁泽仁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开发人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员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完成自己所负责的模块开发和单元测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试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熟练使用</w:t>
            </w:r>
            <w:r w:rsidRPr="00EA7FAB">
              <w:rPr>
                <w:rFonts w:ascii="黑体" w:eastAsia="黑体" w:hAnsi="黑体"/>
                <w:sz w:val="28"/>
                <w:szCs w:val="28"/>
              </w:rPr>
              <w:t>C</w:t>
            </w: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语言、</w:t>
            </w:r>
            <w:r w:rsidRPr="00EA7FAB">
              <w:rPr>
                <w:rFonts w:ascii="黑体" w:eastAsia="黑体" w:hAnsi="黑体"/>
                <w:sz w:val="28"/>
                <w:szCs w:val="28"/>
              </w:rPr>
              <w:t>PHP</w:t>
            </w: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等开发工具和技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能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432AC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程序猿</w:t>
            </w:r>
            <w:bookmarkStart w:id="0" w:name="_GoBack"/>
            <w:bookmarkEnd w:id="0"/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DF464C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宋体" w:hint="eastAsia"/>
                <w:sz w:val="28"/>
                <w:szCs w:val="28"/>
              </w:rPr>
              <w:t>前端</w:t>
            </w:r>
            <w:r w:rsidR="003E27F0" w:rsidRPr="00EA7FAB">
              <w:rPr>
                <w:rFonts w:ascii="黑体" w:eastAsia="黑体" w:hAnsi="黑体"/>
                <w:sz w:val="28"/>
                <w:szCs w:val="28"/>
              </w:rPr>
              <w:t>UI</w:t>
            </w:r>
            <w:r w:rsidR="003E27F0" w:rsidRPr="00EA7FAB">
              <w:rPr>
                <w:rFonts w:ascii="黑体" w:eastAsia="黑体" w:hAnsi="黑体" w:cs="微软雅黑" w:hint="eastAsia"/>
                <w:sz w:val="28"/>
                <w:szCs w:val="28"/>
              </w:rPr>
              <w:t>专</w:t>
            </w:r>
            <w:r w:rsidR="003E27F0" w:rsidRPr="00EA7FAB">
              <w:rPr>
                <w:rFonts w:ascii="黑体" w:eastAsia="黑体" w:hAnsi="黑体" w:hint="eastAsia"/>
                <w:sz w:val="28"/>
                <w:szCs w:val="28"/>
              </w:rPr>
              <w:t>家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完成界面设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计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熟练应用</w:t>
            </w:r>
            <w:r w:rsidRPr="00EA7FAB">
              <w:rPr>
                <w:rFonts w:ascii="黑体" w:eastAsia="黑体" w:hAnsi="黑体"/>
                <w:sz w:val="28"/>
                <w:szCs w:val="28"/>
              </w:rPr>
              <w:t>WEB</w:t>
            </w: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界面设计的各种工具和技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能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DF464C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李润川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质量专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家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确保软件质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量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能够编写测试计划和测试用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例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2B593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程子健</w:t>
            </w:r>
          </w:p>
        </w:tc>
      </w:tr>
      <w:tr w:rsidR="003E27F0" w:rsidTr="00DF464C"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测试人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员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完成自己所负责的测试工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作</w:t>
            </w: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3E27F0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熟练应用软件测试的工具和方法，执行测试用</w:t>
            </w:r>
            <w:r w:rsidRPr="00EA7FAB">
              <w:rPr>
                <w:rFonts w:ascii="黑体" w:eastAsia="黑体" w:hAnsi="黑体" w:hint="eastAsia"/>
                <w:sz w:val="28"/>
                <w:szCs w:val="28"/>
              </w:rPr>
              <w:t>例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27F0" w:rsidRPr="00EA7FAB" w:rsidRDefault="00DF464C">
            <w:pPr>
              <w:rPr>
                <w:rFonts w:ascii="黑体" w:eastAsia="黑体" w:hAnsi="黑体"/>
                <w:sz w:val="28"/>
                <w:szCs w:val="28"/>
              </w:rPr>
            </w:pPr>
            <w:r w:rsidRPr="00EA7FAB">
              <w:rPr>
                <w:rFonts w:ascii="黑体" w:eastAsia="黑体" w:hAnsi="黑体" w:cs="微软雅黑" w:hint="eastAsia"/>
                <w:sz w:val="28"/>
                <w:szCs w:val="28"/>
              </w:rPr>
              <w:t>刘琪</w:t>
            </w:r>
          </w:p>
        </w:tc>
      </w:tr>
    </w:tbl>
    <w:p w:rsidR="003E27F0" w:rsidRDefault="003E27F0" w:rsidP="003E27F0">
      <w:pPr>
        <w:ind w:left="420"/>
        <w:rPr>
          <w:szCs w:val="21"/>
        </w:rPr>
      </w:pPr>
    </w:p>
    <w:p w:rsidR="004227BC" w:rsidRDefault="004227BC">
      <w:pPr>
        <w:rPr>
          <w:rFonts w:ascii="仿宋" w:eastAsia="仿宋" w:hAnsi="仿宋" w:cs="仿宋"/>
          <w:sz w:val="28"/>
          <w:szCs w:val="28"/>
        </w:rPr>
      </w:pPr>
    </w:p>
    <w:sectPr w:rsidR="004227BC" w:rsidSect="003E27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D7" w:rsidRDefault="006E34D7" w:rsidP="003E27F0">
      <w:r>
        <w:separator/>
      </w:r>
    </w:p>
  </w:endnote>
  <w:endnote w:type="continuationSeparator" w:id="0">
    <w:p w:rsidR="006E34D7" w:rsidRDefault="006E34D7" w:rsidP="003E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D7" w:rsidRDefault="006E34D7" w:rsidP="003E27F0">
      <w:r>
        <w:separator/>
      </w:r>
    </w:p>
  </w:footnote>
  <w:footnote w:type="continuationSeparator" w:id="0">
    <w:p w:rsidR="006E34D7" w:rsidRDefault="006E34D7" w:rsidP="003E2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BC"/>
    <w:rsid w:val="002B5936"/>
    <w:rsid w:val="00320BD9"/>
    <w:rsid w:val="003E27F0"/>
    <w:rsid w:val="004227BC"/>
    <w:rsid w:val="00432ACE"/>
    <w:rsid w:val="00460A7C"/>
    <w:rsid w:val="00521692"/>
    <w:rsid w:val="006E34D7"/>
    <w:rsid w:val="00DF464C"/>
    <w:rsid w:val="00EA7FAB"/>
    <w:rsid w:val="00EE777B"/>
    <w:rsid w:val="4C256E46"/>
    <w:rsid w:val="61E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04B8F"/>
  <w15:docId w15:val="{474F571E-320A-404E-8087-6B6FD81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E27F0"/>
    <w:rPr>
      <w:kern w:val="2"/>
      <w:sz w:val="18"/>
      <w:szCs w:val="18"/>
    </w:rPr>
  </w:style>
  <w:style w:type="paragraph" w:styleId="a5">
    <w:name w:val="footer"/>
    <w:basedOn w:val="a"/>
    <w:link w:val="a6"/>
    <w:rsid w:val="003E2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E27F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E27F0"/>
    <w:pPr>
      <w:ind w:firstLineChars="200" w:firstLine="420"/>
    </w:pPr>
    <w:rPr>
      <w:szCs w:val="22"/>
    </w:rPr>
  </w:style>
  <w:style w:type="table" w:styleId="a8">
    <w:name w:val="Table Grid"/>
    <w:basedOn w:val="a1"/>
    <w:uiPriority w:val="59"/>
    <w:rsid w:val="003E27F0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6</cp:revision>
  <dcterms:created xsi:type="dcterms:W3CDTF">2014-10-29T12:08:00Z</dcterms:created>
  <dcterms:modified xsi:type="dcterms:W3CDTF">2019-06-20T02:04:00Z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