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 w:ascii="华文中宋" w:hAnsi="华文中宋" w:eastAsia="华文中宋" w:cs="华文中宋"/>
          <w:sz w:val="36"/>
          <w:szCs w:val="44"/>
          <w:lang w:val="en-US" w:eastAsia="zh-CN"/>
        </w:rPr>
        <w:t>人员配备管理计划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9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2019-06-11T04:07:22Z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