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华文中宋" w:hAnsi="华文中宋" w:eastAsia="华文中宋" w:cs="华文中宋"/>
          <w:sz w:val="36"/>
          <w:szCs w:val="44"/>
          <w:lang w:val="en-US" w:eastAsia="zh-CN"/>
        </w:rPr>
      </w:pPr>
      <w:r>
        <w:rPr>
          <w:rFonts w:hint="eastAsia" w:ascii="华文中宋" w:hAnsi="华文中宋" w:eastAsia="华文中宋" w:cs="华文中宋"/>
          <w:sz w:val="36"/>
          <w:szCs w:val="44"/>
          <w:lang w:val="en-US" w:eastAsia="zh-CN"/>
        </w:rPr>
        <w:t>用户分析</w:t>
      </w:r>
    </w:p>
    <w:p>
      <w:pPr>
        <w:numPr>
          <w:ilvl w:val="0"/>
          <w:numId w:val="1"/>
        </w:numPr>
        <w:rPr>
          <w:rFonts w:hint="eastAsia" w:ascii="仿宋" w:hAnsi="仿宋" w:eastAsia="仿宋" w:cs="仿宋"/>
          <w:b/>
          <w:bCs/>
          <w:sz w:val="28"/>
          <w:szCs w:val="36"/>
          <w:lang w:val="en-US" w:eastAsia="zh-CN"/>
        </w:rPr>
      </w:pPr>
      <w:r>
        <w:rPr>
          <w:rFonts w:hint="eastAsia" w:ascii="仿宋" w:hAnsi="仿宋" w:eastAsia="仿宋" w:cs="仿宋"/>
          <w:b/>
          <w:bCs/>
          <w:sz w:val="28"/>
          <w:szCs w:val="36"/>
          <w:lang w:val="en-US" w:eastAsia="zh-CN"/>
        </w:rPr>
        <w:t>用户画像</w:t>
      </w:r>
    </w:p>
    <w:p>
      <w:pPr>
        <w:numPr>
          <w:ilvl w:val="1"/>
          <w:numId w:val="1"/>
        </w:numPr>
        <w:ind w:left="0" w:leftChars="0" w:firstLine="0" w:firstLineChars="0"/>
        <w:rPr>
          <w:rFonts w:hint="eastAsia" w:ascii="仿宋" w:hAnsi="仿宋" w:eastAsia="仿宋" w:cs="仿宋"/>
          <w:b/>
          <w:bCs/>
          <w:sz w:val="28"/>
          <w:szCs w:val="36"/>
          <w:lang w:val="en-US" w:eastAsia="zh-CN"/>
        </w:rPr>
      </w:pPr>
      <w:r>
        <w:rPr>
          <w:rFonts w:hint="eastAsia" w:ascii="仿宋" w:hAnsi="仿宋" w:eastAsia="仿宋" w:cs="仿宋"/>
          <w:b/>
          <w:bCs/>
          <w:sz w:val="28"/>
          <w:szCs w:val="36"/>
          <w:lang w:val="en-US" w:eastAsia="zh-CN"/>
        </w:rPr>
        <w:t>分析</w:t>
      </w:r>
    </w:p>
    <w:p>
      <w:pPr>
        <w:numPr>
          <w:ilvl w:val="2"/>
          <w:numId w:val="1"/>
        </w:numPr>
        <w:ind w:left="0" w:leftChars="0" w:firstLine="0" w:firstLineChars="0"/>
        <w:rPr>
          <w:rFonts w:hint="eastAsia" w:ascii="仿宋" w:hAnsi="仿宋" w:eastAsia="仿宋" w:cs="仿宋"/>
          <w:sz w:val="28"/>
          <w:szCs w:val="36"/>
          <w:lang w:val="en-US" w:eastAsia="zh-CN"/>
        </w:rPr>
      </w:pPr>
      <w:r>
        <w:rPr>
          <w:rFonts w:hint="eastAsia" w:ascii="仿宋" w:hAnsi="仿宋" w:eastAsia="仿宋" w:cs="仿宋"/>
          <w:sz w:val="28"/>
          <w:szCs w:val="36"/>
          <w:lang w:val="en-US" w:eastAsia="zh-CN"/>
        </w:rPr>
        <w:t>拥有第一辆汽车时的年龄分布</w:t>
      </w:r>
    </w:p>
    <w:p>
      <w:pPr>
        <w:numPr>
          <w:ilvl w:val="0"/>
          <w:numId w:val="0"/>
        </w:numPr>
        <w:ind w:leftChars="0"/>
        <w:jc w:val="center"/>
      </w:pPr>
      <w:r>
        <w:drawing>
          <wp:inline distT="0" distB="0" distL="114300" distR="114300">
            <wp:extent cx="4291330" cy="2941955"/>
            <wp:effectExtent l="0" t="0" r="1397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291330" cy="2941955"/>
                    </a:xfrm>
                    <a:prstGeom prst="rect">
                      <a:avLst/>
                    </a:prstGeom>
                    <a:noFill/>
                    <a:ln>
                      <a:noFill/>
                    </a:ln>
                  </pic:spPr>
                </pic:pic>
              </a:graphicData>
            </a:graphic>
          </wp:inline>
        </w:drawing>
      </w:r>
    </w:p>
    <w:p>
      <w:pPr>
        <w:numPr>
          <w:ilvl w:val="0"/>
          <w:numId w:val="0"/>
        </w:numPr>
        <w:ind w:leftChars="0"/>
        <w:jc w:val="center"/>
        <w:rPr>
          <w:rFonts w:hint="eastAsia"/>
          <w:lang w:val="en-US" w:eastAsia="zh-CN"/>
        </w:rPr>
      </w:pPr>
      <w:r>
        <w:rPr>
          <w:rFonts w:hint="eastAsia"/>
          <w:lang w:val="en-US" w:eastAsia="zh-CN"/>
        </w:rPr>
        <w:t>图二：（1）拥有第一辆汽车时的年龄分布（来源于百度文库）</w:t>
      </w:r>
    </w:p>
    <w:p>
      <w:pPr>
        <w:numPr>
          <w:ilvl w:val="0"/>
          <w:numId w:val="0"/>
        </w:numPr>
        <w:ind w:leftChars="0" w:firstLine="560" w:firstLineChars="200"/>
        <w:rPr>
          <w:rFonts w:hint="default" w:ascii="仿宋" w:hAnsi="仿宋" w:eastAsia="仿宋" w:cs="仿宋"/>
          <w:sz w:val="28"/>
          <w:szCs w:val="36"/>
          <w:lang w:val="en-US" w:eastAsia="zh-CN"/>
        </w:rPr>
      </w:pPr>
      <w:r>
        <w:rPr>
          <w:rFonts w:hint="eastAsia" w:ascii="仿宋" w:hAnsi="仿宋" w:eastAsia="仿宋" w:cs="仿宋"/>
          <w:sz w:val="28"/>
          <w:szCs w:val="36"/>
          <w:lang w:val="en-US" w:eastAsia="zh-CN"/>
        </w:rPr>
        <w:t>由图中我们可以看出，买车越来越趋近年轻化，停车服务的需求量也不断增加，将互联网与汽车相关产业联合在一起会迎来一个双赢的局面。</w:t>
      </w:r>
    </w:p>
    <w:p>
      <w:pPr>
        <w:numPr>
          <w:ilvl w:val="2"/>
          <w:numId w:val="1"/>
        </w:numPr>
        <w:ind w:left="0" w:leftChars="0" w:firstLine="0" w:firstLineChars="0"/>
        <w:rPr>
          <w:rFonts w:hint="eastAsia" w:ascii="仿宋" w:hAnsi="仿宋" w:eastAsia="仿宋" w:cs="仿宋"/>
          <w:sz w:val="28"/>
          <w:szCs w:val="36"/>
          <w:lang w:val="en-US" w:eastAsia="zh-CN"/>
        </w:rPr>
      </w:pPr>
      <w:r>
        <w:rPr>
          <w:rFonts w:hint="eastAsia" w:ascii="仿宋" w:hAnsi="仿宋" w:eastAsia="仿宋" w:cs="仿宋"/>
          <w:sz w:val="28"/>
          <w:szCs w:val="36"/>
          <w:lang w:val="en-US" w:eastAsia="zh-CN"/>
        </w:rPr>
        <w:t>月停车费</w:t>
      </w:r>
    </w:p>
    <w:p>
      <w:pPr>
        <w:numPr>
          <w:ilvl w:val="0"/>
          <w:numId w:val="0"/>
        </w:numPr>
        <w:ind w:leftChars="0"/>
        <w:rPr>
          <w:rFonts w:hint="eastAsia" w:ascii="仿宋" w:hAnsi="仿宋" w:eastAsia="仿宋" w:cs="仿宋"/>
          <w:sz w:val="28"/>
          <w:szCs w:val="36"/>
          <w:lang w:val="en-US" w:eastAsia="zh-CN"/>
        </w:rPr>
      </w:pPr>
      <w:r>
        <w:rPr>
          <w:rFonts w:hint="eastAsia" w:ascii="仿宋" w:hAnsi="仿宋" w:eastAsia="仿宋" w:cs="仿宋"/>
          <w:sz w:val="28"/>
          <w:szCs w:val="36"/>
          <w:lang w:val="en-US" w:eastAsia="zh-CN"/>
        </w:rPr>
        <w:t xml:space="preserve">  选取一篇搜狐新闻2018年9月在北京街头随机选取10名车主，进行访问；10人的月停车费在150-1600之前，平均后为649.3元。</w:t>
      </w:r>
    </w:p>
    <w:p>
      <w:pPr>
        <w:numPr>
          <w:ilvl w:val="0"/>
          <w:numId w:val="0"/>
        </w:numPr>
        <w:ind w:leftChars="0" w:firstLine="420" w:firstLineChars="0"/>
        <w:rPr>
          <w:rFonts w:hint="eastAsia" w:ascii="仿宋" w:hAnsi="仿宋" w:eastAsia="仿宋" w:cs="仿宋"/>
          <w:sz w:val="28"/>
          <w:szCs w:val="36"/>
          <w:lang w:val="en-US" w:eastAsia="zh-CN"/>
        </w:rPr>
      </w:pPr>
      <w:r>
        <w:rPr>
          <w:rFonts w:hint="eastAsia" w:ascii="仿宋" w:hAnsi="仿宋" w:eastAsia="仿宋" w:cs="仿宋"/>
          <w:sz w:val="28"/>
          <w:szCs w:val="36"/>
          <w:lang w:val="en-US" w:eastAsia="zh-CN"/>
        </w:rPr>
        <w:t>由数据我们可以看出，停车市场前景良好，利润汇报率很高。</w:t>
      </w:r>
    </w:p>
    <w:p>
      <w:pPr>
        <w:numPr>
          <w:ilvl w:val="2"/>
          <w:numId w:val="1"/>
        </w:numPr>
        <w:ind w:left="0" w:leftChars="0" w:firstLine="0" w:firstLineChars="0"/>
        <w:rPr>
          <w:rFonts w:hint="eastAsia" w:ascii="仿宋" w:hAnsi="仿宋" w:eastAsia="仿宋" w:cs="仿宋"/>
          <w:sz w:val="28"/>
          <w:szCs w:val="36"/>
          <w:lang w:val="en-US" w:eastAsia="zh-CN"/>
        </w:rPr>
      </w:pPr>
      <w:r>
        <w:rPr>
          <w:rFonts w:hint="eastAsia" w:ascii="仿宋" w:hAnsi="仿宋" w:eastAsia="仿宋" w:cs="仿宋"/>
          <w:sz w:val="28"/>
          <w:szCs w:val="36"/>
          <w:lang w:val="en-US" w:eastAsia="zh-CN"/>
        </w:rPr>
        <w:t>停车场寻找时长</w:t>
      </w:r>
    </w:p>
    <w:p>
      <w:pPr>
        <w:numPr>
          <w:ilvl w:val="0"/>
          <w:numId w:val="0"/>
        </w:numPr>
        <w:ind w:leftChars="0" w:firstLine="560" w:firstLineChars="200"/>
        <w:rPr>
          <w:rFonts w:hint="eastAsia" w:ascii="仿宋" w:hAnsi="仿宋" w:eastAsia="仿宋" w:cs="仿宋"/>
          <w:sz w:val="28"/>
          <w:szCs w:val="36"/>
          <w:lang w:val="en-US" w:eastAsia="zh-CN"/>
        </w:rPr>
      </w:pPr>
      <w:r>
        <w:rPr>
          <w:rFonts w:hint="eastAsia" w:ascii="仿宋" w:hAnsi="仿宋" w:eastAsia="仿宋" w:cs="仿宋"/>
          <w:sz w:val="28"/>
          <w:szCs w:val="36"/>
          <w:lang w:val="en-US" w:eastAsia="zh-CN"/>
        </w:rPr>
        <w:t>选取一篇央视新闻在2017年12月在北京晚高峰随机选取15名车主，进行访问；8人在15分钟内无法找到停车位置、5人在就餐时选取了自带停车场的就餐地点；2人在15分钟内找到了停车位置</w:t>
      </w:r>
    </w:p>
    <w:p>
      <w:pPr>
        <w:numPr>
          <w:ilvl w:val="0"/>
          <w:numId w:val="0"/>
        </w:numPr>
        <w:ind w:leftChars="0" w:firstLine="420" w:firstLineChars="0"/>
        <w:rPr>
          <w:rFonts w:hint="default" w:ascii="仿宋" w:hAnsi="仿宋" w:eastAsia="仿宋" w:cs="仿宋"/>
          <w:sz w:val="28"/>
          <w:szCs w:val="36"/>
          <w:lang w:val="en-US" w:eastAsia="zh-CN"/>
        </w:rPr>
      </w:pPr>
      <w:r>
        <w:rPr>
          <w:rFonts w:hint="eastAsia" w:ascii="仿宋" w:hAnsi="仿宋" w:eastAsia="仿宋" w:cs="仿宋"/>
          <w:sz w:val="28"/>
          <w:szCs w:val="36"/>
          <w:lang w:val="en-US" w:eastAsia="zh-CN"/>
        </w:rPr>
        <w:t>由数据我们可以看出，停车场的便捷程度的提高可以加快我们生活的节奏，节约我们的时间。</w:t>
      </w:r>
    </w:p>
    <w:p>
      <w:pPr>
        <w:numPr>
          <w:ilvl w:val="1"/>
          <w:numId w:val="1"/>
        </w:numPr>
        <w:ind w:left="0" w:leftChars="0" w:firstLine="0" w:firstLineChars="0"/>
        <w:rPr>
          <w:rFonts w:hint="eastAsia" w:ascii="仿宋" w:hAnsi="仿宋" w:eastAsia="仿宋" w:cs="仿宋"/>
          <w:b/>
          <w:bCs/>
          <w:sz w:val="28"/>
          <w:szCs w:val="36"/>
          <w:lang w:val="en-US" w:eastAsia="zh-CN"/>
        </w:rPr>
      </w:pPr>
      <w:r>
        <w:rPr>
          <w:rFonts w:hint="eastAsia" w:ascii="仿宋" w:hAnsi="仿宋" w:eastAsia="仿宋" w:cs="仿宋"/>
          <w:b/>
          <w:bCs/>
          <w:sz w:val="28"/>
          <w:szCs w:val="36"/>
          <w:lang w:val="en-US" w:eastAsia="zh-CN"/>
        </w:rPr>
        <w:t>画像</w:t>
      </w:r>
    </w:p>
    <w:p>
      <w:pPr>
        <w:numPr>
          <w:ilvl w:val="2"/>
          <w:numId w:val="1"/>
        </w:numPr>
        <w:ind w:left="0" w:leftChars="0" w:firstLine="0" w:firstLineChars="0"/>
        <w:rPr>
          <w:rFonts w:hint="default" w:ascii="仿宋" w:hAnsi="仿宋" w:eastAsia="仿宋" w:cs="仿宋"/>
          <w:sz w:val="28"/>
          <w:szCs w:val="36"/>
          <w:lang w:val="en-US" w:eastAsia="zh-CN"/>
        </w:rPr>
      </w:pPr>
      <w:r>
        <w:rPr>
          <w:rFonts w:hint="eastAsia" w:ascii="仿宋" w:hAnsi="仿宋" w:eastAsia="仿宋" w:cs="仿宋"/>
          <w:sz w:val="28"/>
          <w:szCs w:val="36"/>
          <w:lang w:val="en-US" w:eastAsia="zh-CN"/>
        </w:rPr>
        <w:t>痛处：</w:t>
      </w:r>
    </w:p>
    <w:p>
      <w:pPr>
        <w:numPr>
          <w:ilvl w:val="3"/>
          <w:numId w:val="1"/>
        </w:numPr>
        <w:ind w:left="0" w:leftChars="0" w:firstLine="0" w:firstLineChars="0"/>
        <w:rPr>
          <w:rFonts w:hint="default" w:ascii="仿宋" w:hAnsi="仿宋" w:eastAsia="仿宋" w:cs="仿宋"/>
          <w:sz w:val="28"/>
          <w:szCs w:val="36"/>
          <w:lang w:val="en-US" w:eastAsia="zh-CN"/>
        </w:rPr>
      </w:pPr>
      <w:r>
        <w:rPr>
          <w:rFonts w:hint="eastAsia" w:ascii="仿宋" w:hAnsi="仿宋" w:eastAsia="仿宋" w:cs="仿宋"/>
          <w:sz w:val="28"/>
          <w:szCs w:val="36"/>
          <w:lang w:val="en-US" w:eastAsia="zh-CN"/>
        </w:rPr>
        <w:t>不能在短时间内寻找到停车场。</w:t>
      </w:r>
    </w:p>
    <w:p>
      <w:pPr>
        <w:numPr>
          <w:ilvl w:val="3"/>
          <w:numId w:val="1"/>
        </w:numPr>
        <w:ind w:left="0" w:leftChars="0" w:firstLine="0" w:firstLineChars="0"/>
        <w:rPr>
          <w:rFonts w:hint="default" w:ascii="仿宋" w:hAnsi="仿宋" w:eastAsia="仿宋" w:cs="仿宋"/>
          <w:sz w:val="28"/>
          <w:szCs w:val="36"/>
          <w:lang w:val="en-US" w:eastAsia="zh-CN"/>
        </w:rPr>
      </w:pPr>
      <w:r>
        <w:rPr>
          <w:rFonts w:hint="eastAsia" w:ascii="仿宋" w:hAnsi="仿宋" w:eastAsia="仿宋" w:cs="仿宋"/>
          <w:sz w:val="28"/>
          <w:szCs w:val="36"/>
          <w:lang w:val="en-US" w:eastAsia="zh-CN"/>
        </w:rPr>
        <w:t>在高峰时间段，停车场满员现象严重。</w:t>
      </w:r>
    </w:p>
    <w:p>
      <w:pPr>
        <w:numPr>
          <w:ilvl w:val="3"/>
          <w:numId w:val="1"/>
        </w:numPr>
        <w:ind w:left="0" w:leftChars="0" w:firstLine="0" w:firstLineChars="0"/>
        <w:rPr>
          <w:rFonts w:hint="default" w:ascii="仿宋" w:hAnsi="仿宋" w:eastAsia="仿宋" w:cs="仿宋"/>
          <w:sz w:val="28"/>
          <w:szCs w:val="36"/>
          <w:lang w:val="en-US" w:eastAsia="zh-CN"/>
        </w:rPr>
      </w:pPr>
      <w:r>
        <w:rPr>
          <w:rFonts w:hint="eastAsia" w:ascii="仿宋" w:hAnsi="仿宋" w:eastAsia="仿宋" w:cs="仿宋"/>
          <w:sz w:val="28"/>
          <w:szCs w:val="36"/>
          <w:lang w:val="en-US" w:eastAsia="zh-CN"/>
        </w:rPr>
        <w:t>月平均停车费，价格略贵。</w:t>
      </w:r>
    </w:p>
    <w:p>
      <w:pPr>
        <w:numPr>
          <w:ilvl w:val="3"/>
          <w:numId w:val="1"/>
        </w:numPr>
        <w:ind w:left="0" w:leftChars="0" w:firstLine="0" w:firstLineChars="0"/>
        <w:rPr>
          <w:rFonts w:hint="default" w:ascii="仿宋" w:hAnsi="仿宋" w:eastAsia="仿宋" w:cs="仿宋"/>
          <w:sz w:val="28"/>
          <w:szCs w:val="36"/>
          <w:lang w:val="en-US" w:eastAsia="zh-CN"/>
        </w:rPr>
      </w:pPr>
      <w:r>
        <w:rPr>
          <w:rFonts w:hint="eastAsia" w:ascii="仿宋" w:hAnsi="仿宋" w:eastAsia="仿宋" w:cs="仿宋"/>
          <w:sz w:val="28"/>
          <w:szCs w:val="36"/>
          <w:lang w:val="en-US" w:eastAsia="zh-CN"/>
        </w:rPr>
        <w:t>停车过程耗时过长。</w:t>
      </w:r>
    </w:p>
    <w:p>
      <w:pPr>
        <w:numPr>
          <w:ilvl w:val="3"/>
          <w:numId w:val="1"/>
        </w:numPr>
        <w:ind w:left="0" w:leftChars="0" w:firstLine="0" w:firstLineChars="0"/>
        <w:rPr>
          <w:rFonts w:hint="default" w:ascii="仿宋" w:hAnsi="仿宋" w:eastAsia="仿宋" w:cs="仿宋"/>
          <w:sz w:val="28"/>
          <w:szCs w:val="36"/>
          <w:lang w:val="en-US" w:eastAsia="zh-CN"/>
        </w:rPr>
      </w:pPr>
      <w:r>
        <w:rPr>
          <w:rFonts w:hint="eastAsia" w:ascii="仿宋" w:hAnsi="仿宋" w:eastAsia="仿宋" w:cs="仿宋"/>
          <w:sz w:val="28"/>
          <w:szCs w:val="36"/>
          <w:lang w:val="en-US" w:eastAsia="zh-CN"/>
        </w:rPr>
        <w:t>停车地点与目的地过远。</w:t>
      </w:r>
    </w:p>
    <w:p>
      <w:pPr>
        <w:numPr>
          <w:ilvl w:val="2"/>
          <w:numId w:val="1"/>
        </w:numPr>
        <w:ind w:left="0" w:leftChars="0" w:firstLine="0" w:firstLineChars="0"/>
        <w:rPr>
          <w:rFonts w:hint="default" w:ascii="仿宋" w:hAnsi="仿宋" w:eastAsia="仿宋" w:cs="仿宋"/>
          <w:sz w:val="28"/>
          <w:szCs w:val="36"/>
          <w:lang w:val="en-US" w:eastAsia="zh-CN"/>
        </w:rPr>
      </w:pPr>
      <w:r>
        <w:rPr>
          <w:rFonts w:hint="eastAsia" w:ascii="仿宋" w:hAnsi="仿宋" w:eastAsia="仿宋" w:cs="仿宋"/>
          <w:sz w:val="28"/>
          <w:szCs w:val="36"/>
          <w:lang w:val="en-US" w:eastAsia="zh-CN"/>
        </w:rPr>
        <w:t>愿望：</w:t>
      </w:r>
    </w:p>
    <w:p>
      <w:pPr>
        <w:numPr>
          <w:ilvl w:val="3"/>
          <w:numId w:val="1"/>
        </w:numPr>
        <w:ind w:left="0" w:leftChars="0" w:firstLine="0" w:firstLineChars="0"/>
        <w:rPr>
          <w:rFonts w:hint="default" w:ascii="仿宋" w:hAnsi="仿宋" w:eastAsia="仿宋" w:cs="仿宋"/>
          <w:sz w:val="28"/>
          <w:szCs w:val="36"/>
          <w:lang w:val="en-US" w:eastAsia="zh-CN"/>
        </w:rPr>
      </w:pPr>
      <w:r>
        <w:rPr>
          <w:rFonts w:hint="eastAsia" w:ascii="仿宋" w:hAnsi="仿宋" w:eastAsia="仿宋" w:cs="仿宋"/>
          <w:sz w:val="28"/>
          <w:szCs w:val="36"/>
          <w:lang w:val="en-US" w:eastAsia="zh-CN"/>
        </w:rPr>
        <w:t>实现定制路线停车场（根据出行人的出行地、目的地、停留时长等因素）。</w:t>
      </w:r>
    </w:p>
    <w:p>
      <w:pPr>
        <w:numPr>
          <w:ilvl w:val="3"/>
          <w:numId w:val="1"/>
        </w:numPr>
        <w:ind w:left="0" w:leftChars="0" w:firstLine="0" w:firstLineChars="0"/>
        <w:rPr>
          <w:rFonts w:hint="default" w:ascii="仿宋" w:hAnsi="仿宋" w:eastAsia="仿宋" w:cs="仿宋"/>
          <w:sz w:val="28"/>
          <w:szCs w:val="36"/>
          <w:lang w:val="en-US" w:eastAsia="zh-CN"/>
        </w:rPr>
      </w:pPr>
      <w:r>
        <w:rPr>
          <w:rFonts w:hint="eastAsia" w:ascii="仿宋" w:hAnsi="仿宋" w:eastAsia="仿宋" w:cs="仿宋"/>
          <w:sz w:val="28"/>
          <w:szCs w:val="36"/>
          <w:lang w:val="en-US" w:eastAsia="zh-CN"/>
        </w:rPr>
        <w:t>在线预订停车场。</w:t>
      </w:r>
    </w:p>
    <w:p>
      <w:pPr>
        <w:numPr>
          <w:ilvl w:val="3"/>
          <w:numId w:val="1"/>
        </w:numPr>
        <w:ind w:left="0" w:leftChars="0" w:firstLine="0" w:firstLineChars="0"/>
        <w:rPr>
          <w:rFonts w:hint="default" w:ascii="仿宋" w:hAnsi="仿宋" w:eastAsia="仿宋" w:cs="仿宋"/>
          <w:sz w:val="28"/>
          <w:szCs w:val="36"/>
          <w:lang w:val="en-US" w:eastAsia="zh-CN"/>
        </w:rPr>
      </w:pPr>
      <w:r>
        <w:rPr>
          <w:rFonts w:hint="eastAsia" w:ascii="仿宋" w:hAnsi="仿宋" w:eastAsia="仿宋" w:cs="仿宋"/>
          <w:sz w:val="28"/>
          <w:szCs w:val="36"/>
          <w:lang w:val="en-US" w:eastAsia="zh-CN"/>
        </w:rPr>
        <w:t>在线支付停车费。</w:t>
      </w:r>
    </w:p>
    <w:p>
      <w:pPr>
        <w:numPr>
          <w:ilvl w:val="3"/>
          <w:numId w:val="1"/>
        </w:numPr>
        <w:ind w:left="0" w:leftChars="0" w:firstLine="0" w:firstLineChars="0"/>
        <w:rPr>
          <w:rFonts w:hint="default" w:ascii="仿宋" w:hAnsi="仿宋" w:eastAsia="仿宋" w:cs="仿宋"/>
          <w:sz w:val="28"/>
          <w:szCs w:val="36"/>
          <w:lang w:val="en-US" w:eastAsia="zh-CN"/>
        </w:rPr>
      </w:pPr>
      <w:r>
        <w:rPr>
          <w:rFonts w:hint="eastAsia" w:ascii="仿宋" w:hAnsi="仿宋" w:eastAsia="仿宋" w:cs="仿宋"/>
          <w:sz w:val="28"/>
          <w:szCs w:val="36"/>
          <w:lang w:val="en-US" w:eastAsia="zh-CN"/>
        </w:rPr>
        <w:t>与大型、新建停车场或者新建商业区合作，为驾驶员提供最大的优惠。</w:t>
      </w:r>
    </w:p>
    <w:p>
      <w:pPr>
        <w:numPr>
          <w:ilvl w:val="3"/>
          <w:numId w:val="1"/>
        </w:numPr>
        <w:ind w:left="0" w:leftChars="0" w:firstLine="0" w:firstLineChars="0"/>
        <w:rPr>
          <w:rFonts w:hint="default" w:ascii="仿宋" w:hAnsi="仿宋" w:eastAsia="仿宋" w:cs="仿宋"/>
          <w:sz w:val="28"/>
          <w:szCs w:val="36"/>
          <w:lang w:val="en-US" w:eastAsia="zh-CN"/>
        </w:rPr>
      </w:pPr>
      <w:r>
        <w:rPr>
          <w:rFonts w:hint="eastAsia" w:ascii="仿宋" w:hAnsi="仿宋" w:eastAsia="仿宋" w:cs="仿宋"/>
          <w:sz w:val="28"/>
          <w:szCs w:val="36"/>
          <w:lang w:val="en-US" w:eastAsia="zh-CN"/>
        </w:rPr>
        <w:t>提供夜间停车服务，定制家与停车场的最佳路线。</w:t>
      </w:r>
    </w:p>
    <w:p>
      <w:pPr>
        <w:numPr>
          <w:ilvl w:val="3"/>
          <w:numId w:val="1"/>
        </w:numPr>
        <w:ind w:left="0" w:leftChars="0" w:firstLine="0" w:firstLineChars="0"/>
        <w:rPr>
          <w:rFonts w:hint="default" w:ascii="仿宋" w:hAnsi="仿宋" w:eastAsia="仿宋" w:cs="仿宋"/>
          <w:sz w:val="28"/>
          <w:szCs w:val="36"/>
          <w:lang w:val="en-US" w:eastAsia="zh-CN"/>
        </w:rPr>
      </w:pPr>
      <w:r>
        <w:rPr>
          <w:rFonts w:hint="eastAsia" w:ascii="仿宋" w:hAnsi="仿宋" w:eastAsia="仿宋" w:cs="仿宋"/>
          <w:sz w:val="28"/>
          <w:szCs w:val="36"/>
          <w:lang w:val="en-US" w:eastAsia="zh-CN"/>
        </w:rPr>
        <w:t>提供最强大的地图系统，标识停车场的特征、信息。</w:t>
      </w:r>
    </w:p>
    <w:p>
      <w:pPr>
        <w:numPr>
          <w:ilvl w:val="0"/>
          <w:numId w:val="1"/>
        </w:numPr>
        <w:rPr>
          <w:rFonts w:hint="default" w:ascii="仿宋" w:hAnsi="仿宋" w:eastAsia="仿宋" w:cs="仿宋"/>
          <w:b w:val="0"/>
          <w:bCs w:val="0"/>
          <w:sz w:val="28"/>
          <w:szCs w:val="36"/>
          <w:lang w:val="en-US" w:eastAsia="zh-CN"/>
        </w:rPr>
      </w:pPr>
      <w:r>
        <w:rPr>
          <w:rFonts w:hint="eastAsia" w:ascii="仿宋" w:hAnsi="仿宋" w:eastAsia="仿宋" w:cs="仿宋"/>
          <w:b/>
          <w:bCs/>
          <w:sz w:val="28"/>
          <w:szCs w:val="36"/>
          <w:lang w:val="en-US" w:eastAsia="zh-CN"/>
        </w:rPr>
        <w:t>品牌推广运营</w:t>
      </w:r>
    </w:p>
    <w:p>
      <w:pPr>
        <w:numPr>
          <w:ilvl w:val="1"/>
          <w:numId w:val="1"/>
        </w:numPr>
        <w:ind w:left="0" w:leftChars="0" w:firstLine="0" w:firstLineChars="0"/>
        <w:rPr>
          <w:rFonts w:hint="default" w:ascii="仿宋" w:hAnsi="仿宋" w:eastAsia="仿宋" w:cs="仿宋"/>
          <w:b w:val="0"/>
          <w:bCs w:val="0"/>
          <w:sz w:val="28"/>
          <w:szCs w:val="36"/>
          <w:lang w:val="en-US" w:eastAsia="zh-CN"/>
        </w:rPr>
      </w:pPr>
      <w:r>
        <w:rPr>
          <w:rFonts w:hint="default" w:ascii="仿宋" w:hAnsi="仿宋" w:eastAsia="仿宋" w:cs="仿宋"/>
          <w:b w:val="0"/>
          <w:bCs w:val="0"/>
          <w:sz w:val="28"/>
          <w:szCs w:val="36"/>
          <w:lang w:val="en-US" w:eastAsia="zh-CN"/>
        </w:rPr>
        <w:t>综艺节目赞助</w:t>
      </w:r>
    </w:p>
    <w:p>
      <w:pPr>
        <w:numPr>
          <w:ilvl w:val="2"/>
          <w:numId w:val="1"/>
        </w:numPr>
        <w:ind w:left="0" w:leftChars="0" w:firstLine="0" w:firstLineChars="0"/>
        <w:rPr>
          <w:rFonts w:hint="default" w:ascii="仿宋" w:hAnsi="仿宋" w:eastAsia="仿宋" w:cs="仿宋"/>
          <w:b w:val="0"/>
          <w:bCs w:val="0"/>
          <w:sz w:val="28"/>
          <w:szCs w:val="36"/>
          <w:lang w:val="en-US" w:eastAsia="zh-CN"/>
        </w:rPr>
      </w:pPr>
      <w:r>
        <w:rPr>
          <w:rFonts w:hint="eastAsia" w:ascii="仿宋" w:hAnsi="仿宋" w:eastAsia="仿宋" w:cs="仿宋"/>
          <w:b w:val="0"/>
          <w:bCs w:val="0"/>
          <w:sz w:val="28"/>
          <w:szCs w:val="36"/>
          <w:lang w:val="en-US" w:eastAsia="zh-CN"/>
        </w:rPr>
        <w:t>分析：</w:t>
      </w:r>
    </w:p>
    <w:p>
      <w:pPr>
        <w:numPr>
          <w:ilvl w:val="0"/>
          <w:numId w:val="0"/>
        </w:numPr>
        <w:ind w:leftChars="0" w:firstLine="560" w:firstLineChars="200"/>
        <w:rPr>
          <w:rFonts w:hint="eastAsia" w:ascii="仿宋" w:hAnsi="仿宋" w:eastAsia="仿宋" w:cs="仿宋"/>
          <w:b w:val="0"/>
          <w:bCs w:val="0"/>
          <w:sz w:val="28"/>
          <w:szCs w:val="36"/>
          <w:lang w:val="en-US" w:eastAsia="zh-CN"/>
        </w:rPr>
      </w:pPr>
      <w:r>
        <w:rPr>
          <w:rFonts w:hint="eastAsia" w:ascii="仿宋" w:hAnsi="仿宋" w:eastAsia="仿宋" w:cs="仿宋"/>
          <w:b w:val="0"/>
          <w:bCs w:val="0"/>
          <w:sz w:val="28"/>
          <w:szCs w:val="36"/>
          <w:lang w:val="en-US" w:eastAsia="zh-CN"/>
        </w:rPr>
        <w:t>目前：未有停车App在综艺节目赞助来帮助宣传，我们采用相关类型进行分析。</w:t>
      </w:r>
    </w:p>
    <w:p>
      <w:pPr>
        <w:numPr>
          <w:ilvl w:val="0"/>
          <w:numId w:val="0"/>
        </w:numPr>
        <w:ind w:leftChars="0" w:firstLine="560" w:firstLineChars="200"/>
        <w:rPr>
          <w:rFonts w:hint="eastAsia" w:ascii="仿宋" w:hAnsi="仿宋" w:eastAsia="仿宋" w:cs="仿宋"/>
          <w:b w:val="0"/>
          <w:bCs w:val="0"/>
          <w:sz w:val="28"/>
          <w:szCs w:val="36"/>
          <w:lang w:val="en-US" w:eastAsia="zh-CN"/>
        </w:rPr>
      </w:pPr>
      <w:r>
        <w:rPr>
          <w:rFonts w:hint="eastAsia" w:ascii="仿宋" w:hAnsi="仿宋" w:eastAsia="仿宋" w:cs="仿宋"/>
          <w:b w:val="0"/>
          <w:bCs w:val="0"/>
          <w:sz w:val="28"/>
          <w:szCs w:val="36"/>
          <w:lang w:val="en-US" w:eastAsia="zh-CN"/>
        </w:rPr>
        <w:t>据艾瑞咨询SVC（SponsorshipValue Creator）监测统计，自2017年5月至2018年12月，共有42个汽车品牌主赞助了48档综艺节目，例如长安福特锐界总冠名《圆桌派3》、别克君越赞助《奇葩说第五季》。</w:t>
      </w:r>
    </w:p>
    <w:p>
      <w:pPr>
        <w:numPr>
          <w:ilvl w:val="0"/>
          <w:numId w:val="0"/>
        </w:numPr>
        <w:ind w:leftChars="0" w:firstLine="420" w:firstLineChars="200"/>
        <w:jc w:val="center"/>
      </w:pPr>
      <w:r>
        <w:drawing>
          <wp:inline distT="0" distB="0" distL="114300" distR="114300">
            <wp:extent cx="5269865" cy="1898015"/>
            <wp:effectExtent l="0" t="0" r="698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865" cy="1898015"/>
                    </a:xfrm>
                    <a:prstGeom prst="rect">
                      <a:avLst/>
                    </a:prstGeom>
                    <a:noFill/>
                    <a:ln>
                      <a:noFill/>
                    </a:ln>
                  </pic:spPr>
                </pic:pic>
              </a:graphicData>
            </a:graphic>
          </wp:inline>
        </w:drawing>
      </w:r>
    </w:p>
    <w:p>
      <w:pPr>
        <w:numPr>
          <w:ilvl w:val="0"/>
          <w:numId w:val="0"/>
        </w:numPr>
        <w:ind w:leftChars="0" w:firstLine="420" w:firstLineChars="200"/>
        <w:jc w:val="center"/>
        <w:rPr>
          <w:rFonts w:hint="default" w:eastAsiaTheme="minorEastAsia"/>
          <w:lang w:val="en-US" w:eastAsia="zh-CN"/>
        </w:rPr>
      </w:pPr>
      <w:r>
        <w:rPr>
          <w:rFonts w:hint="eastAsia"/>
          <w:lang w:val="en-US" w:eastAsia="zh-CN"/>
        </w:rPr>
        <w:t>图三2017-2018年综艺赞助对于汽车产业帮助一栏表（来源于艾瑞）</w:t>
      </w:r>
    </w:p>
    <w:p>
      <w:pPr>
        <w:numPr>
          <w:ilvl w:val="0"/>
          <w:numId w:val="0"/>
        </w:numPr>
        <w:ind w:leftChars="0" w:firstLine="562" w:firstLineChars="200"/>
        <w:rPr>
          <w:rFonts w:hint="eastAsia" w:ascii="仿宋" w:hAnsi="仿宋" w:eastAsia="仿宋" w:cs="仿宋"/>
          <w:b/>
          <w:bCs/>
          <w:sz w:val="28"/>
          <w:szCs w:val="36"/>
          <w:lang w:val="en-US" w:eastAsia="zh-CN"/>
        </w:rPr>
      </w:pPr>
      <w:r>
        <w:rPr>
          <w:rFonts w:hint="eastAsia" w:ascii="仿宋" w:hAnsi="仿宋" w:eastAsia="仿宋" w:cs="仿宋"/>
          <w:b/>
          <w:bCs/>
          <w:sz w:val="28"/>
          <w:szCs w:val="36"/>
          <w:lang w:val="en-US" w:eastAsia="zh-CN"/>
        </w:rPr>
        <w:t>知识输出型脱口秀和生活类综艺为汽车行业带来更多价值</w:t>
      </w:r>
    </w:p>
    <w:p>
      <w:pPr>
        <w:numPr>
          <w:ilvl w:val="0"/>
          <w:numId w:val="0"/>
        </w:numPr>
        <w:ind w:leftChars="0" w:firstLine="560" w:firstLineChars="200"/>
        <w:rPr>
          <w:rFonts w:hint="eastAsia" w:ascii="仿宋" w:hAnsi="仿宋" w:eastAsia="仿宋" w:cs="仿宋"/>
          <w:b w:val="0"/>
          <w:bCs w:val="0"/>
          <w:sz w:val="28"/>
          <w:szCs w:val="36"/>
          <w:lang w:val="en-US" w:eastAsia="zh-CN"/>
        </w:rPr>
      </w:pPr>
      <w:r>
        <w:rPr>
          <w:rFonts w:hint="eastAsia" w:ascii="仿宋" w:hAnsi="仿宋" w:eastAsia="仿宋" w:cs="仿宋"/>
          <w:b w:val="0"/>
          <w:bCs w:val="0"/>
          <w:sz w:val="28"/>
          <w:szCs w:val="36"/>
          <w:lang w:val="en-US" w:eastAsia="zh-CN"/>
        </w:rPr>
        <w:t>根据艾瑞咨询SVC模型，自2017年5月至2018年12月，汽车品牌主品牌资产提升效果最好的十个综艺节目多为知识输出型脱口秀和生活类综艺节目，节目定位偏小众，这无疑表明找准节目调性、触达合适人群的精准营销才能带来卓越的广告投放效果，享受知识愉悦和生活意趣的人群或是汽车品牌主的关键目标群体。同时总冠名对于汽车行业的品牌资产有着较为显著的提升效果。</w:t>
      </w:r>
    </w:p>
    <w:p>
      <w:pPr>
        <w:numPr>
          <w:ilvl w:val="0"/>
          <w:numId w:val="0"/>
        </w:numPr>
        <w:ind w:leftChars="0" w:firstLine="560" w:firstLineChars="200"/>
        <w:rPr>
          <w:rFonts w:hint="default" w:ascii="仿宋" w:hAnsi="仿宋" w:eastAsia="仿宋" w:cs="仿宋"/>
          <w:b w:val="0"/>
          <w:bCs w:val="0"/>
          <w:sz w:val="28"/>
          <w:szCs w:val="36"/>
          <w:lang w:val="en-US" w:eastAsia="zh-CN"/>
        </w:rPr>
      </w:pPr>
      <w:r>
        <w:rPr>
          <w:rFonts w:hint="eastAsia" w:ascii="仿宋" w:hAnsi="仿宋" w:eastAsia="仿宋" w:cs="仿宋"/>
          <w:b w:val="0"/>
          <w:bCs w:val="0"/>
          <w:sz w:val="28"/>
          <w:szCs w:val="36"/>
          <w:lang w:val="en-US" w:eastAsia="zh-CN"/>
        </w:rPr>
        <w:t>（2）选取《妻子的浪漫旅行》、《奔跑吧》、《王牌对王牌</w:t>
      </w:r>
      <w:bookmarkStart w:id="0" w:name="_GoBack"/>
      <w:bookmarkEnd w:id="0"/>
      <w:r>
        <w:rPr>
          <w:rFonts w:hint="eastAsia" w:ascii="仿宋" w:hAnsi="仿宋" w:eastAsia="仿宋" w:cs="仿宋"/>
          <w:b w:val="0"/>
          <w:bCs w:val="0"/>
          <w:sz w:val="28"/>
          <w:szCs w:val="36"/>
          <w:lang w:val="en-US" w:eastAsia="zh-CN"/>
        </w:rPr>
        <w:t>》进行综艺节目赞助宣传</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F117F9"/>
    <w:multiLevelType w:val="multilevel"/>
    <w:tmpl w:val="3DF117F9"/>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091767"/>
    <w:rsid w:val="045D0E7D"/>
    <w:rsid w:val="0D3671C0"/>
    <w:rsid w:val="10215499"/>
    <w:rsid w:val="1A623B6C"/>
    <w:rsid w:val="1FC306F1"/>
    <w:rsid w:val="245D5E17"/>
    <w:rsid w:val="29216B3F"/>
    <w:rsid w:val="29BD6C60"/>
    <w:rsid w:val="2B8E5572"/>
    <w:rsid w:val="2CED37FB"/>
    <w:rsid w:val="2DCC092F"/>
    <w:rsid w:val="3295294E"/>
    <w:rsid w:val="36D97BE2"/>
    <w:rsid w:val="38032E38"/>
    <w:rsid w:val="386470CF"/>
    <w:rsid w:val="39192FF9"/>
    <w:rsid w:val="3FB37A81"/>
    <w:rsid w:val="492A1F2F"/>
    <w:rsid w:val="4D3C1F78"/>
    <w:rsid w:val="58AE4C82"/>
    <w:rsid w:val="59C02C69"/>
    <w:rsid w:val="5C723B45"/>
    <w:rsid w:val="5C9C24F7"/>
    <w:rsid w:val="5E343DDC"/>
    <w:rsid w:val="633961E0"/>
    <w:rsid w:val="676D0C2B"/>
    <w:rsid w:val="679973F0"/>
    <w:rsid w:val="67A17297"/>
    <w:rsid w:val="6969162E"/>
    <w:rsid w:val="6CE46467"/>
    <w:rsid w:val="729F4AB5"/>
    <w:rsid w:val="746E1479"/>
    <w:rsid w:val="79713475"/>
    <w:rsid w:val="79A221C0"/>
    <w:rsid w:val="7DFD43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65</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sun</cp:lastModifiedBy>
  <dcterms:modified xsi:type="dcterms:W3CDTF">2019-03-27T09:00:41Z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