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C2212" w14:textId="335C9A33" w:rsidR="001F176E" w:rsidRDefault="00B55167">
      <w:pPr>
        <w:rPr>
          <w:rFonts w:ascii="微软雅黑" w:eastAsia="微软雅黑" w:hAnsi="微软雅黑"/>
          <w:color w:val="45474F"/>
          <w:spacing w:val="17"/>
          <w:shd w:val="clear" w:color="auto" w:fill="FFFFFF"/>
        </w:rPr>
      </w:pPr>
      <w:r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1、</w:t>
      </w:r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车位租赁：物业车位方和个人车主在平台上出租闲置车位，求租车位的车主在平台上以</w:t>
      </w:r>
      <w:proofErr w:type="gramStart"/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最</w:t>
      </w:r>
      <w:proofErr w:type="gramEnd"/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经济快捷的方式找到距离自己最近的优质车位，一键导航</w:t>
      </w:r>
    </w:p>
    <w:p w14:paraId="7114C683" w14:textId="0AC207D6" w:rsidR="001F176E" w:rsidRDefault="00B55167">
      <w:pPr>
        <w:rPr>
          <w:rFonts w:ascii="微软雅黑" w:eastAsia="微软雅黑" w:hAnsi="微软雅黑"/>
          <w:color w:val="45474F"/>
          <w:spacing w:val="17"/>
          <w:shd w:val="clear" w:color="auto" w:fill="FFFFFF"/>
        </w:rPr>
      </w:pPr>
      <w:r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2、</w:t>
      </w:r>
      <w:proofErr w:type="gramStart"/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代泊服务</w:t>
      </w:r>
      <w:proofErr w:type="gramEnd"/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：</w:t>
      </w:r>
      <w:proofErr w:type="gramStart"/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接入银</w:t>
      </w:r>
      <w:proofErr w:type="gramEnd"/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联积分系统，为VIP客户</w:t>
      </w:r>
      <w:proofErr w:type="gramStart"/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提供代泊服务</w:t>
      </w:r>
      <w:proofErr w:type="gramEnd"/>
    </w:p>
    <w:p w14:paraId="7E21F0CA" w14:textId="0D341252" w:rsidR="0017448D" w:rsidRDefault="00B55167">
      <w:pPr>
        <w:rPr>
          <w:rFonts w:ascii="微软雅黑" w:eastAsia="微软雅黑" w:hAnsi="微软雅黑"/>
          <w:color w:val="45474F"/>
          <w:spacing w:val="17"/>
          <w:shd w:val="clear" w:color="auto" w:fill="FFFFFF"/>
        </w:rPr>
      </w:pPr>
      <w:r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3、</w:t>
      </w:r>
      <w:r w:rsidR="001F176E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车位金融：贷款给用户用于购买车位</w:t>
      </w:r>
    </w:p>
    <w:p w14:paraId="3CE6745C" w14:textId="549B9BF4" w:rsidR="00096733" w:rsidRDefault="00B55167">
      <w:pPr>
        <w:rPr>
          <w:rFonts w:ascii="微软雅黑" w:eastAsia="微软雅黑" w:hAnsi="微软雅黑"/>
          <w:color w:val="45474F"/>
          <w:spacing w:val="17"/>
          <w:shd w:val="clear" w:color="auto" w:fill="FFFFFF"/>
        </w:rPr>
      </w:pPr>
      <w:r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4、</w:t>
      </w:r>
      <w:r w:rsidR="0017448D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车后市场：提供汽车饰品、润滑油、保险、洗车、车后服务一站式，违章、</w:t>
      </w:r>
      <w:r w:rsid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5、</w:t>
      </w:r>
      <w:r w:rsidR="0017448D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加油卡充值、二手车估价、车险等汽车后市场的产品和服务</w:t>
      </w:r>
    </w:p>
    <w:p w14:paraId="3CD2CBB3" w14:textId="0DB60A45" w:rsidR="00BC5471" w:rsidRPr="00BC5471" w:rsidRDefault="00BC5471" w:rsidP="00BC5471">
      <w:pPr>
        <w:rPr>
          <w:rFonts w:ascii="微软雅黑" w:eastAsia="微软雅黑" w:hAnsi="微软雅黑"/>
          <w:color w:val="45474F"/>
          <w:spacing w:val="17"/>
          <w:shd w:val="clear" w:color="auto" w:fill="FFFFFF"/>
        </w:rPr>
      </w:pPr>
      <w:r w:rsidRPr="00BC5471">
        <w:rPr>
          <w:rFonts w:ascii="微软雅黑" w:eastAsia="微软雅黑" w:hAnsi="微软雅黑"/>
          <w:color w:val="45474F"/>
          <w:spacing w:val="17"/>
          <w:shd w:val="clear" w:color="auto" w:fill="FFFFFF"/>
        </w:rPr>
        <w:t>6</w:t>
      </w:r>
      <w:r w:rsidRP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、</w:t>
      </w:r>
      <w:r w:rsidRP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停车分成：收取停车主缴纳费用的15%，作为平台的佣金收入</w:t>
      </w:r>
    </w:p>
    <w:p w14:paraId="7DDD79A6" w14:textId="437DDADE" w:rsidR="00BC5471" w:rsidRPr="00BC5471" w:rsidRDefault="00BC5471" w:rsidP="00BC5471">
      <w:pPr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</w:pPr>
      <w:r w:rsidRPr="00BC5471">
        <w:rPr>
          <w:rFonts w:ascii="微软雅黑" w:eastAsia="微软雅黑" w:hAnsi="微软雅黑"/>
          <w:color w:val="45474F"/>
          <w:spacing w:val="17"/>
          <w:shd w:val="clear" w:color="auto" w:fill="FFFFFF"/>
        </w:rPr>
        <w:t>7</w:t>
      </w:r>
      <w:r w:rsidRP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、</w:t>
      </w:r>
      <w:r w:rsidRP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其他分成：为车后市场服务商导流，收取佣金，及未来大数据变现</w:t>
      </w:r>
    </w:p>
    <w:p w14:paraId="3490DD86" w14:textId="7054064C" w:rsidR="00BC5471" w:rsidRPr="00BC5471" w:rsidRDefault="00BC5471" w:rsidP="00BC5471">
      <w:pPr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</w:pPr>
      <w:r w:rsidRPr="00BC5471">
        <w:rPr>
          <w:rFonts w:ascii="微软雅黑" w:eastAsia="微软雅黑" w:hAnsi="微软雅黑"/>
          <w:color w:val="45474F"/>
          <w:spacing w:val="17"/>
          <w:shd w:val="clear" w:color="auto" w:fill="FFFFFF"/>
        </w:rPr>
        <w:t>8</w:t>
      </w:r>
      <w:r w:rsidRP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、</w:t>
      </w:r>
      <w:r w:rsidRP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利息收入：提供车位贷款的利息收入</w:t>
      </w:r>
    </w:p>
    <w:p w14:paraId="348F4036" w14:textId="36908840" w:rsidR="00BC5471" w:rsidRPr="00BC5471" w:rsidRDefault="00BC5471" w:rsidP="00BC5471">
      <w:pPr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</w:pPr>
      <w:r w:rsidRPr="00BC5471">
        <w:rPr>
          <w:rFonts w:ascii="微软雅黑" w:eastAsia="微软雅黑" w:hAnsi="微软雅黑"/>
          <w:color w:val="45474F"/>
          <w:spacing w:val="17"/>
          <w:shd w:val="clear" w:color="auto" w:fill="FFFFFF"/>
        </w:rPr>
        <w:t>9</w:t>
      </w:r>
      <w:r w:rsidRP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、</w:t>
      </w:r>
      <w:r w:rsidRPr="00BC5471"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  <w:t>广告收入：广告主投放广告获得的收入</w:t>
      </w:r>
    </w:p>
    <w:p w14:paraId="5D124524" w14:textId="77777777" w:rsidR="00BC5471" w:rsidRPr="00BC5471" w:rsidRDefault="00BC5471">
      <w:pPr>
        <w:rPr>
          <w:rFonts w:ascii="微软雅黑" w:eastAsia="微软雅黑" w:hAnsi="微软雅黑" w:hint="eastAsia"/>
          <w:color w:val="45474F"/>
          <w:spacing w:val="17"/>
          <w:shd w:val="clear" w:color="auto" w:fill="FFFFFF"/>
        </w:rPr>
      </w:pPr>
      <w:bookmarkStart w:id="0" w:name="_GoBack"/>
      <w:bookmarkEnd w:id="0"/>
    </w:p>
    <w:sectPr w:rsidR="00BC5471" w:rsidRPr="00BC5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733"/>
    <w:rsid w:val="00096733"/>
    <w:rsid w:val="0017448D"/>
    <w:rsid w:val="001F176E"/>
    <w:rsid w:val="00B55167"/>
    <w:rsid w:val="00BC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EBC4"/>
  <w15:chartTrackingRefBased/>
  <w15:docId w15:val="{04E1938A-4B27-4DC6-9675-0FA0532AD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54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8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5</cp:revision>
  <dcterms:created xsi:type="dcterms:W3CDTF">2019-03-22T01:09:00Z</dcterms:created>
  <dcterms:modified xsi:type="dcterms:W3CDTF">2019-03-22T01:14:00Z</dcterms:modified>
</cp:coreProperties>
</file>