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685B" w14:textId="0F86D3EA" w:rsidR="00F55478" w:rsidRDefault="00D42A0E" w:rsidP="00D42A0E">
      <w:pPr>
        <w:pStyle w:val="a8"/>
        <w:numPr>
          <w:ilvl w:val="0"/>
          <w:numId w:val="1"/>
        </w:numPr>
        <w:ind w:firstLineChars="0"/>
        <w:jc w:val="left"/>
      </w:pPr>
      <w:r>
        <w:rPr>
          <w:rFonts w:hint="eastAsia"/>
        </w:rPr>
        <w:t>采购分类</w:t>
      </w:r>
    </w:p>
    <w:tbl>
      <w:tblPr>
        <w:tblStyle w:val="a7"/>
        <w:tblW w:w="0" w:type="auto"/>
        <w:jc w:val="center"/>
        <w:tblLook w:val="04A0" w:firstRow="1" w:lastRow="0" w:firstColumn="1" w:lastColumn="0" w:noHBand="0" w:noVBand="1"/>
      </w:tblPr>
      <w:tblGrid>
        <w:gridCol w:w="2263"/>
        <w:gridCol w:w="1885"/>
        <w:gridCol w:w="2074"/>
        <w:gridCol w:w="2074"/>
      </w:tblGrid>
      <w:tr w:rsidR="00D42A0E" w14:paraId="2D1D848D" w14:textId="77777777" w:rsidTr="001037EA">
        <w:trPr>
          <w:trHeight w:val="347"/>
          <w:jc w:val="center"/>
        </w:trPr>
        <w:tc>
          <w:tcPr>
            <w:tcW w:w="2263" w:type="dxa"/>
          </w:tcPr>
          <w:p w14:paraId="69CF8980" w14:textId="77777777" w:rsidR="00D42A0E" w:rsidRDefault="00D42A0E" w:rsidP="001037EA">
            <w:pPr>
              <w:jc w:val="center"/>
            </w:pPr>
            <w:r>
              <w:rPr>
                <w:rFonts w:hint="eastAsia"/>
              </w:rPr>
              <w:t>采购分类</w:t>
            </w:r>
          </w:p>
        </w:tc>
        <w:tc>
          <w:tcPr>
            <w:tcW w:w="1885" w:type="dxa"/>
          </w:tcPr>
          <w:p w14:paraId="59DAF2A7" w14:textId="77777777" w:rsidR="00D42A0E" w:rsidRDefault="00D42A0E" w:rsidP="001037EA">
            <w:pPr>
              <w:jc w:val="center"/>
            </w:pPr>
            <w:r>
              <w:rPr>
                <w:rFonts w:hint="eastAsia"/>
              </w:rPr>
              <w:t>子分类</w:t>
            </w:r>
          </w:p>
        </w:tc>
        <w:tc>
          <w:tcPr>
            <w:tcW w:w="2074" w:type="dxa"/>
          </w:tcPr>
          <w:p w14:paraId="3F9BDF56" w14:textId="77777777" w:rsidR="00D42A0E" w:rsidRDefault="00D42A0E" w:rsidP="001037EA">
            <w:pPr>
              <w:jc w:val="center"/>
            </w:pPr>
            <w:r>
              <w:rPr>
                <w:rFonts w:hint="eastAsia"/>
              </w:rPr>
              <w:t>负责的部门</w:t>
            </w:r>
          </w:p>
        </w:tc>
        <w:tc>
          <w:tcPr>
            <w:tcW w:w="2074" w:type="dxa"/>
          </w:tcPr>
          <w:p w14:paraId="59D3CAF2" w14:textId="77777777" w:rsidR="00D42A0E" w:rsidRDefault="00D42A0E" w:rsidP="001037EA">
            <w:pPr>
              <w:jc w:val="center"/>
              <w:rPr>
                <w:rFonts w:hint="eastAsia"/>
              </w:rPr>
            </w:pPr>
            <w:r>
              <w:rPr>
                <w:rFonts w:hint="eastAsia"/>
              </w:rPr>
              <w:t>部门负责人</w:t>
            </w:r>
          </w:p>
        </w:tc>
      </w:tr>
      <w:tr w:rsidR="00D42A0E" w14:paraId="18E79C04" w14:textId="77777777" w:rsidTr="001037EA">
        <w:trPr>
          <w:trHeight w:val="347"/>
          <w:jc w:val="center"/>
        </w:trPr>
        <w:tc>
          <w:tcPr>
            <w:tcW w:w="2263" w:type="dxa"/>
            <w:vMerge w:val="restart"/>
          </w:tcPr>
          <w:p w14:paraId="6072D882" w14:textId="77777777" w:rsidR="00D42A0E" w:rsidRDefault="00D42A0E" w:rsidP="001037EA">
            <w:pPr>
              <w:jc w:val="center"/>
            </w:pPr>
          </w:p>
          <w:p w14:paraId="30E8D16A" w14:textId="77777777" w:rsidR="00D42A0E" w:rsidRDefault="00D42A0E" w:rsidP="001037EA">
            <w:pPr>
              <w:jc w:val="center"/>
            </w:pPr>
          </w:p>
          <w:p w14:paraId="6EB68F58" w14:textId="77777777" w:rsidR="00D42A0E" w:rsidRDefault="00D42A0E" w:rsidP="001037EA">
            <w:pPr>
              <w:jc w:val="center"/>
            </w:pPr>
            <w:r>
              <w:rPr>
                <w:rFonts w:hint="eastAsia"/>
              </w:rPr>
              <w:t>网络及相关产品采购</w:t>
            </w:r>
          </w:p>
        </w:tc>
        <w:tc>
          <w:tcPr>
            <w:tcW w:w="1885" w:type="dxa"/>
          </w:tcPr>
          <w:p w14:paraId="6CA619E1" w14:textId="77777777" w:rsidR="00D42A0E" w:rsidRDefault="00D42A0E" w:rsidP="001037EA">
            <w:pPr>
              <w:jc w:val="center"/>
            </w:pPr>
            <w:r>
              <w:rPr>
                <w:rFonts w:hint="eastAsia"/>
              </w:rPr>
              <w:t>网络设备及服务</w:t>
            </w:r>
          </w:p>
        </w:tc>
        <w:tc>
          <w:tcPr>
            <w:tcW w:w="2074" w:type="dxa"/>
            <w:vMerge w:val="restart"/>
          </w:tcPr>
          <w:p w14:paraId="3B3BB0C5" w14:textId="77777777" w:rsidR="00D42A0E" w:rsidRDefault="00D42A0E" w:rsidP="001037EA">
            <w:pPr>
              <w:jc w:val="center"/>
            </w:pPr>
          </w:p>
          <w:p w14:paraId="7BF93BEC" w14:textId="77777777" w:rsidR="00D42A0E" w:rsidRDefault="00D42A0E" w:rsidP="001037EA">
            <w:pPr>
              <w:jc w:val="center"/>
            </w:pPr>
          </w:p>
          <w:p w14:paraId="237CBC14" w14:textId="77777777" w:rsidR="00D42A0E" w:rsidRDefault="00D42A0E" w:rsidP="001037EA">
            <w:pPr>
              <w:jc w:val="center"/>
            </w:pPr>
            <w:r>
              <w:rPr>
                <w:rFonts w:hint="eastAsia"/>
              </w:rPr>
              <w:t>网络部</w:t>
            </w:r>
          </w:p>
        </w:tc>
        <w:tc>
          <w:tcPr>
            <w:tcW w:w="2074" w:type="dxa"/>
            <w:vMerge w:val="restart"/>
          </w:tcPr>
          <w:p w14:paraId="0348221D" w14:textId="77777777" w:rsidR="00D42A0E" w:rsidRDefault="00D42A0E" w:rsidP="001037EA">
            <w:pPr>
              <w:jc w:val="center"/>
            </w:pPr>
          </w:p>
          <w:p w14:paraId="015153A8" w14:textId="77777777" w:rsidR="00D42A0E" w:rsidRDefault="00D42A0E" w:rsidP="001037EA">
            <w:pPr>
              <w:jc w:val="center"/>
            </w:pPr>
          </w:p>
          <w:p w14:paraId="28031273" w14:textId="77777777" w:rsidR="00D42A0E" w:rsidRDefault="00D42A0E" w:rsidP="001037EA">
            <w:pPr>
              <w:jc w:val="center"/>
            </w:pPr>
            <w:r>
              <w:rPr>
                <w:rFonts w:hint="eastAsia"/>
              </w:rPr>
              <w:t>李润川</w:t>
            </w:r>
          </w:p>
        </w:tc>
      </w:tr>
      <w:tr w:rsidR="00D42A0E" w14:paraId="2E05F700" w14:textId="77777777" w:rsidTr="001037EA">
        <w:trPr>
          <w:trHeight w:val="357"/>
          <w:jc w:val="center"/>
        </w:trPr>
        <w:tc>
          <w:tcPr>
            <w:tcW w:w="2263" w:type="dxa"/>
            <w:vMerge/>
          </w:tcPr>
          <w:p w14:paraId="08590EC6" w14:textId="77777777" w:rsidR="00D42A0E" w:rsidRDefault="00D42A0E" w:rsidP="001037EA">
            <w:pPr>
              <w:jc w:val="center"/>
            </w:pPr>
          </w:p>
        </w:tc>
        <w:tc>
          <w:tcPr>
            <w:tcW w:w="1885" w:type="dxa"/>
          </w:tcPr>
          <w:p w14:paraId="5B987E6F" w14:textId="77777777" w:rsidR="00D42A0E" w:rsidRDefault="00D42A0E" w:rsidP="001037EA">
            <w:pPr>
              <w:jc w:val="center"/>
            </w:pPr>
            <w:r>
              <w:rPr>
                <w:rFonts w:hint="eastAsia"/>
              </w:rPr>
              <w:t>线路租用</w:t>
            </w:r>
          </w:p>
        </w:tc>
        <w:tc>
          <w:tcPr>
            <w:tcW w:w="2074" w:type="dxa"/>
            <w:vMerge/>
          </w:tcPr>
          <w:p w14:paraId="043748E0" w14:textId="77777777" w:rsidR="00D42A0E" w:rsidRDefault="00D42A0E" w:rsidP="001037EA">
            <w:pPr>
              <w:jc w:val="center"/>
            </w:pPr>
          </w:p>
        </w:tc>
        <w:tc>
          <w:tcPr>
            <w:tcW w:w="2074" w:type="dxa"/>
            <w:vMerge/>
          </w:tcPr>
          <w:p w14:paraId="57F35B64" w14:textId="77777777" w:rsidR="00D42A0E" w:rsidRDefault="00D42A0E" w:rsidP="001037EA">
            <w:pPr>
              <w:jc w:val="center"/>
            </w:pPr>
          </w:p>
        </w:tc>
      </w:tr>
      <w:tr w:rsidR="00D42A0E" w14:paraId="4A68E58C" w14:textId="77777777" w:rsidTr="001037EA">
        <w:trPr>
          <w:trHeight w:val="357"/>
          <w:jc w:val="center"/>
        </w:trPr>
        <w:tc>
          <w:tcPr>
            <w:tcW w:w="2263" w:type="dxa"/>
            <w:vMerge/>
          </w:tcPr>
          <w:p w14:paraId="35E19584" w14:textId="77777777" w:rsidR="00D42A0E" w:rsidRDefault="00D42A0E" w:rsidP="001037EA">
            <w:pPr>
              <w:jc w:val="center"/>
            </w:pPr>
          </w:p>
        </w:tc>
        <w:tc>
          <w:tcPr>
            <w:tcW w:w="1885" w:type="dxa"/>
          </w:tcPr>
          <w:p w14:paraId="2A31AC9D" w14:textId="77777777" w:rsidR="00D42A0E" w:rsidRDefault="00D42A0E" w:rsidP="001037EA">
            <w:pPr>
              <w:jc w:val="center"/>
            </w:pPr>
            <w:r>
              <w:rPr>
                <w:rFonts w:hint="eastAsia"/>
              </w:rPr>
              <w:t>机房设备及服务</w:t>
            </w:r>
          </w:p>
        </w:tc>
        <w:tc>
          <w:tcPr>
            <w:tcW w:w="2074" w:type="dxa"/>
            <w:vMerge/>
          </w:tcPr>
          <w:p w14:paraId="4EB7DDB3" w14:textId="77777777" w:rsidR="00D42A0E" w:rsidRDefault="00D42A0E" w:rsidP="001037EA">
            <w:pPr>
              <w:jc w:val="center"/>
            </w:pPr>
          </w:p>
        </w:tc>
        <w:tc>
          <w:tcPr>
            <w:tcW w:w="2074" w:type="dxa"/>
            <w:vMerge/>
          </w:tcPr>
          <w:p w14:paraId="7EC0ED9F" w14:textId="77777777" w:rsidR="00D42A0E" w:rsidRDefault="00D42A0E" w:rsidP="001037EA">
            <w:pPr>
              <w:jc w:val="center"/>
            </w:pPr>
          </w:p>
        </w:tc>
      </w:tr>
      <w:tr w:rsidR="00D42A0E" w14:paraId="15DAD9F0" w14:textId="77777777" w:rsidTr="001037EA">
        <w:trPr>
          <w:trHeight w:val="51"/>
          <w:jc w:val="center"/>
        </w:trPr>
        <w:tc>
          <w:tcPr>
            <w:tcW w:w="2263" w:type="dxa"/>
            <w:vMerge/>
          </w:tcPr>
          <w:p w14:paraId="353AFE35" w14:textId="77777777" w:rsidR="00D42A0E" w:rsidRDefault="00D42A0E" w:rsidP="001037EA">
            <w:pPr>
              <w:jc w:val="center"/>
            </w:pPr>
          </w:p>
        </w:tc>
        <w:tc>
          <w:tcPr>
            <w:tcW w:w="1885" w:type="dxa"/>
          </w:tcPr>
          <w:p w14:paraId="333702A2" w14:textId="77777777" w:rsidR="00D42A0E" w:rsidRDefault="00D42A0E" w:rsidP="001037EA">
            <w:pPr>
              <w:jc w:val="center"/>
            </w:pPr>
            <w:r>
              <w:rPr>
                <w:rFonts w:hint="eastAsia"/>
              </w:rPr>
              <w:t>个人电脑及配件</w:t>
            </w:r>
          </w:p>
        </w:tc>
        <w:tc>
          <w:tcPr>
            <w:tcW w:w="2074" w:type="dxa"/>
            <w:vMerge/>
          </w:tcPr>
          <w:p w14:paraId="606CD059" w14:textId="77777777" w:rsidR="00D42A0E" w:rsidRDefault="00D42A0E" w:rsidP="001037EA">
            <w:pPr>
              <w:jc w:val="center"/>
            </w:pPr>
          </w:p>
        </w:tc>
        <w:tc>
          <w:tcPr>
            <w:tcW w:w="2074" w:type="dxa"/>
            <w:vMerge/>
          </w:tcPr>
          <w:p w14:paraId="4981DBD2" w14:textId="77777777" w:rsidR="00D42A0E" w:rsidRDefault="00D42A0E" w:rsidP="001037EA">
            <w:pPr>
              <w:jc w:val="center"/>
            </w:pPr>
          </w:p>
        </w:tc>
      </w:tr>
      <w:tr w:rsidR="00D42A0E" w14:paraId="1567858A" w14:textId="77777777" w:rsidTr="001037EA">
        <w:trPr>
          <w:trHeight w:val="357"/>
          <w:jc w:val="center"/>
        </w:trPr>
        <w:tc>
          <w:tcPr>
            <w:tcW w:w="2263" w:type="dxa"/>
            <w:vMerge/>
          </w:tcPr>
          <w:p w14:paraId="07E78D14" w14:textId="77777777" w:rsidR="00D42A0E" w:rsidRDefault="00D42A0E" w:rsidP="001037EA">
            <w:pPr>
              <w:jc w:val="center"/>
            </w:pPr>
          </w:p>
        </w:tc>
        <w:tc>
          <w:tcPr>
            <w:tcW w:w="1885" w:type="dxa"/>
          </w:tcPr>
          <w:p w14:paraId="591BF747" w14:textId="77777777" w:rsidR="00D42A0E" w:rsidRDefault="00D42A0E" w:rsidP="001037EA">
            <w:pPr>
              <w:jc w:val="center"/>
            </w:pPr>
            <w:r>
              <w:rPr>
                <w:rFonts w:hint="eastAsia"/>
              </w:rPr>
              <w:t>P</w:t>
            </w:r>
            <w:r>
              <w:t>C</w:t>
            </w:r>
            <w:r>
              <w:rPr>
                <w:rFonts w:hint="eastAsia"/>
              </w:rPr>
              <w:t>服务器及服务</w:t>
            </w:r>
          </w:p>
        </w:tc>
        <w:tc>
          <w:tcPr>
            <w:tcW w:w="2074" w:type="dxa"/>
            <w:vMerge/>
          </w:tcPr>
          <w:p w14:paraId="20EA55C8" w14:textId="77777777" w:rsidR="00D42A0E" w:rsidRDefault="00D42A0E" w:rsidP="001037EA">
            <w:pPr>
              <w:jc w:val="center"/>
            </w:pPr>
          </w:p>
        </w:tc>
        <w:tc>
          <w:tcPr>
            <w:tcW w:w="2074" w:type="dxa"/>
            <w:vMerge/>
          </w:tcPr>
          <w:p w14:paraId="58E99E37" w14:textId="77777777" w:rsidR="00D42A0E" w:rsidRDefault="00D42A0E" w:rsidP="001037EA">
            <w:pPr>
              <w:jc w:val="center"/>
            </w:pPr>
          </w:p>
        </w:tc>
      </w:tr>
      <w:tr w:rsidR="00D42A0E" w14:paraId="261CB47F" w14:textId="77777777" w:rsidTr="001037EA">
        <w:trPr>
          <w:trHeight w:val="347"/>
          <w:jc w:val="center"/>
        </w:trPr>
        <w:tc>
          <w:tcPr>
            <w:tcW w:w="2263" w:type="dxa"/>
            <w:vMerge w:val="restart"/>
          </w:tcPr>
          <w:p w14:paraId="3F7AC5A4" w14:textId="77777777" w:rsidR="00D42A0E" w:rsidRDefault="00D42A0E" w:rsidP="001037EA">
            <w:pPr>
              <w:jc w:val="center"/>
            </w:pPr>
            <w:r>
              <w:rPr>
                <w:rFonts w:hint="eastAsia"/>
              </w:rPr>
              <w:t>大型服务器及相关产品采购</w:t>
            </w:r>
          </w:p>
        </w:tc>
        <w:tc>
          <w:tcPr>
            <w:tcW w:w="1885" w:type="dxa"/>
          </w:tcPr>
          <w:p w14:paraId="63FCFB7E" w14:textId="77777777" w:rsidR="00D42A0E" w:rsidRDefault="00D42A0E" w:rsidP="001037EA">
            <w:pPr>
              <w:jc w:val="center"/>
            </w:pPr>
            <w:r>
              <w:rPr>
                <w:rFonts w:hint="eastAsia"/>
              </w:rPr>
              <w:t>大型服务器设备</w:t>
            </w:r>
          </w:p>
        </w:tc>
        <w:tc>
          <w:tcPr>
            <w:tcW w:w="2074" w:type="dxa"/>
            <w:vMerge w:val="restart"/>
          </w:tcPr>
          <w:p w14:paraId="7B490595" w14:textId="77777777" w:rsidR="00D42A0E" w:rsidRDefault="00D42A0E" w:rsidP="001037EA">
            <w:pPr>
              <w:jc w:val="center"/>
            </w:pPr>
          </w:p>
          <w:p w14:paraId="3B682C26" w14:textId="77777777" w:rsidR="00D42A0E" w:rsidRDefault="00D42A0E" w:rsidP="001037EA">
            <w:pPr>
              <w:jc w:val="center"/>
              <w:rPr>
                <w:rFonts w:hint="eastAsia"/>
              </w:rPr>
            </w:pPr>
            <w:r>
              <w:rPr>
                <w:rFonts w:hint="eastAsia"/>
              </w:rPr>
              <w:t>系统部</w:t>
            </w:r>
          </w:p>
        </w:tc>
        <w:tc>
          <w:tcPr>
            <w:tcW w:w="2074" w:type="dxa"/>
            <w:vMerge w:val="restart"/>
          </w:tcPr>
          <w:p w14:paraId="267293EF" w14:textId="77777777" w:rsidR="00D42A0E" w:rsidRDefault="00D42A0E" w:rsidP="001037EA">
            <w:pPr>
              <w:jc w:val="center"/>
            </w:pPr>
          </w:p>
          <w:p w14:paraId="14A20168" w14:textId="77777777" w:rsidR="00D42A0E" w:rsidRDefault="00D42A0E" w:rsidP="001037EA">
            <w:pPr>
              <w:jc w:val="center"/>
            </w:pPr>
            <w:r>
              <w:rPr>
                <w:rFonts w:hint="eastAsia"/>
              </w:rPr>
              <w:t>程子健</w:t>
            </w:r>
          </w:p>
        </w:tc>
      </w:tr>
      <w:tr w:rsidR="00D42A0E" w14:paraId="2EBC0055" w14:textId="77777777" w:rsidTr="001037EA">
        <w:trPr>
          <w:trHeight w:val="357"/>
          <w:jc w:val="center"/>
        </w:trPr>
        <w:tc>
          <w:tcPr>
            <w:tcW w:w="2263" w:type="dxa"/>
            <w:vMerge/>
          </w:tcPr>
          <w:p w14:paraId="36452B14" w14:textId="77777777" w:rsidR="00D42A0E" w:rsidRDefault="00D42A0E" w:rsidP="001037EA">
            <w:pPr>
              <w:jc w:val="center"/>
            </w:pPr>
          </w:p>
        </w:tc>
        <w:tc>
          <w:tcPr>
            <w:tcW w:w="1885" w:type="dxa"/>
          </w:tcPr>
          <w:p w14:paraId="169267EC" w14:textId="77777777" w:rsidR="00D42A0E" w:rsidRDefault="00D42A0E" w:rsidP="001037EA">
            <w:pPr>
              <w:jc w:val="center"/>
              <w:rPr>
                <w:rFonts w:hint="eastAsia"/>
              </w:rPr>
            </w:pPr>
            <w:r>
              <w:rPr>
                <w:rFonts w:hint="eastAsia"/>
              </w:rPr>
              <w:t>存储设备</w:t>
            </w:r>
          </w:p>
        </w:tc>
        <w:tc>
          <w:tcPr>
            <w:tcW w:w="2074" w:type="dxa"/>
            <w:vMerge/>
          </w:tcPr>
          <w:p w14:paraId="09A9916B" w14:textId="77777777" w:rsidR="00D42A0E" w:rsidRDefault="00D42A0E" w:rsidP="001037EA">
            <w:pPr>
              <w:jc w:val="center"/>
            </w:pPr>
          </w:p>
        </w:tc>
        <w:tc>
          <w:tcPr>
            <w:tcW w:w="2074" w:type="dxa"/>
            <w:vMerge/>
          </w:tcPr>
          <w:p w14:paraId="493C70B1" w14:textId="77777777" w:rsidR="00D42A0E" w:rsidRDefault="00D42A0E" w:rsidP="001037EA">
            <w:pPr>
              <w:jc w:val="center"/>
            </w:pPr>
          </w:p>
        </w:tc>
      </w:tr>
      <w:tr w:rsidR="00D42A0E" w14:paraId="0A0D0502" w14:textId="77777777" w:rsidTr="001037EA">
        <w:trPr>
          <w:trHeight w:val="357"/>
          <w:jc w:val="center"/>
        </w:trPr>
        <w:tc>
          <w:tcPr>
            <w:tcW w:w="2263" w:type="dxa"/>
            <w:vMerge/>
          </w:tcPr>
          <w:p w14:paraId="7D658209" w14:textId="77777777" w:rsidR="00D42A0E" w:rsidRDefault="00D42A0E" w:rsidP="001037EA">
            <w:pPr>
              <w:jc w:val="center"/>
            </w:pPr>
          </w:p>
        </w:tc>
        <w:tc>
          <w:tcPr>
            <w:tcW w:w="1885" w:type="dxa"/>
          </w:tcPr>
          <w:p w14:paraId="3A3A8636" w14:textId="77777777" w:rsidR="00D42A0E" w:rsidRDefault="00D42A0E" w:rsidP="001037EA">
            <w:pPr>
              <w:jc w:val="center"/>
              <w:rPr>
                <w:rFonts w:hint="eastAsia"/>
              </w:rPr>
            </w:pPr>
            <w:r>
              <w:rPr>
                <w:rFonts w:hint="eastAsia"/>
              </w:rPr>
              <w:t>原厂商服务</w:t>
            </w:r>
          </w:p>
        </w:tc>
        <w:tc>
          <w:tcPr>
            <w:tcW w:w="2074" w:type="dxa"/>
            <w:vMerge/>
          </w:tcPr>
          <w:p w14:paraId="723B91AB" w14:textId="77777777" w:rsidR="00D42A0E" w:rsidRDefault="00D42A0E" w:rsidP="001037EA">
            <w:pPr>
              <w:jc w:val="center"/>
            </w:pPr>
          </w:p>
        </w:tc>
        <w:tc>
          <w:tcPr>
            <w:tcW w:w="2074" w:type="dxa"/>
            <w:vMerge/>
          </w:tcPr>
          <w:p w14:paraId="725034F8" w14:textId="77777777" w:rsidR="00D42A0E" w:rsidRDefault="00D42A0E" w:rsidP="001037EA">
            <w:pPr>
              <w:jc w:val="center"/>
            </w:pPr>
          </w:p>
        </w:tc>
      </w:tr>
      <w:tr w:rsidR="00D42A0E" w14:paraId="3AB27056" w14:textId="77777777" w:rsidTr="001037EA">
        <w:trPr>
          <w:trHeight w:val="347"/>
          <w:jc w:val="center"/>
        </w:trPr>
        <w:tc>
          <w:tcPr>
            <w:tcW w:w="2263" w:type="dxa"/>
            <w:vMerge w:val="restart"/>
          </w:tcPr>
          <w:p w14:paraId="3085DB65" w14:textId="77777777" w:rsidR="00D42A0E" w:rsidRDefault="00D42A0E" w:rsidP="001037EA">
            <w:pPr>
              <w:jc w:val="center"/>
              <w:rPr>
                <w:rFonts w:hint="eastAsia"/>
              </w:rPr>
            </w:pPr>
            <w:r>
              <w:rPr>
                <w:rFonts w:hint="eastAsia"/>
              </w:rPr>
              <w:t>应用软件及相关产品采购</w:t>
            </w:r>
          </w:p>
        </w:tc>
        <w:tc>
          <w:tcPr>
            <w:tcW w:w="1885" w:type="dxa"/>
          </w:tcPr>
          <w:p w14:paraId="1A3E77FA" w14:textId="77777777" w:rsidR="00D42A0E" w:rsidRDefault="00D42A0E" w:rsidP="001037EA">
            <w:pPr>
              <w:jc w:val="center"/>
            </w:pPr>
            <w:r>
              <w:rPr>
                <w:rFonts w:hint="eastAsia"/>
              </w:rPr>
              <w:t>应用软件</w:t>
            </w:r>
          </w:p>
        </w:tc>
        <w:tc>
          <w:tcPr>
            <w:tcW w:w="2074" w:type="dxa"/>
            <w:vMerge w:val="restart"/>
          </w:tcPr>
          <w:p w14:paraId="698D73D4" w14:textId="77777777" w:rsidR="00D42A0E" w:rsidRDefault="00D42A0E" w:rsidP="001037EA">
            <w:pPr>
              <w:jc w:val="center"/>
            </w:pPr>
            <w:r>
              <w:rPr>
                <w:rFonts w:hint="eastAsia"/>
              </w:rPr>
              <w:t>应用技术部</w:t>
            </w:r>
          </w:p>
        </w:tc>
        <w:tc>
          <w:tcPr>
            <w:tcW w:w="2074" w:type="dxa"/>
            <w:vMerge w:val="restart"/>
          </w:tcPr>
          <w:p w14:paraId="72A18D30" w14:textId="77777777" w:rsidR="00D42A0E" w:rsidRDefault="00D42A0E" w:rsidP="001037EA">
            <w:pPr>
              <w:jc w:val="center"/>
            </w:pPr>
            <w:r>
              <w:rPr>
                <w:rFonts w:hint="eastAsia"/>
              </w:rPr>
              <w:t>刘琪</w:t>
            </w:r>
          </w:p>
        </w:tc>
      </w:tr>
      <w:tr w:rsidR="00D42A0E" w14:paraId="5F4DD317" w14:textId="77777777" w:rsidTr="001037EA">
        <w:trPr>
          <w:trHeight w:val="357"/>
          <w:jc w:val="center"/>
        </w:trPr>
        <w:tc>
          <w:tcPr>
            <w:tcW w:w="2263" w:type="dxa"/>
            <w:vMerge/>
          </w:tcPr>
          <w:p w14:paraId="6A8C5D7E" w14:textId="77777777" w:rsidR="00D42A0E" w:rsidRDefault="00D42A0E" w:rsidP="001037EA">
            <w:pPr>
              <w:jc w:val="center"/>
            </w:pPr>
          </w:p>
        </w:tc>
        <w:tc>
          <w:tcPr>
            <w:tcW w:w="1885" w:type="dxa"/>
          </w:tcPr>
          <w:p w14:paraId="25EBAB34" w14:textId="77777777" w:rsidR="00D42A0E" w:rsidRDefault="00D42A0E" w:rsidP="001037EA">
            <w:pPr>
              <w:jc w:val="center"/>
            </w:pPr>
            <w:r>
              <w:rPr>
                <w:rFonts w:hint="eastAsia"/>
              </w:rPr>
              <w:t>外购资源</w:t>
            </w:r>
          </w:p>
        </w:tc>
        <w:tc>
          <w:tcPr>
            <w:tcW w:w="2074" w:type="dxa"/>
            <w:vMerge/>
          </w:tcPr>
          <w:p w14:paraId="5D13AA1A" w14:textId="77777777" w:rsidR="00D42A0E" w:rsidRDefault="00D42A0E" w:rsidP="001037EA">
            <w:pPr>
              <w:jc w:val="center"/>
            </w:pPr>
          </w:p>
        </w:tc>
        <w:tc>
          <w:tcPr>
            <w:tcW w:w="2074" w:type="dxa"/>
            <w:vMerge/>
          </w:tcPr>
          <w:p w14:paraId="56719AD5" w14:textId="77777777" w:rsidR="00D42A0E" w:rsidRDefault="00D42A0E" w:rsidP="001037EA">
            <w:pPr>
              <w:jc w:val="center"/>
            </w:pPr>
          </w:p>
        </w:tc>
      </w:tr>
      <w:tr w:rsidR="00D42A0E" w14:paraId="1F84ED0C" w14:textId="77777777" w:rsidTr="001037EA">
        <w:trPr>
          <w:trHeight w:val="347"/>
          <w:jc w:val="center"/>
        </w:trPr>
        <w:tc>
          <w:tcPr>
            <w:tcW w:w="2263" w:type="dxa"/>
            <w:vMerge w:val="restart"/>
          </w:tcPr>
          <w:p w14:paraId="47A800E8" w14:textId="77777777" w:rsidR="00D42A0E" w:rsidRDefault="00D42A0E" w:rsidP="001037EA">
            <w:pPr>
              <w:jc w:val="center"/>
            </w:pPr>
            <w:r>
              <w:rPr>
                <w:rFonts w:hint="eastAsia"/>
              </w:rPr>
              <w:t>其他类产品的采购</w:t>
            </w:r>
          </w:p>
        </w:tc>
        <w:tc>
          <w:tcPr>
            <w:tcW w:w="1885" w:type="dxa"/>
          </w:tcPr>
          <w:p w14:paraId="13379F2C" w14:textId="77777777" w:rsidR="00D42A0E" w:rsidRDefault="00D42A0E" w:rsidP="001037EA">
            <w:pPr>
              <w:jc w:val="center"/>
            </w:pPr>
            <w:r>
              <w:rPr>
                <w:rFonts w:hint="eastAsia"/>
              </w:rPr>
              <w:t>办公用品</w:t>
            </w:r>
          </w:p>
        </w:tc>
        <w:tc>
          <w:tcPr>
            <w:tcW w:w="2074" w:type="dxa"/>
            <w:vMerge w:val="restart"/>
          </w:tcPr>
          <w:p w14:paraId="57E21B1F" w14:textId="77777777" w:rsidR="00D42A0E" w:rsidRDefault="00D42A0E" w:rsidP="001037EA">
            <w:pPr>
              <w:jc w:val="center"/>
            </w:pPr>
            <w:r>
              <w:rPr>
                <w:rFonts w:hint="eastAsia"/>
              </w:rPr>
              <w:t>综合部</w:t>
            </w:r>
          </w:p>
        </w:tc>
        <w:tc>
          <w:tcPr>
            <w:tcW w:w="2074" w:type="dxa"/>
            <w:vMerge w:val="restart"/>
          </w:tcPr>
          <w:p w14:paraId="183760B0" w14:textId="77777777" w:rsidR="00D42A0E" w:rsidRDefault="00D42A0E" w:rsidP="001037EA">
            <w:pPr>
              <w:jc w:val="center"/>
            </w:pPr>
            <w:r>
              <w:rPr>
                <w:rFonts w:hint="eastAsia"/>
              </w:rPr>
              <w:t>丁泽仁</w:t>
            </w:r>
          </w:p>
        </w:tc>
      </w:tr>
      <w:tr w:rsidR="00D42A0E" w14:paraId="004AEF18" w14:textId="77777777" w:rsidTr="001037EA">
        <w:trPr>
          <w:trHeight w:val="357"/>
          <w:jc w:val="center"/>
        </w:trPr>
        <w:tc>
          <w:tcPr>
            <w:tcW w:w="2263" w:type="dxa"/>
            <w:vMerge/>
          </w:tcPr>
          <w:p w14:paraId="4986A62C" w14:textId="77777777" w:rsidR="00D42A0E" w:rsidRDefault="00D42A0E" w:rsidP="001037EA">
            <w:pPr>
              <w:jc w:val="center"/>
            </w:pPr>
          </w:p>
        </w:tc>
        <w:tc>
          <w:tcPr>
            <w:tcW w:w="1885" w:type="dxa"/>
          </w:tcPr>
          <w:p w14:paraId="4DA1C465" w14:textId="77777777" w:rsidR="00D42A0E" w:rsidRDefault="00D42A0E" w:rsidP="001037EA">
            <w:pPr>
              <w:jc w:val="center"/>
            </w:pPr>
            <w:r>
              <w:rPr>
                <w:rFonts w:hint="eastAsia"/>
              </w:rPr>
              <w:t>其他</w:t>
            </w:r>
          </w:p>
        </w:tc>
        <w:tc>
          <w:tcPr>
            <w:tcW w:w="2074" w:type="dxa"/>
            <w:vMerge/>
          </w:tcPr>
          <w:p w14:paraId="51F82B6F" w14:textId="77777777" w:rsidR="00D42A0E" w:rsidRDefault="00D42A0E" w:rsidP="001037EA">
            <w:pPr>
              <w:jc w:val="center"/>
            </w:pPr>
          </w:p>
        </w:tc>
        <w:tc>
          <w:tcPr>
            <w:tcW w:w="2074" w:type="dxa"/>
            <w:vMerge/>
          </w:tcPr>
          <w:p w14:paraId="38A72BDF" w14:textId="77777777" w:rsidR="00D42A0E" w:rsidRDefault="00D42A0E" w:rsidP="001037EA">
            <w:pPr>
              <w:jc w:val="center"/>
            </w:pPr>
          </w:p>
        </w:tc>
      </w:tr>
    </w:tbl>
    <w:p w14:paraId="6AB085DF" w14:textId="77777777" w:rsidR="00D42A0E" w:rsidRDefault="00D42A0E" w:rsidP="00D42A0E">
      <w:pPr>
        <w:jc w:val="left"/>
      </w:pPr>
    </w:p>
    <w:p w14:paraId="2D0763A7" w14:textId="0E9DB30F" w:rsidR="00D42A0E" w:rsidRDefault="00D42A0E" w:rsidP="00D42A0E">
      <w:pPr>
        <w:pStyle w:val="a8"/>
        <w:numPr>
          <w:ilvl w:val="0"/>
          <w:numId w:val="1"/>
        </w:numPr>
        <w:ind w:firstLineChars="0"/>
        <w:jc w:val="left"/>
      </w:pPr>
      <w:r>
        <w:rPr>
          <w:rFonts w:hint="eastAsia"/>
        </w:rPr>
        <w:t>采购流程：</w:t>
      </w:r>
    </w:p>
    <w:p w14:paraId="7F4D27AC" w14:textId="78E0EFB2" w:rsidR="000B21CE" w:rsidRDefault="000B21CE" w:rsidP="000B21CE">
      <w:pPr>
        <w:pStyle w:val="a8"/>
        <w:ind w:left="432"/>
        <w:jc w:val="left"/>
        <w:rPr>
          <w:rFonts w:hint="eastAsia"/>
        </w:rPr>
      </w:pPr>
      <w:r>
        <w:t>采购工作分成项目采购和日常采购,日常采购包括但不限于个人电脑及配件的采购。日常采购在每年年底通过项目采购方式选定合格经销商和购买产品种类，有效期1年，日常采购均从选定的合格经销商中选择。</w:t>
      </w:r>
    </w:p>
    <w:p w14:paraId="12BC577B" w14:textId="2B7A87BB" w:rsidR="000B21CE" w:rsidRDefault="000B21CE" w:rsidP="000B21CE">
      <w:pPr>
        <w:pStyle w:val="a8"/>
        <w:ind w:left="432"/>
        <w:jc w:val="left"/>
        <w:rPr>
          <w:rFonts w:hint="eastAsia"/>
        </w:rPr>
      </w:pPr>
      <w:r>
        <w:t>日常采购由具体采购人在合格经销商中采取两人(含)以上询价的方式进行，部门负责人负责监控是否按流程进行，并抽查报价。主管(副)总经理可以确认部门负责人的签字，也可以再次抽查。</w:t>
      </w:r>
    </w:p>
    <w:p w14:paraId="5E74C014" w14:textId="032535F3" w:rsidR="000B21CE" w:rsidRDefault="000B21CE" w:rsidP="000B21CE">
      <w:pPr>
        <w:pStyle w:val="a8"/>
        <w:ind w:left="432"/>
        <w:jc w:val="left"/>
      </w:pPr>
      <w:r>
        <w:t>项目采购需成立采购项目组，项目组应根据情况，在符合法律相关规定的前提下，以公开招标、邀请招标或者内部议标的方式选择设备供应商。具体流程如下:</w:t>
      </w:r>
    </w:p>
    <w:p w14:paraId="6FBDB0F4" w14:textId="77777777" w:rsidR="000B21CE" w:rsidRDefault="000B21CE" w:rsidP="000B21CE">
      <w:pPr>
        <w:pStyle w:val="a8"/>
        <w:ind w:left="432"/>
        <w:jc w:val="left"/>
      </w:pPr>
      <w:r>
        <w:t>1. 起草立项报告</w:t>
      </w:r>
    </w:p>
    <w:p w14:paraId="6CC4435A" w14:textId="09EE13E8" w:rsidR="000B21CE" w:rsidRDefault="000B21CE" w:rsidP="000B21CE">
      <w:pPr>
        <w:ind w:left="840" w:firstLine="420"/>
        <w:jc w:val="left"/>
      </w:pPr>
      <w:r>
        <w:t>项目组根据项目需求描述决定何时采购何物,制定相应的采购计划并起草立项报告，通过内请流程上报公司审批。审批通过后，成立</w:t>
      </w:r>
      <w:bookmarkStart w:id="0" w:name="_GoBack"/>
      <w:bookmarkEnd w:id="0"/>
      <w:r>
        <w:t>采购项目组，并确定项目组成员。</w:t>
      </w:r>
    </w:p>
    <w:p w14:paraId="2B2A8BDA" w14:textId="3302DCC1" w:rsidR="000B21CE" w:rsidRDefault="000B21CE" w:rsidP="000B21CE">
      <w:pPr>
        <w:ind w:left="420" w:firstLine="420"/>
        <w:jc w:val="left"/>
      </w:pPr>
      <w:r>
        <w:t>2.确定采购方式</w:t>
      </w:r>
    </w:p>
    <w:p w14:paraId="3C02D9F9" w14:textId="055CF517" w:rsidR="000B21CE" w:rsidRDefault="000B21CE" w:rsidP="000B21CE">
      <w:pPr>
        <w:ind w:left="840" w:firstLine="420"/>
        <w:jc w:val="left"/>
      </w:pPr>
      <w:r>
        <w:t>经采购项目组讨论通过后，决定采购方式，主要包括三种方式:公开招标、邀请招标、询价采购。</w:t>
      </w:r>
    </w:p>
    <w:p w14:paraId="0AC5DD67" w14:textId="70F5A14A" w:rsidR="000B21CE" w:rsidRDefault="000B21CE" w:rsidP="000B21CE">
      <w:pPr>
        <w:ind w:left="420" w:firstLine="420"/>
        <w:jc w:val="left"/>
      </w:pPr>
      <w:r>
        <w:t>3.供应商的选择和询报价</w:t>
      </w:r>
    </w:p>
    <w:p w14:paraId="74D62889" w14:textId="77777777" w:rsidR="00EC1AE9" w:rsidRDefault="000B21CE" w:rsidP="00EC1AE9">
      <w:pPr>
        <w:ind w:left="840" w:firstLine="420"/>
        <w:jc w:val="left"/>
      </w:pPr>
      <w:r>
        <w:t>采购项目组应根据备选供方的报价单进行评定，即进行供应商的选择。</w:t>
      </w:r>
    </w:p>
    <w:p w14:paraId="0CEBADE5" w14:textId="56DDFC0A" w:rsidR="000B21CE" w:rsidRDefault="000B21CE" w:rsidP="00EC1AE9">
      <w:pPr>
        <w:ind w:left="420" w:firstLine="420"/>
        <w:jc w:val="left"/>
      </w:pPr>
      <w:r>
        <w:t>4.确定供应商和价格</w:t>
      </w:r>
    </w:p>
    <w:p w14:paraId="12E877C5" w14:textId="77777777" w:rsidR="00F40863" w:rsidRDefault="000B21CE" w:rsidP="00F40863">
      <w:pPr>
        <w:ind w:left="840" w:firstLine="420"/>
        <w:jc w:val="left"/>
        <w:rPr>
          <w:rFonts w:ascii="MS Gothic" w:hAnsi="MS Gothic" w:cs="MS Gothic"/>
        </w:rPr>
      </w:pPr>
      <w:r>
        <w:t xml:space="preserve">采购项目组应和分管的副(总)经理讨论，并最终确定供应商和采购产品的价格。  </w:t>
      </w:r>
    </w:p>
    <w:p w14:paraId="516AB5B5" w14:textId="28C3C62C" w:rsidR="000B21CE" w:rsidRDefault="000B21CE" w:rsidP="00F40863">
      <w:pPr>
        <w:ind w:left="420" w:firstLine="420"/>
        <w:jc w:val="left"/>
      </w:pPr>
      <w:r>
        <w:t>5.签订合同</w:t>
      </w:r>
    </w:p>
    <w:p w14:paraId="3CEEB4F1" w14:textId="71ECF522" w:rsidR="00F40863" w:rsidRDefault="000B21CE" w:rsidP="00F40863">
      <w:pPr>
        <w:ind w:left="840" w:firstLine="420"/>
        <w:jc w:val="left"/>
      </w:pPr>
      <w:r>
        <w:t>采购项目组和产品供应商谈判后签署采购合同。</w:t>
      </w:r>
    </w:p>
    <w:p w14:paraId="2ABCC037" w14:textId="0075A95B" w:rsidR="000B21CE" w:rsidRDefault="000B21CE" w:rsidP="00F40863">
      <w:pPr>
        <w:ind w:left="420" w:firstLine="420"/>
        <w:jc w:val="left"/>
      </w:pPr>
      <w:r>
        <w:t>6.合同执行</w:t>
      </w:r>
    </w:p>
    <w:p w14:paraId="52455BAC" w14:textId="5ABC48CE" w:rsidR="00F40863" w:rsidRDefault="000B21CE" w:rsidP="00F40863">
      <w:pPr>
        <w:ind w:left="840" w:firstLine="420"/>
        <w:jc w:val="left"/>
      </w:pPr>
      <w:r>
        <w:t>产品供应商按合同规定履约，采购项目组成员负责产品验收。</w:t>
      </w:r>
    </w:p>
    <w:p w14:paraId="4735A68B" w14:textId="77777777" w:rsidR="00400D67" w:rsidRDefault="000B21CE" w:rsidP="00400D67">
      <w:pPr>
        <w:ind w:left="420" w:firstLine="420"/>
        <w:jc w:val="left"/>
      </w:pPr>
      <w:r>
        <w:t>7.价款结算</w:t>
      </w:r>
    </w:p>
    <w:p w14:paraId="56303165" w14:textId="4BAAB5E0" w:rsidR="00400D67" w:rsidRDefault="00400D67" w:rsidP="00400D67">
      <w:pPr>
        <w:ind w:left="840" w:firstLine="420"/>
        <w:jc w:val="left"/>
      </w:pPr>
      <w:r w:rsidRPr="00400D67">
        <w:t>采购项目组负责办理和产品供应商的价款结算。</w:t>
      </w:r>
    </w:p>
    <w:p w14:paraId="528E51F6" w14:textId="77777777" w:rsidR="00400D67" w:rsidRDefault="00400D67" w:rsidP="00400D67">
      <w:pPr>
        <w:ind w:leftChars="200" w:left="420" w:firstLine="420"/>
        <w:jc w:val="left"/>
      </w:pPr>
      <w:r w:rsidRPr="00400D67">
        <w:lastRenderedPageBreak/>
        <w:t xml:space="preserve">8.填写采购申请/处理单。 </w:t>
      </w:r>
    </w:p>
    <w:p w14:paraId="42A66569" w14:textId="673319C5" w:rsidR="00400D67" w:rsidRPr="00400D67" w:rsidRDefault="00400D67" w:rsidP="00400D67">
      <w:pPr>
        <w:ind w:leftChars="400" w:left="840" w:firstLine="420"/>
        <w:jc w:val="left"/>
      </w:pPr>
      <w:r w:rsidRPr="00400D67">
        <w:t>采购项目组负责填写采购申请/处理单</w:t>
      </w:r>
    </w:p>
    <w:p w14:paraId="598843D0" w14:textId="5B9E68C3" w:rsidR="00400D67" w:rsidRPr="00400D67" w:rsidRDefault="00400D67" w:rsidP="00F40863">
      <w:pPr>
        <w:ind w:left="420" w:firstLine="420"/>
        <w:jc w:val="left"/>
        <w:rPr>
          <w:rFonts w:hint="eastAsia"/>
        </w:rPr>
      </w:pPr>
    </w:p>
    <w:p w14:paraId="17BD2260" w14:textId="77777777" w:rsidR="00D42A0E" w:rsidRDefault="00D42A0E" w:rsidP="00F10DDA">
      <w:pPr>
        <w:jc w:val="center"/>
        <w:rPr>
          <w:rFonts w:hint="eastAsia"/>
        </w:rPr>
      </w:pPr>
    </w:p>
    <w:sectPr w:rsidR="00D42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CDCB5" w14:textId="77777777" w:rsidR="00784D23" w:rsidRDefault="00784D23" w:rsidP="00182C2A">
      <w:r>
        <w:separator/>
      </w:r>
    </w:p>
  </w:endnote>
  <w:endnote w:type="continuationSeparator" w:id="0">
    <w:p w14:paraId="35B119C8" w14:textId="77777777" w:rsidR="00784D23" w:rsidRDefault="00784D23" w:rsidP="0018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9798F" w14:textId="77777777" w:rsidR="00784D23" w:rsidRDefault="00784D23" w:rsidP="00182C2A">
      <w:r>
        <w:separator/>
      </w:r>
    </w:p>
  </w:footnote>
  <w:footnote w:type="continuationSeparator" w:id="0">
    <w:p w14:paraId="10613328" w14:textId="77777777" w:rsidR="00784D23" w:rsidRDefault="00784D23" w:rsidP="00182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B3A98"/>
    <w:multiLevelType w:val="hybridMultilevel"/>
    <w:tmpl w:val="792020E8"/>
    <w:lvl w:ilvl="0" w:tplc="594873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78"/>
    <w:rsid w:val="000229D9"/>
    <w:rsid w:val="000B21CE"/>
    <w:rsid w:val="000E2DC0"/>
    <w:rsid w:val="00182C2A"/>
    <w:rsid w:val="002936F3"/>
    <w:rsid w:val="0035792B"/>
    <w:rsid w:val="00391D1B"/>
    <w:rsid w:val="00400D67"/>
    <w:rsid w:val="00497585"/>
    <w:rsid w:val="004E51D3"/>
    <w:rsid w:val="00784D23"/>
    <w:rsid w:val="00AF1235"/>
    <w:rsid w:val="00B36B43"/>
    <w:rsid w:val="00C12254"/>
    <w:rsid w:val="00D42A0E"/>
    <w:rsid w:val="00EC1AE9"/>
    <w:rsid w:val="00F10DDA"/>
    <w:rsid w:val="00F40863"/>
    <w:rsid w:val="00F5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96B9"/>
  <w15:chartTrackingRefBased/>
  <w15:docId w15:val="{6FE77B4C-C8D6-4B7D-BE62-593CE047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2C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2C2A"/>
    <w:rPr>
      <w:sz w:val="18"/>
      <w:szCs w:val="18"/>
    </w:rPr>
  </w:style>
  <w:style w:type="paragraph" w:styleId="a5">
    <w:name w:val="footer"/>
    <w:basedOn w:val="a"/>
    <w:link w:val="a6"/>
    <w:uiPriority w:val="99"/>
    <w:unhideWhenUsed/>
    <w:rsid w:val="00182C2A"/>
    <w:pPr>
      <w:tabs>
        <w:tab w:val="center" w:pos="4153"/>
        <w:tab w:val="right" w:pos="8306"/>
      </w:tabs>
      <w:snapToGrid w:val="0"/>
      <w:jc w:val="left"/>
    </w:pPr>
    <w:rPr>
      <w:sz w:val="18"/>
      <w:szCs w:val="18"/>
    </w:rPr>
  </w:style>
  <w:style w:type="character" w:customStyle="1" w:styleId="a6">
    <w:name w:val="页脚 字符"/>
    <w:basedOn w:val="a0"/>
    <w:link w:val="a5"/>
    <w:uiPriority w:val="99"/>
    <w:rsid w:val="00182C2A"/>
    <w:rPr>
      <w:sz w:val="18"/>
      <w:szCs w:val="18"/>
    </w:rPr>
  </w:style>
  <w:style w:type="table" w:styleId="a7">
    <w:name w:val="Table Grid"/>
    <w:basedOn w:val="a1"/>
    <w:uiPriority w:val="39"/>
    <w:rsid w:val="00182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2A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95361">
      <w:bodyDiv w:val="1"/>
      <w:marLeft w:val="0"/>
      <w:marRight w:val="0"/>
      <w:marTop w:val="0"/>
      <w:marBottom w:val="0"/>
      <w:divBdr>
        <w:top w:val="none" w:sz="0" w:space="0" w:color="auto"/>
        <w:left w:val="none" w:sz="0" w:space="0" w:color="auto"/>
        <w:bottom w:val="none" w:sz="0" w:space="0" w:color="auto"/>
        <w:right w:val="none" w:sz="0" w:space="0" w:color="auto"/>
      </w:divBdr>
      <w:divsChild>
        <w:div w:id="1971933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润川</dc:creator>
  <cp:keywords/>
  <dc:description/>
  <cp:lastModifiedBy>李 润川</cp:lastModifiedBy>
  <cp:revision>18</cp:revision>
  <dcterms:created xsi:type="dcterms:W3CDTF">2019-06-18T06:49:00Z</dcterms:created>
  <dcterms:modified xsi:type="dcterms:W3CDTF">2019-06-18T07:38:00Z</dcterms:modified>
</cp:coreProperties>
</file>