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F73E4" w14:textId="77777777" w:rsidR="00921053" w:rsidRDefault="00921053" w:rsidP="00921053">
      <w:pPr>
        <w:pStyle w:val="a3"/>
        <w:numPr>
          <w:ilvl w:val="0"/>
          <w:numId w:val="1"/>
        </w:numPr>
        <w:spacing w:before="0" w:beforeAutospacing="0" w:after="0" w:afterAutospacing="0" w:line="360" w:lineRule="atLeast"/>
        <w:ind w:left="0"/>
        <w:textAlignment w:val="baseline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666666"/>
          <w:sz w:val="21"/>
          <w:szCs w:val="21"/>
          <w:bdr w:val="none" w:sz="0" w:space="0" w:color="auto" w:frame="1"/>
        </w:rPr>
        <w:t>停车设备供应商</w:t>
      </w:r>
    </w:p>
    <w:p w14:paraId="7F0DDCE6" w14:textId="77777777" w:rsidR="00921053" w:rsidRDefault="00921053" w:rsidP="00921053">
      <w:pPr>
        <w:pStyle w:val="a3"/>
        <w:shd w:val="clear" w:color="auto" w:fill="FFFFFF"/>
        <w:spacing w:before="240" w:beforeAutospacing="0" w:after="240" w:afterAutospacing="0" w:line="360" w:lineRule="atLeast"/>
        <w:textAlignment w:val="baseline"/>
        <w:rPr>
          <w:rFonts w:ascii="微软雅黑" w:eastAsia="微软雅黑" w:hAnsi="微软雅黑" w:hint="eastAsia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停车场作为具有产权归属的资产，归属于所属的地产物业管理公司，而停车场设备及管理系统则由专门的停车场设备供应商提供，以及后续的运营服务。</w:t>
      </w:r>
    </w:p>
    <w:p w14:paraId="51E0530C" w14:textId="77777777" w:rsidR="00921053" w:rsidRDefault="00921053" w:rsidP="00921053">
      <w:pPr>
        <w:pStyle w:val="a3"/>
        <w:shd w:val="clear" w:color="auto" w:fill="FFFFFF"/>
        <w:spacing w:before="240" w:beforeAutospacing="0" w:after="240" w:afterAutospacing="0" w:line="360" w:lineRule="atLeast"/>
        <w:textAlignment w:val="baseline"/>
        <w:rPr>
          <w:rFonts w:ascii="微软雅黑" w:eastAsia="微软雅黑" w:hAnsi="微软雅黑" w:hint="eastAsia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在国内，比较有影响力的停车场设备商有捷顺、富士等，这些企业在行业内积累了一定的停车场资源、业务经验和用户数据，在停车场升级改造过程中在停车体验及功能设置上比较知根知底，并且牢牢控制着自有停车场资源的用户入场权限，有先发优势。</w:t>
      </w:r>
    </w:p>
    <w:p w14:paraId="25DED7FD" w14:textId="77777777" w:rsidR="00921053" w:rsidRDefault="00921053" w:rsidP="00921053">
      <w:pPr>
        <w:pStyle w:val="a3"/>
        <w:numPr>
          <w:ilvl w:val="0"/>
          <w:numId w:val="2"/>
        </w:numPr>
        <w:spacing w:before="0" w:beforeAutospacing="0" w:after="0" w:afterAutospacing="0" w:line="360" w:lineRule="atLeast"/>
        <w:ind w:left="0"/>
        <w:textAlignment w:val="baseline"/>
        <w:rPr>
          <w:rFonts w:ascii="微软雅黑" w:eastAsia="微软雅黑" w:hAnsi="微软雅黑" w:hint="eastAsia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666666"/>
          <w:sz w:val="21"/>
          <w:szCs w:val="21"/>
          <w:bdr w:val="none" w:sz="0" w:space="0" w:color="auto" w:frame="1"/>
        </w:rPr>
        <w:t>安防设备供应商</w:t>
      </w:r>
    </w:p>
    <w:p w14:paraId="7110DC93" w14:textId="77777777" w:rsidR="00921053" w:rsidRDefault="00921053" w:rsidP="00921053">
      <w:pPr>
        <w:pStyle w:val="a3"/>
        <w:shd w:val="clear" w:color="auto" w:fill="FFFFFF"/>
        <w:spacing w:before="240" w:beforeAutospacing="0" w:after="240" w:afterAutospacing="0" w:line="360" w:lineRule="atLeast"/>
        <w:textAlignment w:val="baseline"/>
        <w:rPr>
          <w:rFonts w:ascii="微软雅黑" w:eastAsia="微软雅黑" w:hAnsi="微软雅黑" w:hint="eastAsia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在停车场内，停放车辆的防盗防窃非常重要，视频监控摄像机自然成为停车场内必不可少的设备。</w:t>
      </w:r>
    </w:p>
    <w:p w14:paraId="2EEAE12C" w14:textId="77777777" w:rsidR="00921053" w:rsidRDefault="00921053" w:rsidP="00921053">
      <w:pPr>
        <w:pStyle w:val="a3"/>
        <w:shd w:val="clear" w:color="auto" w:fill="FFFFFF"/>
        <w:spacing w:before="240" w:beforeAutospacing="0" w:after="240" w:afterAutospacing="0" w:line="360" w:lineRule="atLeast"/>
        <w:textAlignment w:val="baseline"/>
        <w:rPr>
          <w:rFonts w:ascii="微软雅黑" w:eastAsia="微软雅黑" w:hAnsi="微软雅黑" w:hint="eastAsia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当前，包括海康威视、大华股份、</w:t>
      </w:r>
      <w:proofErr w:type="gramStart"/>
      <w:r>
        <w:rPr>
          <w:rFonts w:ascii="微软雅黑" w:eastAsia="微软雅黑" w:hAnsi="微软雅黑" w:hint="eastAsia"/>
          <w:color w:val="666666"/>
          <w:sz w:val="21"/>
          <w:szCs w:val="21"/>
        </w:rPr>
        <w:t>宇视科技</w:t>
      </w:r>
      <w:proofErr w:type="gramEnd"/>
      <w:r>
        <w:rPr>
          <w:rFonts w:ascii="微软雅黑" w:eastAsia="微软雅黑" w:hAnsi="微软雅黑" w:hint="eastAsia"/>
          <w:color w:val="666666"/>
          <w:sz w:val="21"/>
          <w:szCs w:val="21"/>
        </w:rPr>
        <w:t>等安防设备供应商开始发力停车场业务，由于在视频技术、可视化管理、门禁管理等综合能力方面比其他竞争着有着独特的优势，因此也是行业内非常强劲的竞争者。</w:t>
      </w:r>
      <w:bookmarkStart w:id="0" w:name="_GoBack"/>
      <w:bookmarkEnd w:id="0"/>
    </w:p>
    <w:p w14:paraId="61EA7893" w14:textId="77777777" w:rsidR="001F27F1" w:rsidRPr="00921053" w:rsidRDefault="001F27F1"/>
    <w:sectPr w:rsidR="001F27F1" w:rsidRPr="00921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324A7"/>
    <w:multiLevelType w:val="multilevel"/>
    <w:tmpl w:val="9CD89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66150"/>
    <w:multiLevelType w:val="multilevel"/>
    <w:tmpl w:val="1EFE58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F1"/>
    <w:rsid w:val="001F27F1"/>
    <w:rsid w:val="00921053"/>
    <w:rsid w:val="00C7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373AD-3B9A-47FC-A884-EEF7EBA0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0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2</cp:revision>
  <dcterms:created xsi:type="dcterms:W3CDTF">2019-03-22T01:19:00Z</dcterms:created>
  <dcterms:modified xsi:type="dcterms:W3CDTF">2019-03-22T02:51:00Z</dcterms:modified>
</cp:coreProperties>
</file>