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b/>
          <w:bCs/>
          <w:color w:val="1F4E79"/>
          <w:sz w:val="56"/>
          <w:szCs w:val="56"/>
        </w:rPr>
        <w:t xml:space="preserve">CineMate</w:t>
      </w:r>
    </w:p>
    <w:p>
      <w:pPr>
        <w:spacing w:after="100"/>
      </w:pPr>
      <w:r>
        <w:rPr>
          <w:color w:val="404040"/>
          <w:sz w:val="34"/>
          <w:szCs w:val="34"/>
        </w:rPr>
        <w:t xml:space="preserve">AI Vulnerability Assessment Report</w:t>
      </w:r>
    </w:p>
    <w:p>
      <w:pPr>
        <w:spacing w:after="400"/>
      </w:pPr>
      <w:r>
        <w:rPr>
          <w:color w:val="2E75B6"/>
          <w:sz w:val="30"/>
          <w:szCs w:val="30"/>
        </w:rPr>
        <w:t xml:space="preserve">Privacy and Data Leakage Assessment</w:t>
      </w:r>
    </w:p>
    <w:p>
      <w:pPr>
        <w:spacing w:after="120"/>
      </w:pPr>
      <w:r>
        <w:rPr>
          <w:b/>
          <w:bCs/>
        </w:rPr>
        <w:t xml:space="preserve">Module:</w:t>
      </w:r>
      <w:r>
        <w:t xml:space="preserve"> Information Retrieval and Web Analytics (IT3041)</w:t>
      </w:r>
    </w:p>
    <w:p>
      <w:pPr>
        <w:spacing w:after="120"/>
      </w:pPr>
      <w:r>
        <w:rPr>
          <w:b/>
          <w:bCs/>
        </w:rPr>
        <w:t xml:space="preserve">Role:</w:t>
      </w:r>
      <w:r>
        <w:t xml:space="preserve"> AI Security Analyst (Red Team) — Student 2</w:t>
      </w:r>
    </w:p>
    <w:p>
      <w:pPr>
        <w:spacing w:after="120"/>
      </w:pPr>
      <w:r>
        <w:rPr>
          <w:b/>
          <w:bCs/>
        </w:rPr>
        <w:t xml:space="preserve">System under test:</w:t>
      </w:r>
      <w:r>
        <w:t xml:space="preserve"> CineMate, a multi-agent film and television recommendation system</w:t>
      </w:r>
    </w:p>
    <w:p>
      <w:pPr>
        <w:spacing w:after="120"/>
      </w:pPr>
      <w:r>
        <w:rPr>
          <w:b/>
          <w:bCs/>
        </w:rPr>
        <w:t xml:space="preserve">Date of assessment:</w:t>
      </w:r>
      <w:r>
        <w:t xml:space="preserve"> 9 October 2026</w:t>
      </w:r>
    </w:p>
    <w:p>
      <w:r>
        <w:br w:type="page"/>
      </w:r>
    </w:p>
    <w:p>
      <w:pPr>
        <w:spacing w:after="160"/>
      </w:pPr>
      <w:r>
        <w:rPr>
          <w:b/>
          <w:bCs/>
          <w:color w:val="1F4E79"/>
          <w:sz w:val="30"/>
          <w:szCs w:val="30"/>
        </w:rPr>
        <w:t xml:space="preserve">Contents</w:t>
      </w:r>
    </w:p>
    <w:sdt>
      <w:sdtPr>
        <w:alias w:val="Contents"/>
      </w:sdtPr>
      <w:sdtContent>
        <w:p>
          <w:pPr>
            <w:pStyle w:val="TOC1"/>
            <w:tabs>
              <w:tab w:val="right" w:pos="9026" w:leader="dot"/>
            </w:tabs>
          </w:pPr>
          <w:r>
            <w:fldChar w:fldCharType="begin" w:dirty="true"/>
            <w:instrText xml:space="preserve">TOC \h \o "1-1"</w:instrText>
            <w:fldChar w:fldCharType="separate"/>
          </w:r>
          <w:hyperlink w:history="1" w:anchor="_Toc9">
            <w:r>
              <w:t xml:space="preserve">1. Executive Summary</w:t>
            </w:r>
            <w:r>
              <w:tab/>
            </w:r>
            <w:r>
              <w:fldChar w:fldCharType="begin" w:dirty="true"/>
              <w:instrText xml:space="preserve">PAGEREF _Toc9 \h</w:instrText>
              <w:fldChar w:fldCharType="separate"/>
              <w:fldChar w:fldCharType="end"/>
            </w:r>
          </w:hyperlink>
        </w:p>
        <w:p>
          <w:pPr>
            <w:pStyle w:val="TOC1"/>
            <w:tabs>
              <w:tab w:val="right" w:pos="9026" w:leader="dot"/>
            </w:tabs>
          </w:pPr>
          <w:hyperlink w:history="1" w:anchor="_Toc10">
            <w:r>
              <w:t xml:space="preserve">2. Scope of Testing</w:t>
            </w:r>
            <w:r>
              <w:tab/>
            </w:r>
            <w:r>
              <w:fldChar w:fldCharType="begin" w:dirty="true"/>
              <w:instrText xml:space="preserve">PAGEREF _Toc10 \h</w:instrText>
              <w:fldChar w:fldCharType="separate"/>
              <w:fldChar w:fldCharType="end"/>
            </w:r>
          </w:hyperlink>
        </w:p>
        <w:p>
          <w:pPr>
            <w:pStyle w:val="TOC1"/>
            <w:tabs>
              <w:tab w:val="right" w:pos="9026" w:leader="dot"/>
            </w:tabs>
          </w:pPr>
          <w:hyperlink w:history="1" w:anchor="_Toc11">
            <w:r>
              <w:t xml:space="preserve">3. Evaluation Methodology</w:t>
            </w:r>
            <w:r>
              <w:tab/>
            </w:r>
            <w:r>
              <w:fldChar w:fldCharType="begin" w:dirty="true"/>
              <w:instrText xml:space="preserve">PAGEREF _Toc11 \h</w:instrText>
              <w:fldChar w:fldCharType="separate"/>
              <w:fldChar w:fldCharType="end"/>
            </w:r>
          </w:hyperlink>
        </w:p>
        <w:p>
          <w:pPr>
            <w:pStyle w:val="TOC1"/>
            <w:tabs>
              <w:tab w:val="right" w:pos="9026" w:leader="dot"/>
            </w:tabs>
          </w:pPr>
          <w:hyperlink w:history="1" w:anchor="_Toc12">
            <w:r>
              <w:t xml:space="preserve">4. Test Cases Performed</w:t>
            </w:r>
            <w:r>
              <w:tab/>
            </w:r>
            <w:r>
              <w:fldChar w:fldCharType="begin" w:dirty="true"/>
              <w:instrText xml:space="preserve">PAGEREF _Toc12 \h</w:instrText>
              <w:fldChar w:fldCharType="separate"/>
              <w:fldChar w:fldCharType="end"/>
            </w:r>
          </w:hyperlink>
        </w:p>
        <w:p>
          <w:pPr>
            <w:pStyle w:val="TOC1"/>
            <w:tabs>
              <w:tab w:val="right" w:pos="9026" w:leader="dot"/>
            </w:tabs>
          </w:pPr>
          <w:hyperlink w:history="1" w:anchor="_Toc13">
            <w:r>
              <w:t xml:space="preserve">5. Vulnerabilities Identified</w:t>
            </w:r>
            <w:r>
              <w:tab/>
            </w:r>
            <w:r>
              <w:fldChar w:fldCharType="begin" w:dirty="true"/>
              <w:instrText xml:space="preserve">PAGEREF _Toc13 \h</w:instrText>
              <w:fldChar w:fldCharType="separate"/>
              <w:fldChar w:fldCharType="end"/>
            </w:r>
          </w:hyperlink>
        </w:p>
        <w:p>
          <w:pPr>
            <w:pStyle w:val="TOC1"/>
            <w:tabs>
              <w:tab w:val="right" w:pos="9026" w:leader="dot"/>
            </w:tabs>
          </w:pPr>
          <w:hyperlink w:history="1" w:anchor="_Toc14">
            <w:r>
              <w:t xml:space="preserve">6. Risk Assessment</w:t>
            </w:r>
            <w:r>
              <w:tab/>
            </w:r>
            <w:r>
              <w:fldChar w:fldCharType="begin" w:dirty="true"/>
              <w:instrText xml:space="preserve">PAGEREF _Toc14 \h</w:instrText>
              <w:fldChar w:fldCharType="separate"/>
              <w:fldChar w:fldCharType="end"/>
            </w:r>
          </w:hyperlink>
        </w:p>
        <w:p>
          <w:pPr>
            <w:pStyle w:val="TOC1"/>
            <w:tabs>
              <w:tab w:val="right" w:pos="9026" w:leader="dot"/>
            </w:tabs>
          </w:pPr>
          <w:hyperlink w:history="1" w:anchor="_Toc15">
            <w:r>
              <w:t xml:space="preserve">7. Mitigation Strategies</w:t>
            </w:r>
            <w:r>
              <w:tab/>
            </w:r>
            <w:r>
              <w:fldChar w:fldCharType="begin" w:dirty="true"/>
              <w:instrText xml:space="preserve">PAGEREF _Toc15 \h</w:instrText>
              <w:fldChar w:fldCharType="separate"/>
              <w:fldChar w:fldCharType="end"/>
            </w:r>
          </w:hyperlink>
        </w:p>
        <w:p>
          <w:pPr>
            <w:pStyle w:val="TOC1"/>
            <w:tabs>
              <w:tab w:val="right" w:pos="9026" w:leader="dot"/>
            </w:tabs>
          </w:pPr>
          <w:hyperlink w:history="1" w:anchor="_Toc16">
            <w:r>
              <w:t xml:space="preserve">8. Reflection</w:t>
            </w:r>
            <w:r>
              <w:tab/>
            </w:r>
            <w:r>
              <w:fldChar w:fldCharType="begin" w:dirty="true"/>
              <w:instrText xml:space="preserve">PAGEREF _Toc16 \h</w:instrText>
              <w:fldChar w:fldCharType="separate"/>
              <w:fldChar w:fldCharType="end"/>
            </w:r>
          </w:hyperlink>
        </w:p>
        <w:p>
          <w:r>
            <w:fldChar w:fldCharType="end"/>
          </w:r>
        </w:p>
      </w:sdtContent>
    </w:sdt>
    <w:p>
      <w:r>
        <w:br w:type="page"/>
      </w:r>
    </w:p>
    <w:p>
      <w:pPr>
        <w:pStyle w:val="Heading1"/>
      </w:pPr>
      <w:bookmarkStart w:name="_Toc9" w:id="9"/>
      <w:r>
        <w:t xml:space="preserve">1. Executive Summary</w:t>
      </w:r>
      <w:bookmarkEnd w:id="9"/>
    </w:p>
    <w:p>
      <w:pPr>
        <w:spacing w:after="120"/>
      </w:pPr>
      <w:r>
        <w:t xml:space="preserve">This report assesses how well CineMate protects user data: passwords, login sessions, saved preferences, questions asked and the audit log. CineMate stores accounts in PostgreSQL and controls access with signed tokens.</w:t>
      </w:r>
    </w:p>
    <w:p>
      <w:pPr>
        <w:spacing w:after="120"/>
      </w:pPr>
      <w:r>
        <w:t xml:space="preserve">The core protections are strong. Passwords are stored as bcrypt hashes and cannot be read back. Saved preferences are encrypted at rest, so reading the database directly shows only ciphertext. The audit log deliberately stores what happened, not the text of answers. Account deletion removes both the account and its log entries. Forged, unsigned and missing tokens are all rejected, and the login form does not reveal whether an account exists.</w:t>
      </w:r>
    </w:p>
    <w:p>
      <w:pPr>
        <w:spacing w:after="120"/>
      </w:pPr>
      <w:r>
        <w:t xml:space="preserve">Three real weaknesses were found. First, there is no limit on login attempts, so passwords can be guessed at full speed. Second, the internal agents (Orchestrator and Analysis) accept requests with no token at all, so on a shared host the authentication layer can be bypassed. Third, the registration form reveals whether a username is already taken, allowing account enumeration even though the login form is careful not to.</w:t>
      </w:r>
    </w:p>
    <w:p>
      <w:pPr>
        <w:spacing w:after="120"/>
      </w:pPr>
      <w:r>
        <w:t xml:space="preserve">Two lower-risk exposures are worth noting: the access token is only encoded, not encrypted, so anyone who obtains it can read the username and age it carries; and the full text of each user's question is stored in the audit log in clear, which is personal information even though answers are not kept.</w:t>
      </w:r>
    </w:p>
    <w:p>
      <w:pPr>
        <w:spacing w:after="120"/>
      </w:pPr>
      <w:r>
        <w:t xml:space="preserve">Overall, data at rest is well protected, but access control around that data has gaps, and the system keeps more of the user's own words than a privacy-minded design would.</w:t>
      </w:r>
    </w:p>
    <w:p>
      <w:pPr>
        <w:spacing w:after="120"/>
      </w:pPr>
    </w:p>
    <w:p>
      <w:pPr>
        <w:spacing w:after="120"/>
      </w:pPr>
      <w:r>
        <w:rPr>
          <w:b/>
          <w:bCs/>
        </w:rPr>
        <w:t xml:space="preserve">Summary of findings by severity: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Critical</w:t>
            </w:r>
          </w:p>
        </w:tc>
        <w:tc>
          <w:tcPr>
            <w:tcW w:type="dxa" w:w="1805"/>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High</w:t>
            </w:r>
          </w:p>
        </w:tc>
        <w:tc>
          <w:tcPr>
            <w:tcW w:type="dxa" w:w="1805"/>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Medium</w:t>
            </w:r>
          </w:p>
        </w:tc>
        <w:tc>
          <w:tcPr>
            <w:tcW w:type="dxa" w:w="1805"/>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Low</w:t>
            </w:r>
          </w:p>
        </w:tc>
        <w:tc>
          <w:tcPr>
            <w:tcW w:type="dxa" w:w="1806"/>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Informational</w:t>
            </w:r>
          </w:p>
        </w:tc>
      </w:tr>
      <w:tr>
        <w:tc>
          <w:tcPr>
            <w:tcW w:type="dxa" w:w="1805"/>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0</w:t>
            </w:r>
          </w:p>
        </w:tc>
        <w:tc>
          <w:tcPr>
            <w:tcW w:type="dxa" w:w="1805"/>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2</w:t>
            </w:r>
          </w:p>
        </w:tc>
        <w:tc>
          <w:tcPr>
            <w:tcW w:type="dxa" w:w="1805"/>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1</w:t>
            </w:r>
          </w:p>
        </w:tc>
        <w:tc>
          <w:tcPr>
            <w:tcW w:type="dxa" w:w="1805"/>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3</w:t>
            </w:r>
          </w:p>
        </w:tc>
        <w:tc>
          <w:tcPr>
            <w:tcW w:type="dxa" w:w="180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1</w:t>
            </w:r>
          </w:p>
        </w:tc>
      </w:tr>
    </w:tbl>
    <w:p>
      <w:pPr>
        <w:pStyle w:val="Heading1"/>
      </w:pPr>
      <w:bookmarkStart w:name="_Toc10" w:id="10"/>
      <w:r>
        <w:t xml:space="preserve">2. Scope of Testing</w:t>
      </w:r>
      <w:bookmarkEnd w:id="10"/>
    </w:p>
    <w:p>
      <w:pPr>
        <w:pStyle w:val="Heading2"/>
      </w:pPr>
      <w:r>
        <w:t xml:space="preserve">System Evaluated</w:t>
      </w:r>
    </w:p>
    <w:p>
      <w:pPr>
        <w:spacing w:after="120"/>
      </w:pPr>
      <w:r>
        <w:t xml:space="preserve">CineMate stores user accounts, encrypted preferences and an audit log in a PostgreSQL database, and issues signed tokens for access. This report covers the protection of that data, both at rest and in transit, and the strength of the authentication around it.</w:t>
      </w:r>
    </w:p>
    <w:p>
      <w:pPr>
        <w:pStyle w:val="Heading2"/>
      </w:pPr>
      <w:r>
        <w:t xml:space="preserve">Assigned Specialization</w:t>
      </w:r>
    </w:p>
    <w:p>
      <w:pPr>
        <w:spacing w:after="120"/>
      </w:pPr>
      <w:r>
        <w:t xml:space="preserve">Privacy and Data Leakage Assessment, covering sensitive information leakage, personal data exposure, conversation and memory leakage, authentication weaknesses, user-data protection and privacy practice.</w:t>
      </w:r>
    </w:p>
    <w:p>
      <w:pPr>
        <w:pStyle w:val="Heading2"/>
      </w:pPr>
      <w:r>
        <w:t xml:space="preserve">Components Evaluated</w:t>
      </w:r>
    </w:p>
    <w:p>
      <w:pPr>
        <w:pStyle w:val="ListParagraph"/>
        <w:numPr>
          <w:ilvl w:val="0"/>
          <w:numId w:val="2"/>
        </w:numPr>
        <w:spacing w:after="50"/>
      </w:pPr>
      <w:r>
        <w:t xml:space="preserve">The accounts module </w:t>
      </w:r>
      <w:r>
        <w:rPr>
          <w:rFonts w:ascii="Consolas" w:cs="Consolas" w:eastAsia="Consolas" w:hAnsi="Consolas"/>
          <w:color w:val="9C2C2C"/>
          <w:sz w:val="19"/>
          <w:szCs w:val="19"/>
        </w:rPr>
        <w:t xml:space="preserve">agents/guardian/auth.py</w:t>
      </w:r>
      <w:r>
        <w:t xml:space="preserve"> (registration, login, tokens, password hashing).</w:t>
      </w:r>
    </w:p>
    <w:p>
      <w:pPr>
        <w:pStyle w:val="ListParagraph"/>
        <w:numPr>
          <w:ilvl w:val="0"/>
          <w:numId w:val="2"/>
        </w:numPr>
        <w:spacing w:after="50"/>
      </w:pPr>
      <w:r>
        <w:t xml:space="preserve">The audit and storage module </w:t>
      </w:r>
      <w:r>
        <w:rPr>
          <w:rFonts w:ascii="Consolas" w:cs="Consolas" w:eastAsia="Consolas" w:hAnsi="Consolas"/>
          <w:color w:val="9C2C2C"/>
          <w:sz w:val="19"/>
          <w:szCs w:val="19"/>
        </w:rPr>
        <w:t xml:space="preserve">agents/guardian/audit.py</w:t>
      </w:r>
      <w:r>
        <w:t xml:space="preserve"> (the log, preference encryption).</w:t>
      </w:r>
    </w:p>
    <w:p>
      <w:pPr>
        <w:pStyle w:val="ListParagraph"/>
        <w:numPr>
          <w:ilvl w:val="0"/>
          <w:numId w:val="2"/>
        </w:numPr>
        <w:spacing w:after="50"/>
      </w:pPr>
      <w:r>
        <w:t xml:space="preserve">The </w:t>
      </w:r>
      <w:r>
        <w:rPr>
          <w:rFonts w:ascii="Consolas" w:cs="Consolas" w:eastAsia="Consolas" w:hAnsi="Consolas"/>
          <w:color w:val="9C2C2C"/>
          <w:sz w:val="19"/>
          <w:szCs w:val="19"/>
        </w:rPr>
        <w:t xml:space="preserve">/register</w:t>
      </w:r>
      <w:r>
        <w:t xml:space="preserve">, </w:t>
      </w:r>
      <w:r>
        <w:rPr>
          <w:rFonts w:ascii="Consolas" w:cs="Consolas" w:eastAsia="Consolas" w:hAnsi="Consolas"/>
          <w:color w:val="9C2C2C"/>
          <w:sz w:val="19"/>
          <w:szCs w:val="19"/>
        </w:rPr>
        <w:t xml:space="preserve">/login</w:t>
      </w:r>
      <w:r>
        <w:t xml:space="preserve">, </w:t>
      </w:r>
      <w:r>
        <w:rPr>
          <w:rFonts w:ascii="Consolas" w:cs="Consolas" w:eastAsia="Consolas" w:hAnsi="Consolas"/>
          <w:color w:val="9C2C2C"/>
          <w:sz w:val="19"/>
          <w:szCs w:val="19"/>
        </w:rPr>
        <w:t xml:space="preserve">/ask</w:t>
      </w:r>
      <w:r>
        <w:t xml:space="preserve">, </w:t>
      </w:r>
      <w:r>
        <w:rPr>
          <w:rFonts w:ascii="Consolas" w:cs="Consolas" w:eastAsia="Consolas" w:hAnsi="Consolas"/>
          <w:color w:val="9C2C2C"/>
          <w:sz w:val="19"/>
          <w:szCs w:val="19"/>
        </w:rPr>
        <w:t xml:space="preserve">/preferences</w:t>
      </w:r>
      <w:r>
        <w:t xml:space="preserve">, </w:t>
      </w:r>
      <w:r>
        <w:rPr>
          <w:rFonts w:ascii="Consolas" w:cs="Consolas" w:eastAsia="Consolas" w:hAnsi="Consolas"/>
          <w:color w:val="9C2C2C"/>
          <w:sz w:val="19"/>
          <w:szCs w:val="19"/>
        </w:rPr>
        <w:t xml:space="preserve">/audit</w:t>
      </w:r>
      <w:r>
        <w:t xml:space="preserve"> and </w:t>
      </w:r>
      <w:r>
        <w:rPr>
          <w:rFonts w:ascii="Consolas" w:cs="Consolas" w:eastAsia="Consolas" w:hAnsi="Consolas"/>
          <w:color w:val="9C2C2C"/>
          <w:sz w:val="19"/>
          <w:szCs w:val="19"/>
        </w:rPr>
        <w:t xml:space="preserve">/account</w:t>
      </w:r>
      <w:r>
        <w:t xml:space="preserve"> endpoints.</w:t>
      </w:r>
    </w:p>
    <w:p>
      <w:pPr>
        <w:pStyle w:val="ListParagraph"/>
        <w:numPr>
          <w:ilvl w:val="0"/>
          <w:numId w:val="2"/>
        </w:numPr>
        <w:spacing w:after="50"/>
      </w:pPr>
      <w:r>
        <w:t xml:space="preserve">The </w:t>
      </w:r>
      <w:r>
        <w:rPr>
          <w:rFonts w:ascii="Consolas" w:cs="Consolas" w:eastAsia="Consolas" w:hAnsi="Consolas"/>
          <w:color w:val="9C2C2C"/>
          <w:sz w:val="19"/>
          <w:szCs w:val="19"/>
        </w:rPr>
        <w:t xml:space="preserve">users</w:t>
      </w:r>
      <w:r>
        <w:t xml:space="preserve"> and </w:t>
      </w:r>
      <w:r>
        <w:rPr>
          <w:rFonts w:ascii="Consolas" w:cs="Consolas" w:eastAsia="Consolas" w:hAnsi="Consolas"/>
          <w:color w:val="9C2C2C"/>
          <w:sz w:val="19"/>
          <w:szCs w:val="19"/>
        </w:rPr>
        <w:t xml:space="preserve">query_log</w:t>
      </w:r>
      <w:r>
        <w:t xml:space="preserve"> tables in the database.</w:t>
      </w:r>
    </w:p>
    <w:p>
      <w:pPr>
        <w:pStyle w:val="ListParagraph"/>
        <w:numPr>
          <w:ilvl w:val="0"/>
          <w:numId w:val="2"/>
        </w:numPr>
        <w:spacing w:after="50"/>
      </w:pPr>
      <w:r>
        <w:t xml:space="preserve">The JWT access token and the Fernet encryption of preferences.</w:t>
      </w:r>
    </w:p>
    <w:p>
      <w:pPr>
        <w:pStyle w:val="Heading2"/>
      </w:pPr>
      <w:r>
        <w:t xml:space="preserve">Scope Limitations</w:t>
      </w:r>
    </w:p>
    <w:p>
      <w:pPr>
        <w:pStyle w:val="ListParagraph"/>
        <w:numPr>
          <w:ilvl w:val="0"/>
          <w:numId w:val="2"/>
        </w:numPr>
        <w:spacing w:after="50"/>
      </w:pPr>
      <w:r>
        <w:t xml:space="preserve">Testing was done against a local instance with test accounts created for the purpose; no real user data was involved.</w:t>
      </w:r>
    </w:p>
    <w:p>
      <w:pPr>
        <w:pStyle w:val="ListParagraph"/>
        <w:numPr>
          <w:ilvl w:val="0"/>
          <w:numId w:val="2"/>
        </w:numPr>
        <w:spacing w:after="50"/>
      </w:pPr>
      <w:r>
        <w:t xml:space="preserve">The assessment covers the application and its database, not the security of the host operating system or of the Groq service.</w:t>
      </w:r>
    </w:p>
    <w:p>
      <w:pPr>
        <w:pStyle w:val="ListParagraph"/>
        <w:numPr>
          <w:ilvl w:val="0"/>
          <w:numId w:val="2"/>
        </w:numPr>
        <w:spacing w:after="50"/>
      </w:pPr>
      <w:r>
        <w:t xml:space="preserve">Test accounts created during the audit were deleted afterwards.</w:t>
      </w:r>
    </w:p>
    <w:p>
      <w:pPr>
        <w:pStyle w:val="Heading1"/>
      </w:pPr>
      <w:bookmarkStart w:name="_Toc11" w:id="11"/>
      <w:r>
        <w:t xml:space="preserve">3. Evaluation Methodology</w:t>
      </w:r>
      <w:bookmarkEnd w:id="11"/>
    </w:p>
    <w:p>
      <w:pPr>
        <w:pStyle w:val="Heading2"/>
      </w:pPr>
      <w:r>
        <w:t xml:space="preserve">Testing Approach</w:t>
      </w:r>
    </w:p>
    <w:p>
      <w:pPr>
        <w:spacing w:after="120"/>
      </w:pPr>
      <w:r>
        <w:t xml:space="preserve">Each protection was tested in the way an attacker would probe it: create accounts, then try to read another user's data, forge a token, guess a password, or recover a secret from the database.</w:t>
      </w:r>
    </w:p>
    <w:p>
      <w:pPr>
        <w:spacing w:after="120"/>
      </w:pPr>
      <w:r>
        <w:t xml:space="preserve">The database was inspected directly with SQL to see exactly what is stored and in what form.</w:t>
      </w:r>
    </w:p>
    <w:p>
      <w:pPr>
        <w:spacing w:after="120"/>
      </w:pPr>
      <w:r>
        <w:t xml:space="preserve">Tokens were decoded and tampered with to test the signature check.</w:t>
      </w:r>
    </w:p>
    <w:p>
      <w:pPr>
        <w:pStyle w:val="Heading2"/>
      </w:pPr>
      <w:r>
        <w:t xml:space="preserve">Evaluation Process</w:t>
      </w:r>
    </w:p>
    <w:p>
      <w:pPr>
        <w:pStyle w:val="ListParagraph"/>
        <w:numPr>
          <w:ilvl w:val="0"/>
          <w:numId w:val="3"/>
        </w:numPr>
        <w:spacing w:after="50"/>
      </w:pPr>
      <w:r>
        <w:t xml:space="preserve">Start the system and create two separate user accounts plus an account for deletion testing.</w:t>
      </w:r>
    </w:p>
    <w:p>
      <w:pPr>
        <w:pStyle w:val="ListParagraph"/>
        <w:numPr>
          <w:ilvl w:val="0"/>
          <w:numId w:val="3"/>
        </w:numPr>
        <w:spacing w:after="50"/>
      </w:pPr>
      <w:r>
        <w:t xml:space="preserve">Read the </w:t>
      </w:r>
      <w:r>
        <w:rPr>
          <w:rFonts w:ascii="Consolas" w:cs="Consolas" w:eastAsia="Consolas" w:hAnsi="Consolas"/>
          <w:color w:val="9C2C2C"/>
          <w:sz w:val="19"/>
          <w:szCs w:val="19"/>
        </w:rPr>
        <w:t xml:space="preserve">users</w:t>
      </w:r>
      <w:r>
        <w:t xml:space="preserve"> table directly to inspect stored passwords and preferences.</w:t>
      </w:r>
    </w:p>
    <w:p>
      <w:pPr>
        <w:pStyle w:val="ListParagraph"/>
        <w:numPr>
          <w:ilvl w:val="0"/>
          <w:numId w:val="3"/>
        </w:numPr>
        <w:spacing w:after="50"/>
      </w:pPr>
      <w:r>
        <w:t xml:space="preserve">Compare login errors for a real user and an unknown user to test for account enumeration.</w:t>
      </w:r>
    </w:p>
    <w:p>
      <w:pPr>
        <w:pStyle w:val="ListParagraph"/>
        <w:numPr>
          <w:ilvl w:val="0"/>
          <w:numId w:val="3"/>
        </w:numPr>
        <w:spacing w:after="50"/>
      </w:pPr>
      <w:r>
        <w:t xml:space="preserve">Decode the token, then forge its signature and an unsigned token, and try to use them.</w:t>
      </w:r>
    </w:p>
    <w:p>
      <w:pPr>
        <w:pStyle w:val="ListParagraph"/>
        <w:numPr>
          <w:ilvl w:val="0"/>
          <w:numId w:val="3"/>
        </w:numPr>
        <w:spacing w:after="50"/>
      </w:pPr>
      <w:r>
        <w:t xml:space="preserve">Attempt to read one user's audit log and preferences with another user's token.</w:t>
      </w:r>
    </w:p>
    <w:p>
      <w:pPr>
        <w:pStyle w:val="ListParagraph"/>
        <w:numPr>
          <w:ilvl w:val="0"/>
          <w:numId w:val="3"/>
        </w:numPr>
        <w:spacing w:after="50"/>
      </w:pPr>
      <w:r>
        <w:t xml:space="preserve">Make repeated failed logins to test for rate limiting.</w:t>
      </w:r>
    </w:p>
    <w:p>
      <w:pPr>
        <w:pStyle w:val="ListParagraph"/>
        <w:numPr>
          <w:ilvl w:val="0"/>
          <w:numId w:val="3"/>
        </w:numPr>
        <w:spacing w:after="50"/>
      </w:pPr>
      <w:r>
        <w:t xml:space="preserve">Delete an account and confirm what remains in the database.</w:t>
      </w:r>
    </w:p>
    <w:p>
      <w:pPr>
        <w:pStyle w:val="Heading2"/>
      </w:pPr>
      <w:r>
        <w:t xml:space="preserve">Tools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Tool</w:t>
            </w:r>
          </w:p>
        </w:tc>
        <w:tc>
          <w:tcPr>
            <w:tcW w:type="dxa" w:w="6226"/>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Purpose</w:t>
            </w:r>
          </w:p>
        </w:tc>
      </w:tr>
      <w:tr>
        <w:tc>
          <w:tcPr>
            <w:tcW w:type="dxa" w:w="2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curl</w:t>
            </w:r>
          </w:p>
        </w:tc>
        <w:tc>
          <w:tcPr>
            <w:tcW w:type="dxa" w:w="62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Sending login, registration and access requests</w:t>
            </w:r>
          </w:p>
        </w:tc>
      </w:tr>
      <w:tr>
        <w:tc>
          <w:tcPr>
            <w:tcW w:type="dxa" w:w="2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Python (requests, base64)</w:t>
            </w:r>
          </w:p>
        </w:tc>
        <w:tc>
          <w:tcPr>
            <w:tcW w:type="dxa" w:w="62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Scripted tests and decoding the token payload</w:t>
            </w:r>
          </w:p>
        </w:tc>
      </w:tr>
      <w:tr>
        <w:tc>
          <w:tcPr>
            <w:tcW w:type="dxa" w:w="2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psycopg</w:t>
            </w:r>
          </w:p>
        </w:tc>
        <w:tc>
          <w:tcPr>
            <w:tcW w:type="dxa" w:w="62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Reading the users and query_log tables directly</w:t>
            </w:r>
          </w:p>
        </w:tc>
      </w:tr>
      <w:tr>
        <w:tc>
          <w:tcPr>
            <w:tcW w:type="dxa" w:w="2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Manual code review</w:t>
            </w:r>
          </w:p>
        </w:tc>
        <w:tc>
          <w:tcPr>
            <w:tcW w:type="dxa" w:w="62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Reading auth.py and audit.py to confirm how data is stored</w:t>
            </w:r>
          </w:p>
        </w:tc>
      </w:tr>
    </w:tbl>
    <w:p>
      <w:pPr>
        <w:spacing w:after="120"/>
      </w:pPr>
    </w:p>
    <w:p>
      <w:pPr>
        <w:pStyle w:val="Heading2"/>
      </w:pPr>
      <w:r>
        <w:t xml:space="preserve">Testing Environment</w:t>
      </w:r>
    </w:p>
    <w:p>
      <w:pPr>
        <w:pStyle w:val="ListParagraph"/>
        <w:numPr>
          <w:ilvl w:val="0"/>
          <w:numId w:val="2"/>
        </w:numPr>
        <w:spacing w:after="50"/>
      </w:pPr>
      <w:r>
        <w:t xml:space="preserve">CineMate running locally on macOS through </w:t>
      </w:r>
      <w:r>
        <w:rPr>
          <w:rFonts w:ascii="Consolas" w:cs="Consolas" w:eastAsia="Consolas" w:hAnsi="Consolas"/>
          <w:color w:val="9C2C2C"/>
          <w:sz w:val="19"/>
          <w:szCs w:val="19"/>
        </w:rPr>
        <w:t xml:space="preserve">run_all.py</w:t>
      </w:r>
      <w:r>
        <w:t xml:space="preserve">.</w:t>
      </w:r>
    </w:p>
    <w:p>
      <w:pPr>
        <w:pStyle w:val="ListParagraph"/>
        <w:numPr>
          <w:ilvl w:val="0"/>
          <w:numId w:val="2"/>
        </w:numPr>
        <w:spacing w:after="50"/>
      </w:pPr>
      <w:r>
        <w:t xml:space="preserve">Guardian on 127.0.0.1:8001; Orchestrator and Analysis on 127.0.0.1:8000 and 8002; interface on port 8501.</w:t>
      </w:r>
    </w:p>
    <w:p>
      <w:pPr>
        <w:pStyle w:val="ListParagraph"/>
        <w:numPr>
          <w:ilvl w:val="0"/>
          <w:numId w:val="2"/>
        </w:numPr>
        <w:spacing w:after="50"/>
      </w:pPr>
      <w:r>
        <w:t xml:space="preserve">Database: PostgreSQL with pgvector. Passwords hashed with bcrypt (passlib). Tokens signed with HS256. Preferences encrypted with Fernet.</w:t>
      </w:r>
    </w:p>
    <w:p>
      <w:pPr>
        <w:pStyle w:val="Heading2"/>
      </w:pPr>
      <w:r>
        <w:t xml:space="preserve">Evaluation Criteria</w:t>
      </w:r>
    </w:p>
    <w:p>
      <w:pPr>
        <w:spacing w:after="120"/>
      </w:pPr>
      <w:r>
        <w:t xml:space="preserve">A test is </w:t>
      </w:r>
      <w:r>
        <w:rPr>
          <w:b/>
          <w:bCs/>
        </w:rPr>
        <w:t xml:space="preserve">Defended</w:t>
      </w:r>
      <w:r>
        <w:t xml:space="preserve"> if the data stays protected and access is correctly refused.</w:t>
      </w:r>
    </w:p>
    <w:p>
      <w:pPr>
        <w:spacing w:after="120"/>
      </w:pPr>
      <w:r>
        <w:t xml:space="preserve">A test is </w:t>
      </w:r>
      <w:r>
        <w:rPr>
          <w:b/>
          <w:bCs/>
        </w:rPr>
        <w:t xml:space="preserve">Vulnerable</w:t>
      </w:r>
      <w:r>
        <w:t xml:space="preserve"> if data leaks, access is wrongly granted, or a secret can be recovered.</w:t>
      </w:r>
    </w:p>
    <w:p>
      <w:pPr>
        <w:spacing w:after="120"/>
      </w:pPr>
      <w:r>
        <w:t xml:space="preserve">A test is an </w:t>
      </w:r>
      <w:r>
        <w:rPr>
          <w:b/>
          <w:bCs/>
        </w:rPr>
        <w:t xml:space="preserve">Observation</w:t>
      </w:r>
      <w:r>
        <w:t xml:space="preserve"> where the behaviour is a privacy trade-off rather than a clear flaw.</w:t>
      </w:r>
    </w:p>
    <w:p>
      <w:pPr>
        <w:spacing w:after="120"/>
      </w:pPr>
      <w:r>
        <w:t xml:space="preserve">Each finding is classified by severity using the scale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Severity</w:t>
            </w:r>
          </w:p>
        </w:tc>
        <w:tc>
          <w:tcPr>
            <w:tcW w:type="dxa" w:w="7026"/>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Meaning</w:t>
            </w:r>
          </w:p>
        </w:tc>
      </w:tr>
      <w:tr>
        <w:tc>
          <w:tcPr>
            <w:tcW w:type="dxa" w:w="20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Critical</w:t>
            </w:r>
          </w:p>
        </w:tc>
        <w:tc>
          <w:tcPr>
            <w:tcW w:type="dxa" w:w="70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Direct, easily exploited loss of safety, privacy or integrity</w:t>
            </w:r>
          </w:p>
        </w:tc>
      </w:tr>
      <w:tr>
        <w:tc>
          <w:tcPr>
            <w:tcW w:type="dxa" w:w="20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High</w:t>
            </w:r>
          </w:p>
        </w:tc>
        <w:tc>
          <w:tcPr>
            <w:tcW w:type="dxa" w:w="70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Serious weakness, exploitable under realistic conditions</w:t>
            </w:r>
          </w:p>
        </w:tc>
      </w:tr>
      <w:tr>
        <w:tc>
          <w:tcPr>
            <w:tcW w:type="dxa" w:w="20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Medium</w:t>
            </w:r>
          </w:p>
        </w:tc>
        <w:tc>
          <w:tcPr>
            <w:tcW w:type="dxa" w:w="70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Real weakness, but limited by conditions or impact</w:t>
            </w:r>
          </w:p>
        </w:tc>
      </w:tr>
      <w:tr>
        <w:tc>
          <w:tcPr>
            <w:tcW w:type="dxa" w:w="20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Low</w:t>
            </w:r>
          </w:p>
        </w:tc>
        <w:tc>
          <w:tcPr>
            <w:tcW w:type="dxa" w:w="70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Minor weakness or information exposure</w:t>
            </w:r>
          </w:p>
        </w:tc>
      </w:tr>
      <w:tr>
        <w:tc>
          <w:tcPr>
            <w:tcW w:type="dxa" w:w="20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Informational</w:t>
            </w:r>
          </w:p>
        </w:tc>
        <w:tc>
          <w:tcPr>
            <w:tcW w:type="dxa" w:w="70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No weakness; a control that works, or a note for awareness</w:t>
            </w:r>
          </w:p>
        </w:tc>
      </w:tr>
    </w:tbl>
    <w:p>
      <w:pPr>
        <w:pStyle w:val="Heading1"/>
      </w:pPr>
      <w:bookmarkStart w:name="_Toc12" w:id="12"/>
      <w:r>
        <w:t xml:space="preserve">4. Test Cases Performed</w:t>
      </w:r>
      <w:bookmarkEnd w:id="12"/>
    </w:p>
    <w:p>
      <w:pPr>
        <w:spacing w:after="120"/>
      </w:pPr>
      <w:r>
        <w:t xml:space="preserve">Sixteen tests were performed across password storage, authentication, session tokens, cross-user access, data at rest, logging and account deletion. Every "Actual" line below is a real captured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P-01  —  Check the registration reply does not echo the password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POST /register with a known password.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The response contains no password material.</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DEFENDED. The reply was </w:t>
            </w:r>
            <w:r>
              <w:rPr>
                <w:rFonts w:ascii="Consolas" w:cs="Consolas" w:eastAsia="Consolas" w:hAnsi="Consolas"/>
                <w:color w:val="9C2C2C"/>
                <w:sz w:val="19"/>
                <w:szCs w:val="19"/>
              </w:rPr>
              <w:t xml:space="preserve">{"message":"Account created"}</w:t>
            </w:r>
            <w:r>
              <w:t xml:space="preserve"> with no password in it.</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HTTP 200, body </w:t>
            </w:r>
            <w:r>
              <w:rPr>
                <w:rFonts w:ascii="Consolas" w:cs="Consolas" w:eastAsia="Consolas" w:hAnsi="Consolas"/>
                <w:color w:val="9C2C2C"/>
                <w:sz w:val="19"/>
                <w:szCs w:val="19"/>
              </w:rPr>
              <w:t xml:space="preserve">{"message":"Account created"}</w:t>
            </w:r>
            <w:r>
              <w:t xml:space="preserv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1F7A4D"/>
              </w:rPr>
              <w:t xml:space="preserve">Defended  ·  Severity: Informational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P-02  —  Verify passwords cannot be recovered from the database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SELECT password_hash FROM users for a test account.</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A one-way hash, not the password.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DEFENDED. Stored value began </w:t>
            </w:r>
            <w:r>
              <w:rPr>
                <w:rFonts w:ascii="Consolas" w:cs="Consolas" w:eastAsia="Consolas" w:hAnsi="Consolas"/>
                <w:color w:val="9C2C2C"/>
                <w:sz w:val="19"/>
                <w:szCs w:val="19"/>
              </w:rPr>
              <w:t xml:space="preserve">$2b$12$...</w:t>
            </w:r>
            <w:r>
              <w:t xml:space="preserve">, a bcrypt hash; the plaintext did not appear.</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Stored: </w:t>
            </w:r>
            <w:r>
              <w:rPr>
                <w:rFonts w:ascii="Consolas" w:cs="Consolas" w:eastAsia="Consolas" w:hAnsi="Consolas"/>
                <w:color w:val="9C2C2C"/>
                <w:sz w:val="19"/>
                <w:szCs w:val="19"/>
              </w:rPr>
              <w:t xml:space="preserve">$2b$12$YPCnCq06hYaLL4zo4he.wu...</w:t>
            </w:r>
            <w:r>
              <w:t xml:space="preserve">; contains plaintext: False.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1F7A4D"/>
              </w:rPr>
              <w:t xml:space="preserve">Defended  ·  Severity: Informational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P-03  —  Test whether login errors reveal that an account exists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Wrong password for a real user, versus an unknown username.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Identical replies, so accounts cannot be enumerated.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DEFENDED. Both returned HTTP 401 with the identical message "Incorrect username or password".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real: 401 "Incorrect username or password"; unknown: 401 "Incorrect username or password".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1F7A4D"/>
              </w:rPr>
              <w:t xml:space="preserve">Defended  ·  Severity: Informational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P-04  —  Test whether registration reveals that a username exists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POST /register with a username that already exists.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Ideally a neutral reply that does not confirm the account.</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VULNERABLE. The reply was HTTP 400 "That username is already taken", confirming the account exists.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HTTP 400, body </w:t>
            </w:r>
            <w:r>
              <w:rPr>
                <w:rFonts w:ascii="Consolas" w:cs="Consolas" w:eastAsia="Consolas" w:hAnsi="Consolas"/>
                <w:color w:val="9C2C2C"/>
                <w:sz w:val="19"/>
                <w:szCs w:val="19"/>
              </w:rPr>
              <w:t xml:space="preserve">{"detail":"That username is already taken"}</w:t>
            </w:r>
            <w:r>
              <w:t xml:space="preserv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Observations</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The login form is careful not to leak this, but the registration form undoes that care.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9C1C1C"/>
              </w:rPr>
              <w:t xml:space="preserve">Vulnerable  ·  Severity: Low</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P-05  —  Attempt to read another user's audit history</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GET /audit with user B's token, after user A asked a question.</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Each user sees only their own entries.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DEFENDED. User B's audit view did not contain user A's rows.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rFonts w:ascii="Consolas" w:cs="Consolas" w:eastAsia="Consolas" w:hAnsi="Consolas"/>
                <w:color w:val="9C2C2C"/>
                <w:sz w:val="19"/>
                <w:szCs w:val="19"/>
              </w:rPr>
              <w:t xml:space="preserve">read_logs</w:t>
            </w:r>
            <w:r>
              <w:t xml:space="preserve"> is scoped to the username from the token; B's response held only B's rows.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1F7A4D"/>
              </w:rPr>
              <w:t xml:space="preserve">Defended  ·  Severity: Informational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P-06  —  Verify saved preferences are unreadable in the database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Save preferences, then read the </w:t>
            </w:r>
            <w:r>
              <w:rPr>
                <w:rFonts w:ascii="Consolas" w:cs="Consolas" w:eastAsia="Consolas" w:hAnsi="Consolas"/>
                <w:color w:val="9C2C2C"/>
                <w:sz w:val="19"/>
                <w:szCs w:val="19"/>
              </w:rPr>
              <w:t xml:space="preserve">prefs_encrypted</w:t>
            </w:r>
            <w:r>
              <w:t xml:space="preserve"> column directly.</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Ciphertext only; genre names not visible.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DEFENDED. Stored value was a Fernet token </w:t>
            </w:r>
            <w:r>
              <w:rPr>
                <w:rFonts w:ascii="Consolas" w:cs="Consolas" w:eastAsia="Consolas" w:hAnsi="Consolas"/>
                <w:color w:val="9C2C2C"/>
                <w:sz w:val="19"/>
                <w:szCs w:val="19"/>
              </w:rPr>
              <w:t xml:space="preserve">gAAAAAB...</w:t>
            </w:r>
            <w:r>
              <w:t xml:space="preserve">; the words "Horror" and "Musical" did not appear.</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Stored: </w:t>
            </w:r>
            <w:r>
              <w:rPr>
                <w:rFonts w:ascii="Consolas" w:cs="Consolas" w:eastAsia="Consolas" w:hAnsi="Consolas"/>
                <w:color w:val="9C2C2C"/>
                <w:sz w:val="19"/>
                <w:szCs w:val="19"/>
              </w:rPr>
              <w:t xml:space="preserve">gAAAAABqyOTzKxFW_qsu_5Eajs...</w:t>
            </w:r>
            <w:r>
              <w:t xml:space="preserve">; plaintext genres visible: False.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1F7A4D"/>
              </w:rPr>
              <w:t xml:space="preserve">Defended  ·  Severity: Informational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P-07  —  Attempt to read another user's saved preferences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GET /preferences with user B's token after user A saved genres.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User B must not see user A's genres.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DEFENDED. User B's request returned only their own (empty) preferences.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rFonts w:ascii="Consolas" w:cs="Consolas" w:eastAsia="Consolas" w:hAnsi="Consolas"/>
                <w:color w:val="9C2C2C"/>
                <w:sz w:val="19"/>
                <w:szCs w:val="19"/>
              </w:rPr>
              <w:t xml:space="preserve">load_preferences</w:t>
            </w:r>
            <w:r>
              <w:t xml:space="preserve"> is scoped to the token's username; A's genres did not appear in B's response.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1F7A4D"/>
              </w:rPr>
              <w:t xml:space="preserve">Defended  ·  Severity: Informational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P-08  —  Inspect what personal data the token carries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Base64-decode the token payload (no key needed).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Understand the exposure if a token is leaked.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OBSERVATION. The payload decoded to </w:t>
            </w:r>
            <w:r>
              <w:rPr>
                <w:rFonts w:ascii="Consolas" w:cs="Consolas" w:eastAsia="Consolas" w:hAnsi="Consolas"/>
                <w:color w:val="9C2C2C"/>
                <w:sz w:val="19"/>
                <w:szCs w:val="19"/>
              </w:rPr>
              <w:t xml:space="preserve">{'sub': 'aud_a', 'age': 30, 'exp': ...}</w:t>
            </w:r>
            <w:r>
              <w:t xml:space="preserve">. A JWT is signed, not encrypted, so anyone holding the token can read the username and age.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Decoded payload: </w:t>
            </w:r>
            <w:r>
              <w:rPr>
                <w:rFonts w:ascii="Consolas" w:cs="Consolas" w:eastAsia="Consolas" w:hAnsi="Consolas"/>
                <w:color w:val="9C2C2C"/>
                <w:sz w:val="19"/>
                <w:szCs w:val="19"/>
              </w:rPr>
              <w:t xml:space="preserve">{'sub':'aud_a','age':30,'exp':1791636955}</w:t>
            </w:r>
            <w:r>
              <w:t xml:space="preserv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Observations</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The signature prevents tampering, but not reading. A stolen token exposes the age, which is personal data.</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566573"/>
              </w:rPr>
              <w:t xml:space="preserve">Observation  ·  Severity: Low</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P-09  —  Attempt to use a token with a forged signature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GET /audit with the signature replaced by filler.</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Rejected.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DEFENDED. HTTP 401 "Invalid or expired token".</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HTTP 401, body </w:t>
            </w:r>
            <w:r>
              <w:rPr>
                <w:rFonts w:ascii="Consolas" w:cs="Consolas" w:eastAsia="Consolas" w:hAnsi="Consolas"/>
                <w:color w:val="9C2C2C"/>
                <w:sz w:val="19"/>
                <w:szCs w:val="19"/>
              </w:rPr>
              <w:t xml:space="preserve">{"detail":"Invalid or expired token"}</w:t>
            </w:r>
            <w:r>
              <w:t xml:space="preserv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1F7A4D"/>
              </w:rPr>
              <w:t xml:space="preserve">Defended  ·  Severity: Informational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P-10  —  Attempt the "alg=none" token forgery</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An unsigned token claiming to be another user with age 99.</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Rejected.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DEFENDED. HTTP 401 "Invalid or expired token". The library is pinned to HS256 and refuses unsigned tokens.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HTTP 401. </w:t>
            </w:r>
            <w:r>
              <w:rPr>
                <w:rFonts w:ascii="Consolas" w:cs="Consolas" w:eastAsia="Consolas" w:hAnsi="Consolas"/>
                <w:color w:val="9C2C2C"/>
                <w:sz w:val="19"/>
                <w:szCs w:val="19"/>
              </w:rPr>
              <w:t xml:space="preserve">jwt.decode</w:t>
            </w:r>
            <w:r>
              <w:t xml:space="preserve"> is called with </w:t>
            </w:r>
            <w:r>
              <w:rPr>
                <w:rFonts w:ascii="Consolas" w:cs="Consolas" w:eastAsia="Consolas" w:hAnsi="Consolas"/>
                <w:color w:val="9C2C2C"/>
                <w:sz w:val="19"/>
                <w:szCs w:val="19"/>
              </w:rPr>
              <w:t xml:space="preserve">algorithms=["HS256"]</w:t>
            </w:r>
            <w:r>
              <w:t xml:space="preserv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1F7A4D"/>
              </w:rPr>
              <w:t xml:space="preserve">Defended  ·  Severity: Informational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P-11  —  Attempt to ask a question with no credentials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POST /ask with no Authorization header.</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Rejected.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DEFENDED. HTTP 401 "Missing authentication token".</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HTTP 401, body </w:t>
            </w:r>
            <w:r>
              <w:rPr>
                <w:rFonts w:ascii="Consolas" w:cs="Consolas" w:eastAsia="Consolas" w:hAnsi="Consolas"/>
                <w:color w:val="9C2C2C"/>
                <w:sz w:val="19"/>
                <w:szCs w:val="19"/>
              </w:rPr>
              <w:t xml:space="preserve">{"detail":"Missing authentication token"}</w:t>
            </w:r>
            <w:r>
              <w:t xml:space="preserv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1F7A4D"/>
              </w:rPr>
              <w:t xml:space="preserve">Defended  ·  Severity: Informational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P-12  —  Check whether the audit log stores answer text</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Read the </w:t>
            </w:r>
            <w:r>
              <w:rPr>
                <w:rFonts w:ascii="Consolas" w:cs="Consolas" w:eastAsia="Consolas" w:hAnsi="Consolas"/>
                <w:color w:val="9C2C2C"/>
                <w:sz w:val="19"/>
                <w:szCs w:val="19"/>
              </w:rPr>
              <w:t xml:space="preserve">response_sent</w:t>
            </w:r>
            <w:r>
              <w:t xml:space="preserve"> row for a real question.</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Only metadata, not the answer.</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DEFENDED. The row stored only </w:t>
            </w:r>
            <w:r>
              <w:rPr>
                <w:rFonts w:ascii="Consolas" w:cs="Consolas" w:eastAsia="Consolas" w:hAnsi="Consolas"/>
                <w:color w:val="9C2C2C"/>
                <w:sz w:val="19"/>
                <w:szCs w:val="19"/>
              </w:rPr>
              <w:t xml:space="preserve">{"agents_used": [...], "recommended": ["m4686", ...]}</w:t>
            </w:r>
            <w:r>
              <w:t xml:space="preserve">; no answer text.</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response_sent detail: </w:t>
            </w:r>
            <w:r>
              <w:rPr>
                <w:rFonts w:ascii="Consolas" w:cs="Consolas" w:eastAsia="Consolas" w:hAnsi="Consolas"/>
                <w:color w:val="9C2C2C"/>
                <w:sz w:val="19"/>
                <w:szCs w:val="19"/>
              </w:rPr>
              <w:t xml:space="preserve">{"agents_used":["orchestrator","retrieval","analysis"],"recommended":["m4686","m3459","m1633"]}</w:t>
            </w:r>
            <w:r>
              <w:t xml:space="preserv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1F7A4D"/>
              </w:rPr>
              <w:t xml:space="preserve">Defended  ·  Severity: Informational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P-13  —  Check what the log keeps of the user's own question</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Read the </w:t>
            </w:r>
            <w:r>
              <w:rPr>
                <w:rFonts w:ascii="Consolas" w:cs="Consolas" w:eastAsia="Consolas" w:hAnsi="Consolas"/>
                <w:color w:val="9C2C2C"/>
                <w:sz w:val="19"/>
                <w:szCs w:val="19"/>
              </w:rPr>
              <w:t xml:space="preserve">query_received</w:t>
            </w:r>
            <w:r>
              <w:t xml:space="preserve"> row.</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Understand the privacy exposure of stored questions.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OBSERVATION. The full question text is stored in clear: "a hopeful film about space exploration".</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query_received detail: </w:t>
            </w:r>
            <w:r>
              <w:rPr>
                <w:rFonts w:ascii="Consolas" w:cs="Consolas" w:eastAsia="Consolas" w:hAnsi="Consolas"/>
                <w:color w:val="9C2C2C"/>
                <w:sz w:val="19"/>
                <w:szCs w:val="19"/>
              </w:rPr>
              <w:t xml:space="preserve">a hopeful film about space exploration</w:t>
            </w:r>
            <w:r>
              <w:t xml:space="preserv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Observations</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Questions can be personal (mood, situation, life events). Storing them in clear is a privacy exposure even though answers are not kept.</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566573"/>
              </w:rPr>
              <w:t xml:space="preserve">Observation  ·  Severity: Low</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P-14  —  Verify account deletion removes the user's data</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DELETE /account, then inspect the database.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The account and its data are gone.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DEFENDED. HTTP 200; afterwards the users table held 0 rows and the query_log held 0 rows for that account.</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After delete: users=0, query_log=0 for the deleted account.</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Observations</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Deletion is thorough: it cascades to the audit log, which is good for the right-to-erasure.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1F7A4D"/>
              </w:rPr>
              <w:t xml:space="preserve">Defended  ·  Severity: Informational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P-15  —  Check how credentials travel between the services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Review of the configured service addresses.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Credentials protected in transit.</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OBSERVATION. All services use plain HTTP on 127.0.0.1. Passwords and tokens cross the loopback interface unencrypted.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rFonts w:ascii="Consolas" w:cs="Consolas" w:eastAsia="Consolas" w:hAnsi="Consolas"/>
                <w:color w:val="9C2C2C"/>
                <w:sz w:val="19"/>
                <w:szCs w:val="19"/>
              </w:rPr>
              <w:t xml:space="preserve">shared/config.py</w:t>
            </w:r>
            <w:r>
              <w:t xml:space="preserve">: GUARDIAN_URL = http://127.0.0.1:8001, and similarly for the others.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Observations</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Acceptable while everything is on one machine and on loopback, but the same configuration across hosts would expose passwords and tokens on the network.</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566573"/>
              </w:rPr>
              <w:t xml:space="preserve">Observation  ·  Severity: Medium</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P-16  —  Test whether failed logins are throttled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Twelve consecutive failed logins for a known username.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Lock-out or rate limiting after a few failures.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VULNERABLE. All twelve attempts returned HTTP 401 at full speed; none were throttled and no lock-out occurred.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Status codes for 12 attempts: all 401, answered in well under a second each.</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Observations</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There is a daily limit on questions but none on login attempts, so passwords can be brute-forced.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9C1C1C"/>
              </w:rPr>
              <w:t xml:space="preserve">Vulnerable  ·  Severity: High</w:t>
            </w:r>
          </w:p>
        </w:tc>
      </w:tr>
    </w:tbl>
    <w:p>
      <w:pPr>
        <w:spacing w:after="120"/>
      </w:pPr>
    </w:p>
    <w:p>
      <w:pPr>
        <w:pStyle w:val="Heading1"/>
      </w:pPr>
      <w:bookmarkStart w:name="_Toc13" w:id="13"/>
      <w:r>
        <w:t xml:space="preserve">5. Vulnerabilities Identified</w:t>
      </w:r>
      <w:bookmarkEnd w:id="13"/>
    </w:p>
    <w:p>
      <w:pPr>
        <w:spacing w:after="120"/>
      </w:pPr>
      <w:r>
        <w:t xml:space="preserve">Each confirmed weakness is detailed below, strongest first.</w:t>
      </w:r>
    </w:p>
    <w:p>
      <w:pPr>
        <w:pStyle w:val="Heading3"/>
      </w:pPr>
      <w:r>
        <w:t xml:space="preserve">V1. No rate limiting on login allows password brute force  (High)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Field</w:t>
            </w:r>
          </w:p>
        </w:tc>
        <w:tc>
          <w:tcPr>
            <w:tcW w:type="dxa" w:w="7126"/>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Detail</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Description</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The login endpoint accepts unlimited failed attempts with no delay, lock-out or limit. An attacker who knows a username can guess the password as fast as the network allows.</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Evidence</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Twelve wrong passwords for a real account all returned HTTP 401 immediately, with no 429 and no lock-out.</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Impact</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An attacker can take over accounts by guessing weak passwords. Combined with the username enumeration (P-04), the attacker can also confirm which usernames to target.</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Likelihood</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High. Automated password-guessing tools are commonplace and need no skill.</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Severity</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High</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Risk level</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High</w:t>
            </w:r>
          </w:p>
        </w:tc>
      </w:tr>
    </w:tbl>
    <w:p>
      <w:pPr>
        <w:spacing w:after="120"/>
      </w:pPr>
    </w:p>
    <w:p>
      <w:pPr>
        <w:spacing w:after="120"/>
      </w:pPr>
      <w:r>
        <w:rPr>
          <w:b/>
          <w:bCs/>
        </w:rPr>
        <w:t xml:space="preserve">Technical explanation.</w:t>
      </w:r>
      <w:r>
        <w:t xml:space="preserve"> The free-tier limit counts </w:t>
      </w:r>
      <w:r>
        <w:rPr>
          <w:rFonts w:ascii="Consolas" w:cs="Consolas" w:eastAsia="Consolas" w:hAnsi="Consolas"/>
          <w:color w:val="9C2C2C"/>
          <w:sz w:val="19"/>
          <w:szCs w:val="19"/>
        </w:rPr>
        <w:t xml:space="preserve">query_received</w:t>
      </w:r>
      <w:r>
        <w:t xml:space="preserve"> events, so it only throttles questions, not logins. A separate counter on failed logins per username and per source, with an increasing delay or a temporary lock, would close this. The </w:t>
      </w:r>
      <w:r>
        <w:rPr>
          <w:rFonts w:ascii="Consolas" w:cs="Consolas" w:eastAsia="Consolas" w:hAnsi="Consolas"/>
          <w:color w:val="9C2C2C"/>
          <w:sz w:val="19"/>
          <w:szCs w:val="19"/>
        </w:rPr>
        <w:t xml:space="preserve">slowapi</w:t>
      </w:r>
      <w:r>
        <w:t xml:space="preserve"> rate-limiter is already a dependency and could be applied to </w:t>
      </w:r>
      <w:r>
        <w:rPr>
          <w:rFonts w:ascii="Consolas" w:cs="Consolas" w:eastAsia="Consolas" w:hAnsi="Consolas"/>
          <w:color w:val="9C2C2C"/>
          <w:sz w:val="19"/>
          <w:szCs w:val="19"/>
        </w:rPr>
        <w:t xml:space="preserve">/login</w:t>
      </w:r>
      <w:r>
        <w:t xml:space="preserve">.</w:t>
      </w:r>
    </w:p>
    <w:p>
      <w:pPr>
        <w:pStyle w:val="Heading3"/>
      </w:pPr>
      <w:r>
        <w:t xml:space="preserve">V2. Internal agents accept unauthenticated requests  (High)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Field</w:t>
            </w:r>
          </w:p>
        </w:tc>
        <w:tc>
          <w:tcPr>
            <w:tcW w:type="dxa" w:w="7126"/>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Detail</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Description</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The Orchestrator and Analysis agents require no token. Any process on the host can send them requests directly, bypassing the Guardian, which is where authentication, the daily limit and input cleaning live.</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Evidence</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POST /analyse-batch (port 8002) with no token returned HTTP 200 and analysis output. POST /process (port 8000) with no token returned HTTP 200 and three recommendations. Both ports bind to 127.0.0.1.</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Impact</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The authentication layer can be skipped entirely on a shared host. An attacker can run queries as anyone, at any age, without a login, and the audit log will not attribute the activity to a real user.</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Likelihood</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Medium. Needs local access, but any local user or compromised process qualifies.</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Severity</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High</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Risk level</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High</w:t>
            </w:r>
          </w:p>
        </w:tc>
      </w:tr>
    </w:tbl>
    <w:p>
      <w:pPr>
        <w:spacing w:after="120"/>
      </w:pPr>
    </w:p>
    <w:p>
      <w:pPr>
        <w:spacing w:after="120"/>
      </w:pPr>
      <w:r>
        <w:rPr>
          <w:b/>
          <w:bCs/>
        </w:rPr>
        <w:t xml:space="preserve">Technical explanation.</w:t>
      </w:r>
      <w:r>
        <w:t xml:space="preserve"> The agents trust their callers because they are only meant to be called by the Guardian. Nothing enforces that. A shared secret header checked by the Orchestrator and Analysis agents, or a private socket, would restore the boundary.</w:t>
      </w:r>
    </w:p>
    <w:p>
      <w:pPr>
        <w:pStyle w:val="Heading3"/>
      </w:pPr>
      <w:r>
        <w:t xml:space="preserve">V3. Credentials and tokens travel over plain HTTP  (Medium)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Field</w:t>
            </w:r>
          </w:p>
        </w:tc>
        <w:tc>
          <w:tcPr>
            <w:tcW w:type="dxa" w:w="7126"/>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Detail</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Description</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All communication between the interface, the Guardian and the other agents is unencrypted HTTP. On one machine over loopback this is low risk, but the same design on a network would expose passwords and tokens.</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Evidence</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onsolas" w:cs="Consolas" w:eastAsia="Consolas" w:hAnsi="Consolas"/>
                <w:color w:val="9C2C2C"/>
                <w:sz w:val="19"/>
                <w:szCs w:val="19"/>
              </w:rPr>
              <w:t xml:space="preserve">shared/config.py</w:t>
            </w:r>
            <w:r>
              <w:t xml:space="preserve"> defines every service as </w:t>
            </w:r>
            <w:r>
              <w:rPr>
                <w:rFonts w:ascii="Consolas" w:cs="Consolas" w:eastAsia="Consolas" w:hAnsi="Consolas"/>
                <w:color w:val="9C2C2C"/>
                <w:sz w:val="19"/>
                <w:szCs w:val="19"/>
              </w:rPr>
              <w:t xml:space="preserve">http://127.0.0.1:...</w:t>
            </w:r>
            <w:r>
              <w:t xml:space="preserve">. No TLS is configured.</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Impact</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If any service were moved to another host, passwords (at login) and tokens (on every request) would be readable by anyone on the network path.</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Likelihood</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Low in the current single-host setup.</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Severity</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Medium</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Risk level</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Medium</w:t>
            </w:r>
          </w:p>
        </w:tc>
      </w:tr>
    </w:tbl>
    <w:p>
      <w:pPr>
        <w:spacing w:after="120"/>
      </w:pPr>
    </w:p>
    <w:p>
      <w:pPr>
        <w:spacing w:after="120"/>
      </w:pPr>
      <w:r>
        <w:rPr>
          <w:b/>
          <w:bCs/>
        </w:rPr>
        <w:t xml:space="preserve">Technical explanation.</w:t>
      </w:r>
      <w:r>
        <w:t xml:space="preserve"> This is a deployment concern rather than a coding bug, but it should be fixed before the system runs across more than one machine, by placing the services behind TLS (for example a reverse proxy) and never sending the token in clear.</w:t>
      </w:r>
    </w:p>
    <w:p>
      <w:pPr>
        <w:pStyle w:val="Heading3"/>
      </w:pPr>
      <w:r>
        <w:t xml:space="preserve">V4. Registration confirms whether a username exists  (Low)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Field</w:t>
            </w:r>
          </w:p>
        </w:tc>
        <w:tc>
          <w:tcPr>
            <w:tcW w:type="dxa" w:w="7126"/>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Detail</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Description</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Registering with an existing username returns a message stating that the username is taken, which lets an attacker build a list of valid accounts.</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Evidence</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POST /register with an existing username returned HTTP 400 "That username is already taken".</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Impact</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Account enumeration. On its own it is minor, but it makes the brute-force weakness (above) more effective by telling the attacker which accounts are real.</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Likelihood</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High and trivial.</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Severity</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Low</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Risk level</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Low</w:t>
            </w:r>
          </w:p>
        </w:tc>
      </w:tr>
    </w:tbl>
    <w:p>
      <w:pPr>
        <w:spacing w:after="120"/>
      </w:pPr>
    </w:p>
    <w:p>
      <w:pPr>
        <w:spacing w:after="120"/>
      </w:pPr>
      <w:r>
        <w:rPr>
          <w:b/>
          <w:bCs/>
        </w:rPr>
        <w:t xml:space="preserve">Technical explanation.</w:t>
      </w:r>
      <w:r>
        <w:t xml:space="preserve"> The login form already avoids this by returning a single vague error. The registration form could do the same, for example by asking the user to check their details without stating which field clashed, or by rate-limiting registration attempts.</w:t>
      </w:r>
    </w:p>
    <w:p>
      <w:pPr>
        <w:pStyle w:val="Heading3"/>
      </w:pPr>
      <w:r>
        <w:t xml:space="preserve">V5. The audit log stores the user's question in clear  (Low)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Field</w:t>
            </w:r>
          </w:p>
        </w:tc>
        <w:tc>
          <w:tcPr>
            <w:tcW w:type="dxa" w:w="7126"/>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Detail</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Description</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Each question is written to the log as plain text. Questions describe moods and situations and can be personal, so this is a privacy exposure, even though answers are not stored.</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Evidence</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A </w:t>
            </w:r>
            <w:r>
              <w:rPr>
                <w:rFonts w:ascii="Consolas" w:cs="Consolas" w:eastAsia="Consolas" w:hAnsi="Consolas"/>
                <w:color w:val="9C2C2C"/>
                <w:sz w:val="19"/>
                <w:szCs w:val="19"/>
              </w:rPr>
              <w:t xml:space="preserve">query_received</w:t>
            </w:r>
            <w:r>
              <w:t xml:space="preserve"> row contained the exact question text.</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Impact</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Anyone with database access can read what each user asked for. This is more personal than the metadata the system is otherwise careful to keep.</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Likelihood</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Low; requires database access.</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Severity</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Low</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Risk level</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Low</w:t>
            </w:r>
          </w:p>
        </w:tc>
      </w:tr>
    </w:tbl>
    <w:p>
      <w:pPr>
        <w:spacing w:after="120"/>
      </w:pPr>
    </w:p>
    <w:p>
      <w:pPr>
        <w:spacing w:after="120"/>
      </w:pPr>
      <w:r>
        <w:rPr>
          <w:b/>
          <w:bCs/>
        </w:rPr>
        <w:t xml:space="preserve">Technical explanation.</w:t>
      </w:r>
      <w:r>
        <w:t xml:space="preserve"> If the question text is needed for the daily-limit count, only a count is actually required, not the text. The system could store a hash or just the event, or encrypt the question as it already encrypts preferences.</w:t>
      </w:r>
    </w:p>
    <w:p>
      <w:pPr>
        <w:pStyle w:val="Heading1"/>
      </w:pPr>
      <w:bookmarkStart w:name="_Toc14" w:id="14"/>
      <w:r>
        <w:t xml:space="preserve">6. Risk Assessment</w:t>
      </w:r>
      <w:bookmarkEnd w:id="14"/>
    </w:p>
    <w:p>
      <w:pPr>
        <w:spacing w:after="120"/>
      </w:pPr>
      <w:r>
        <w:t xml:space="preserve">The table below summarises every issue raised in this report as a risk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1800"/>
        <w:gridCol w:w="1826"/>
      </w:tblGrid>
      <w:tr>
        <w:trPr>
          <w:tblHeader/>
        </w:trPr>
        <w:tc>
          <w:tcPr>
            <w:tcW w:type="dxa" w:w="38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Finding</w:t>
            </w:r>
          </w:p>
        </w:tc>
        <w:tc>
          <w:tcPr>
            <w:tcW w:type="dxa" w:w="16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Impact</w:t>
            </w:r>
          </w:p>
        </w:tc>
        <w:tc>
          <w:tcPr>
            <w:tcW w:type="dxa" w:w="18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Likelihood</w:t>
            </w:r>
          </w:p>
        </w:tc>
        <w:tc>
          <w:tcPr>
            <w:tcW w:type="dxa" w:w="1826"/>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Risk level</w:t>
            </w:r>
          </w:p>
        </w:tc>
      </w:tr>
      <w:tr>
        <w:tc>
          <w:tcPr>
            <w:tcW w:type="dxa" w:w="3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No rate limiting on login (brute force)</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High</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High</w:t>
            </w:r>
          </w:p>
        </w:tc>
        <w:tc>
          <w:tcPr>
            <w:tcW w:type="dxa" w:w="18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High</w:t>
            </w:r>
          </w:p>
        </w:tc>
      </w:tr>
      <w:tr>
        <w:tc>
          <w:tcPr>
            <w:tcW w:type="dxa" w:w="3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Internal agents accept unauthenticated requests</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High</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Medium</w:t>
            </w:r>
          </w:p>
        </w:tc>
        <w:tc>
          <w:tcPr>
            <w:tcW w:type="dxa" w:w="18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High</w:t>
            </w:r>
          </w:p>
        </w:tc>
      </w:tr>
      <w:tr>
        <w:tc>
          <w:tcPr>
            <w:tcW w:type="dxa" w:w="3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Credentials travel over plain HTTP</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Medium</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Low</w:t>
            </w:r>
          </w:p>
        </w:tc>
        <w:tc>
          <w:tcPr>
            <w:tcW w:type="dxa" w:w="18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Medium</w:t>
            </w:r>
          </w:p>
        </w:tc>
      </w:tr>
      <w:tr>
        <w:tc>
          <w:tcPr>
            <w:tcW w:type="dxa" w:w="3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Registration confirms a username exists</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Low</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High</w:t>
            </w:r>
          </w:p>
        </w:tc>
        <w:tc>
          <w:tcPr>
            <w:tcW w:type="dxa" w:w="18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Low</w:t>
            </w:r>
          </w:p>
        </w:tc>
      </w:tr>
      <w:tr>
        <w:tc>
          <w:tcPr>
            <w:tcW w:type="dxa" w:w="3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Question text stored in clear in the log</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Low</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Low</w:t>
            </w:r>
          </w:p>
        </w:tc>
        <w:tc>
          <w:tcPr>
            <w:tcW w:type="dxa" w:w="18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Low</w:t>
            </w:r>
          </w:p>
        </w:tc>
      </w:tr>
      <w:tr>
        <w:tc>
          <w:tcPr>
            <w:tcW w:type="dxa" w:w="3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Token payload is readable (encoded, not encrypted)</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Low</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Low</w:t>
            </w:r>
          </w:p>
        </w:tc>
        <w:tc>
          <w:tcPr>
            <w:tcW w:type="dxa" w:w="18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Low</w:t>
            </w:r>
          </w:p>
        </w:tc>
      </w:tr>
      <w:tr>
        <w:tc>
          <w:tcPr>
            <w:tcW w:type="dxa" w:w="3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bcrypt, Fernet, scoped access, deletion (controls work)</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n/a</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n/a</w:t>
            </w:r>
          </w:p>
        </w:tc>
        <w:tc>
          <w:tcPr>
            <w:tcW w:type="dxa" w:w="18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Informational</w:t>
            </w:r>
          </w:p>
        </w:tc>
      </w:tr>
    </w:tbl>
    <w:p>
      <w:pPr>
        <w:pStyle w:val="Heading1"/>
      </w:pPr>
      <w:bookmarkStart w:name="_Toc15" w:id="15"/>
      <w:r>
        <w:t xml:space="preserve">7. Mitigation Strategies</w:t>
      </w:r>
      <w:bookmarkEnd w:id="15"/>
    </w:p>
    <w:p>
      <w:pPr>
        <w:pStyle w:val="Heading3"/>
      </w:pPr>
      <w:r>
        <w:t xml:space="preserve">Limit login attempts</w:t>
      </w:r>
    </w:p>
    <w:p>
      <w:pPr>
        <w:pStyle w:val="ListParagraph"/>
        <w:numPr>
          <w:ilvl w:val="0"/>
          <w:numId w:val="4"/>
        </w:numPr>
        <w:spacing w:after="50"/>
      </w:pPr>
      <w:r>
        <w:t xml:space="preserve">Add a counter of failed logins per username and per source address.</w:t>
      </w:r>
    </w:p>
    <w:p>
      <w:pPr>
        <w:pStyle w:val="ListParagraph"/>
        <w:numPr>
          <w:ilvl w:val="0"/>
          <w:numId w:val="4"/>
        </w:numPr>
        <w:spacing w:after="50"/>
      </w:pPr>
      <w:r>
        <w:t xml:space="preserve">Apply an increasing delay or a short temporary lock after a few failures, using the </w:t>
      </w:r>
      <w:r>
        <w:rPr>
          <w:rFonts w:ascii="Consolas" w:cs="Consolas" w:eastAsia="Consolas" w:hAnsi="Consolas"/>
          <w:color w:val="9C2C2C"/>
          <w:sz w:val="19"/>
          <w:szCs w:val="19"/>
        </w:rPr>
        <w:t xml:space="preserve">slowapi</w:t>
      </w:r>
      <w:r>
        <w:t xml:space="preserve"> limiter already in the project.</w:t>
      </w:r>
    </w:p>
    <w:p>
      <w:pPr>
        <w:pStyle w:val="ListParagraph"/>
        <w:numPr>
          <w:ilvl w:val="0"/>
          <w:numId w:val="4"/>
        </w:numPr>
        <w:spacing w:after="50"/>
      </w:pPr>
      <w:r>
        <w:t xml:space="preserve">Log repeated failures so that an attack is visible.</w:t>
      </w:r>
    </w:p>
    <w:p>
      <w:pPr>
        <w:pStyle w:val="Heading3"/>
      </w:pPr>
      <w:r>
        <w:t xml:space="preserve">Authenticate traffic between the agents</w:t>
      </w:r>
    </w:p>
    <w:p>
      <w:pPr>
        <w:pStyle w:val="ListParagraph"/>
        <w:numPr>
          <w:ilvl w:val="0"/>
          <w:numId w:val="5"/>
        </w:numPr>
        <w:spacing w:after="50"/>
      </w:pPr>
      <w:r>
        <w:t xml:space="preserve">Add a shared internal secret, stored in </w:t>
      </w:r>
      <w:r>
        <w:rPr>
          <w:rFonts w:ascii="Consolas" w:cs="Consolas" w:eastAsia="Consolas" w:hAnsi="Consolas"/>
          <w:color w:val="9C2C2C"/>
          <w:sz w:val="19"/>
          <w:szCs w:val="19"/>
        </w:rPr>
        <w:t xml:space="preserve">.env</w:t>
      </w:r>
      <w:r>
        <w:t xml:space="preserve">, that the Orchestrator and Analysis agents require on every request.</w:t>
      </w:r>
    </w:p>
    <w:p>
      <w:pPr>
        <w:pStyle w:val="ListParagraph"/>
        <w:numPr>
          <w:ilvl w:val="0"/>
          <w:numId w:val="5"/>
        </w:numPr>
        <w:spacing w:after="50"/>
      </w:pPr>
      <w:r>
        <w:t xml:space="preserve">Have the Guardian attach that secret; reject any request without it.</w:t>
      </w:r>
    </w:p>
    <w:p>
      <w:pPr>
        <w:pStyle w:val="ListParagraph"/>
        <w:numPr>
          <w:ilvl w:val="0"/>
          <w:numId w:val="5"/>
        </w:numPr>
        <w:spacing w:after="50"/>
      </w:pPr>
      <w:r>
        <w:t xml:space="preserve">Prefer binding the interface to 127.0.0.1 so the local surface is not widened.</w:t>
      </w:r>
    </w:p>
    <w:p>
      <w:pPr>
        <w:pStyle w:val="Heading3"/>
      </w:pPr>
      <w:r>
        <w:t xml:space="preserve">Reduce what is stored and how it travels</w:t>
      </w:r>
    </w:p>
    <w:p>
      <w:pPr>
        <w:pStyle w:val="ListParagraph"/>
        <w:numPr>
          <w:ilvl w:val="0"/>
          <w:numId w:val="6"/>
        </w:numPr>
        <w:spacing w:after="50"/>
      </w:pPr>
      <w:r>
        <w:t xml:space="preserve">Store only a count or a hash for the daily limit, not the full question text; or encrypt the question as preferences are encrypted.</w:t>
      </w:r>
    </w:p>
    <w:p>
      <w:pPr>
        <w:pStyle w:val="ListParagraph"/>
        <w:numPr>
          <w:ilvl w:val="0"/>
          <w:numId w:val="6"/>
        </w:numPr>
        <w:spacing w:after="50"/>
      </w:pPr>
      <w:r>
        <w:t xml:space="preserve">Make the registration error as vague as the login error, to stop username enumeration.</w:t>
      </w:r>
    </w:p>
    <w:p>
      <w:pPr>
        <w:pStyle w:val="ListParagraph"/>
        <w:numPr>
          <w:ilvl w:val="0"/>
          <w:numId w:val="6"/>
        </w:numPr>
        <w:spacing w:after="50"/>
      </w:pPr>
      <w:r>
        <w:t xml:space="preserve">Put the services behind TLS before running across more than one machine.</w:t>
      </w:r>
    </w:p>
    <w:p>
      <w:pPr>
        <w:pStyle w:val="Heading1"/>
      </w:pPr>
      <w:bookmarkStart w:name="_Toc16" w:id="16"/>
      <w:r>
        <w:t xml:space="preserve">8. Reflection</w:t>
      </w:r>
      <w:bookmarkEnd w:id="16"/>
    </w:p>
    <w:p>
      <w:pPr>
        <w:pStyle w:val="Heading2"/>
      </w:pPr>
      <w:r>
        <w:t xml:space="preserve">Challenges Encountered</w:t>
      </w:r>
    </w:p>
    <w:p>
      <w:pPr>
        <w:pStyle w:val="ListParagraph"/>
        <w:numPr>
          <w:ilvl w:val="0"/>
          <w:numId w:val="2"/>
        </w:numPr>
        <w:spacing w:after="50"/>
      </w:pPr>
      <w:r>
        <w:t xml:space="preserve">Confirming that data was truly protected meant reading the database directly, not trusting the application's own replies. The bcrypt and Fernet checks only became convincing once the raw stored values were seen.</w:t>
      </w:r>
    </w:p>
    <w:p>
      <w:pPr>
        <w:pStyle w:val="ListParagraph"/>
        <w:numPr>
          <w:ilvl w:val="0"/>
          <w:numId w:val="2"/>
        </w:numPr>
        <w:spacing w:after="50"/>
      </w:pPr>
      <w:r>
        <w:t xml:space="preserve">Separating a real flaw from an acceptable trade-off. Storing the question text, for example, is a weakness only in the context of the system's own careful choice not to store answers.</w:t>
      </w:r>
    </w:p>
    <w:p>
      <w:pPr>
        <w:pStyle w:val="Heading2"/>
      </w:pPr>
      <w:r>
        <w:t xml:space="preserve">Lessons Learned</w:t>
      </w:r>
    </w:p>
    <w:p>
      <w:pPr>
        <w:pStyle w:val="ListParagraph"/>
        <w:numPr>
          <w:ilvl w:val="0"/>
          <w:numId w:val="2"/>
        </w:numPr>
        <w:spacing w:after="50"/>
      </w:pPr>
      <w:r>
        <w:t xml:space="preserve">Protecting data at rest is only half the job; access control around it matters just as much, and that is where the gaps were.</w:t>
      </w:r>
    </w:p>
    <w:p>
      <w:pPr>
        <w:pStyle w:val="ListParagraph"/>
        <w:numPr>
          <w:ilvl w:val="0"/>
          <w:numId w:val="2"/>
        </w:numPr>
        <w:spacing w:after="50"/>
      </w:pPr>
      <w:r>
        <w:t xml:space="preserve">Consistency matters: the login form and the registration form disagreed about whether to reveal that an account exists, and the weaker one set the real exposure.</w:t>
      </w:r>
    </w:p>
    <w:p>
      <w:pPr>
        <w:pStyle w:val="ListParagraph"/>
        <w:numPr>
          <w:ilvl w:val="0"/>
          <w:numId w:val="2"/>
        </w:numPr>
        <w:spacing w:after="50"/>
      </w:pPr>
      <w:r>
        <w:t xml:space="preserve">A limit in one place (questions) can create a false sense that limits exist everywhere (logins).</w:t>
      </w:r>
    </w:p>
    <w:p>
      <w:pPr>
        <w:pStyle w:val="Heading2"/>
      </w:pPr>
      <w:r>
        <w:t xml:space="preserve">Recommendations for Future Improvements</w:t>
      </w:r>
    </w:p>
    <w:p>
      <w:pPr>
        <w:pStyle w:val="ListParagraph"/>
        <w:numPr>
          <w:ilvl w:val="0"/>
          <w:numId w:val="2"/>
        </w:numPr>
        <w:spacing w:after="50"/>
      </w:pPr>
      <w:r>
        <w:t xml:space="preserve">Add brute-force protection and username-enumeration resistance to the whole account surface, not just to login.</w:t>
      </w:r>
    </w:p>
    <w:p>
      <w:pPr>
        <w:pStyle w:val="ListParagraph"/>
        <w:numPr>
          <w:ilvl w:val="0"/>
          <w:numId w:val="2"/>
        </w:numPr>
        <w:spacing w:after="50"/>
      </w:pPr>
      <w:r>
        <w:t xml:space="preserve">Encrypt or avoid storing the question text, matching the care already taken with answers and preferences.</w:t>
      </w:r>
    </w:p>
    <w:p>
      <w:pPr>
        <w:pStyle w:val="ListParagraph"/>
        <w:numPr>
          <w:ilvl w:val="0"/>
          <w:numId w:val="2"/>
        </w:numPr>
        <w:spacing w:after="50"/>
      </w:pPr>
      <w:r>
        <w:t xml:space="preserve">Introduce TLS between components so the design is safe to deploy across hosts.</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7"/>
        <w:szCs w:val="17"/>
      </w:rPr>
      <w:t xml:space="preserve">CineMate VA · Privacy &amp; Data Leakage  ·  Page </w:t>
    </w:r>
    <w:r>
      <w:rPr>
        <w:color w:val="8080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620" w:hanging="320"/>
      </w:pPr>
    </w:lvl>
  </w:abstractNum>
  <w:abstractNum w:abstractNumId="7" w15:restartNumberingAfterBreak="0">
    <w:multiLevelType w:val="hybridMultilevel"/>
    <w:lvl w:ilvl="0" w:tentative="1">
      <w:start w:val="1"/>
      <w:numFmt w:val="decimal"/>
      <w:lvlText w:val="%1."/>
      <w:lvlJc w:val="left"/>
      <w:pPr>
        <w:ind w:left="620" w:hanging="320"/>
      </w:pPr>
    </w:lvl>
  </w:abstractNum>
  <w:abstractNum w:abstractNumId="8" w15:restartNumberingAfterBreak="0">
    <w:multiLevelType w:val="hybridMultilevel"/>
    <w:lvl w:ilvl="0" w:tentative="1">
      <w:start w:val="1"/>
      <w:numFmt w:val="decimal"/>
      <w:lvlText w:val="%1."/>
      <w:lvlJc w:val="left"/>
      <w:pPr>
        <w:ind w:left="620" w:hanging="320"/>
      </w:pPr>
    </w:lvl>
  </w:abstractNum>
  <w:abstractNum w:abstractNumId="9" w15:restartNumberingAfterBreak="0">
    <w:multiLevelType w:val="hybridMultilevel"/>
    <w:lvl w:ilvl="0" w:tentative="1">
      <w:start w:val="1"/>
      <w:numFmt w:val="decimal"/>
      <w:lvlText w:val="%1."/>
      <w:lvlJc w:val="left"/>
      <w:pPr>
        <w:ind w:left="620" w:hanging="320"/>
      </w:pPr>
    </w:lvl>
  </w:abstractNum>
  <w:abstractNum w:abstractNumId="10" w15:restartNumberingAfterBreak="0">
    <w:multiLevelType w:val="hybridMultilevel"/>
    <w:lvl w:ilvl="0" w: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 w:numId="4">
    <w:abstractNumId w:val="8"/>
    <w:lvlOverride w:ilvl="0">
      <w:startOverride w:val="1"/>
    </w:lvlOverride>
  </w:num>
  <w:num w:numId="5">
    <w:abstractNumId w:val="9"/>
    <w:lvlOverride w:ilvl="0">
      <w:startOverride w:val="1"/>
    </w:lvlOverride>
  </w:num>
  <w:num w:numId="6">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C7D1" w:sz="6" w:space="4"/>
      </w:pBd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10" w:before="240"/>
      <w:outlineLvl w:val="1"/>
    </w:pPr>
    <w:rPr>
      <w:rFonts w:ascii="Calibri" w:cs="Calibri" w:eastAsia="Calibri" w:hAnsi="Calibri"/>
      <w:b/>
      <w:bCs/>
      <w:color w:val="2E75B6"/>
      <w:sz w:val="25"/>
      <w:szCs w:val="25"/>
    </w:rPr>
  </w:style>
  <w:style w:type="paragraph" w:styleId="Heading3">
    <w:name w:val="Heading 3"/>
    <w:basedOn w:val="Normal"/>
    <w:next w:val="Normal"/>
    <w:qFormat/>
    <w:pPr>
      <w:spacing w:after="90" w:before="180"/>
      <w:outlineLvl w:val="2"/>
    </w:pPr>
    <w:rPr>
      <w:rFonts w:ascii="Calibri" w:cs="Calibri" w:eastAsia="Calibri" w:hAnsi="Calibri"/>
      <w:b/>
      <w:bCs/>
      <w:color w:val="3333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CineMate Vulnerability Assessment — Privacy and Data Leakage Assessment</dc:title>
  <dc:creator>CineMate security audit</dc:creator>
  <cp:lastModifiedBy>Un-named</cp:lastModifiedBy>
  <cp:revision>1</cp:revision>
  <dcterms:created xsi:type="dcterms:W3CDTF">2026-10-09T13:23:41.969Z</dcterms:created>
  <dcterms:modified xsi:type="dcterms:W3CDTF">2026-10-09T13:23:41.969Z</dcterms:modified>
</cp:coreProperties>
</file>

<file path=docProps/custom.xml><?xml version="1.0" encoding="utf-8"?>
<Properties xmlns="http://schemas.openxmlformats.org/officeDocument/2006/custom-properties" xmlns:vt="http://schemas.openxmlformats.org/officeDocument/2006/docPropsVTypes"/>
</file>