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Final Deliverables Index</w:t>
      </w:r>
    </w:p>
    <w:p>
      <w:pPr>
        <w:spacing w:after="200"/>
        <w:jc w:val="center"/>
      </w:pPr>
      <w:r>
        <w:rPr>
          <w:color w:val="595959"/>
          <w:sz w:val="23"/>
        </w:rPr>
        <w:t>Where to find each required deliverable in this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All required final deliverables, organised into one folder each.</w:t>
            </w:r>
          </w:p>
        </w:tc>
      </w:tr>
    </w:tbl>
    <w:p>
      <w:pPr>
        <w:spacing w:after="40"/>
      </w:pPr>
    </w:p>
    <w:p>
      <w:pPr>
        <w:pStyle w:val="Heading1"/>
      </w:pPr>
      <w:r>
        <w:t>1. Deliverables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39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Required deliverable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23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Main document / files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Approved dataset and dataset source/citation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01_Dataset_and_Citation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Dataset_Source_and_Citation.docx; DataCoSupplyChainDataset.csv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Dataset proposal / validation evidence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02_Dataset_Proposal_and_ Validation_Evidence</w:t>
            </w:r>
          </w:p>
        </w:tc>
        <w:tc>
          <w:tcPr>
            <w:tcW w:type="dxa" w:w="323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Dataset_Proposal_and_Validation.docx; notebooks 01–02; drop logs; split metadata; EDA figures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Source code for data pre-processing and model development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03_Preprocessing_and_ Model_Development_Code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Code_Guide.docx; 9 regression + 9 classification notebooks; requirements.txt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Trained final model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04_Trained_Final_Model</w:t>
            </w:r>
          </w:p>
        </w:tc>
        <w:tc>
          <w:tcPr>
            <w:tcW w:type="dxa" w:w="323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Final_Model_Card.docx; final_pipeline.pkl; clf_final_pipeline.pkl; model_info JSON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Source code of the final integrated system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05_Integrated_System_ Source_Code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System_Guide.docx; backend/; frontend-web/; models/; tests/; Makefile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Technical report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06_Technical_Report</w:t>
            </w:r>
          </w:p>
        </w:tc>
        <w:tc>
          <w:tcPr>
            <w:tcW w:type="dxa" w:w="323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Technical_Report_DataCo_Late_ Delivery_Predictor.docx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Experiment / evaluation evidence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07_Experiment_and_ Evaluation_Evidence</w:t>
            </w:r>
          </w:p>
        </w:tc>
        <w:tc>
          <w:tcPr>
            <w:tcW w:type="dxa" w:w="323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Experiment_and_Evaluation_Evidence.docx; results/; figures/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summary</w:t>
      </w:r>
    </w:p>
    <w:p>
      <w:pPr>
        <w:jc w:val="both"/>
      </w:pPr>
      <w:r>
        <w:t>The system predicts, at the moment an order is placed, how many days the order will take to ship (regression – primary task) and the probability that it will be delivered late (classification – secondary task), using the DataCo Smart Supply Chain dataset.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28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28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Final model</w:t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Hidden test-set result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Regression</w:t>
            </w:r>
            <w:r>
              <w:rPr>
                <w:sz w:val="19"/>
              </w:rPr>
              <w:t xml:space="preserve"> – </w:t>
            </w:r>
            <w:r>
              <w:rPr>
                <w:rFonts w:ascii="Consolas" w:hAnsi="Consolas"/>
                <w:color w:val="1F3864"/>
                <w:sz w:val="19"/>
              </w:rPr>
              <w:t>Days for shipping (real)</w:t>
            </w:r>
          </w:p>
        </w:tc>
        <w:tc>
          <w:tcPr>
            <w:tcW w:type="dxa" w:w="328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Decision Tree (max_depth 3, min_samples_leaf 50)</w:t>
            </w:r>
          </w:p>
        </w:tc>
        <w:tc>
          <w:tcPr>
            <w:tcW w:type="dxa" w:w="317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MAE </w:t>
            </w:r>
            <w:r>
              <w:rPr>
                <w:b/>
                <w:sz w:val="19"/>
              </w:rPr>
              <w:t>0.937 days</w:t>
            </w:r>
            <w:r>
              <w:rPr>
                <w:sz w:val="19"/>
              </w:rPr>
              <w:t xml:space="preserve">, RMSE 1.248, R² </w:t>
            </w:r>
            <w:r>
              <w:rPr>
                <w:b/>
                <w:sz w:val="19"/>
              </w:rPr>
              <w:t>0.402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Classification – </w:t>
            </w:r>
            <w:r>
              <w:rPr>
                <w:rFonts w:ascii="Consolas" w:hAnsi="Consolas"/>
                <w:color w:val="1F3864"/>
                <w:sz w:val="19"/>
              </w:rPr>
              <w:t>Late_delivery_risk</w:t>
            </w:r>
          </w:p>
        </w:tc>
        <w:tc>
          <w:tcPr>
            <w:tcW w:type="dxa" w:w="328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Decision Tree (max_depth 5, balanced, threshold 0.65)</w:t>
            </w:r>
          </w:p>
        </w:tc>
        <w:tc>
          <w:tcPr>
            <w:tcW w:type="dxa" w:w="3175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ROC-AUC </w:t>
            </w:r>
            <w:r>
              <w:rPr>
                <w:b/>
                <w:sz w:val="19"/>
              </w:rPr>
              <w:t>0.773</w:t>
            </w:r>
            <w:r>
              <w:rPr>
                <w:sz w:val="19"/>
              </w:rPr>
              <w:t>, precision 0.894, recall 0.592, F1 0.712</w:t>
            </w:r>
          </w:p>
        </w:tc>
      </w:tr>
    </w:tbl>
    <w:p>
      <w:pPr>
        <w:spacing w:after="40"/>
      </w:pPr>
    </w:p>
    <w:p>
      <w:pPr>
        <w:pStyle w:val="Heading1"/>
      </w:pPr>
      <w:r>
        <w:t>3.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90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5102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328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Name / Student ID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M1</w:t>
            </w:r>
          </w:p>
        </w:tc>
        <w:tc>
          <w:tcPr>
            <w:tcW w:type="dxa" w:w="51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Data preparation, leakage control, split, Ridge / Logistic Regression</w:t>
            </w:r>
          </w:p>
        </w:tc>
        <w:tc>
          <w:tcPr>
            <w:tcW w:type="dxa" w:w="328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[Name – IT number]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M2</w:t>
            </w:r>
          </w:p>
        </w:tc>
        <w:tc>
          <w:tcPr>
            <w:tcW w:type="dxa" w:w="510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EDA, feature engineering, Random Forest</w:t>
            </w:r>
          </w:p>
        </w:tc>
        <w:tc>
          <w:tcPr>
            <w:tcW w:type="dxa" w:w="328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[Name – IT number]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M3</w:t>
            </w:r>
          </w:p>
        </w:tc>
        <w:tc>
          <w:tcPr>
            <w:tcW w:type="dxa" w:w="51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Encoding, feature selection, XGBoost, model comparison, frontend</w:t>
            </w:r>
          </w:p>
        </w:tc>
        <w:tc>
          <w:tcPr>
            <w:tcW w:type="dxa" w:w="328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Primesh Marasingha – [IT number]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M4</w:t>
            </w:r>
          </w:p>
        </w:tc>
        <w:tc>
          <w:tcPr>
            <w:tcW w:type="dxa" w:w="5102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Scaling &amp; validation, Decision Tree, KNN, backend</w:t>
            </w:r>
          </w:p>
        </w:tc>
        <w:tc>
          <w:tcPr>
            <w:tcW w:type="dxa" w:w="328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[Name – IT number]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