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1A3" w:rsidRDefault="009661A3" w:rsidP="009661A3">
      <w:pPr>
        <w:jc w:val="center"/>
      </w:pPr>
      <w:r w:rsidRPr="009661A3">
        <w:rPr>
          <w:noProof/>
        </w:rPr>
        <w:drawing>
          <wp:inline distT="0" distB="0" distL="0" distR="0">
            <wp:extent cx="3352800" cy="13230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5864" cy="1332115"/>
                    </a:xfrm>
                    <a:prstGeom prst="rect">
                      <a:avLst/>
                    </a:prstGeom>
                    <a:noFill/>
                    <a:ln>
                      <a:noFill/>
                    </a:ln>
                  </pic:spPr>
                </pic:pic>
              </a:graphicData>
            </a:graphic>
          </wp:inline>
        </w:drawing>
      </w:r>
    </w:p>
    <w:p w:rsidR="006E363B" w:rsidRPr="00561670" w:rsidRDefault="00EA7CEC" w:rsidP="00554EC3">
      <w:pPr>
        <w:tabs>
          <w:tab w:val="left" w:pos="3195"/>
        </w:tabs>
        <w:jc w:val="center"/>
        <w:rPr>
          <w:sz w:val="32"/>
          <w:szCs w:val="32"/>
        </w:rPr>
      </w:pPr>
      <w:r w:rsidRPr="00561670">
        <w:rPr>
          <w:sz w:val="32"/>
          <w:szCs w:val="32"/>
        </w:rPr>
        <w:t>Parallel and Distributed Computing</w:t>
      </w:r>
    </w:p>
    <w:p w:rsidR="00554EC3" w:rsidRDefault="00BF364D" w:rsidP="00554EC3">
      <w:pPr>
        <w:tabs>
          <w:tab w:val="left" w:pos="3195"/>
        </w:tabs>
        <w:jc w:val="center"/>
      </w:pPr>
      <w:r>
        <w:rPr>
          <w:noProof/>
        </w:rPr>
        <mc:AlternateContent>
          <mc:Choice Requires="wps">
            <w:drawing>
              <wp:anchor distT="0" distB="0" distL="114300" distR="114300" simplePos="0" relativeHeight="251656192" behindDoc="0" locked="0" layoutInCell="1" allowOverlap="1" wp14:anchorId="54FA108A" wp14:editId="18595B6C">
                <wp:simplePos x="0" y="0"/>
                <wp:positionH relativeFrom="margin">
                  <wp:align>right</wp:align>
                </wp:positionH>
                <wp:positionV relativeFrom="paragraph">
                  <wp:posOffset>262890</wp:posOffset>
                </wp:positionV>
                <wp:extent cx="5895975" cy="19050"/>
                <wp:effectExtent l="19050" t="19050" r="28575" b="19050"/>
                <wp:wrapNone/>
                <wp:docPr id="2" name="Straight Connector 2"/>
                <wp:cNvGraphicFramePr/>
                <a:graphic xmlns:a="http://schemas.openxmlformats.org/drawingml/2006/main">
                  <a:graphicData uri="http://schemas.microsoft.com/office/word/2010/wordprocessingShape">
                    <wps:wsp>
                      <wps:cNvCnPr/>
                      <wps:spPr>
                        <a:xfrm flipV="1">
                          <a:off x="0" y="0"/>
                          <a:ext cx="5895975" cy="1905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31ABC2" id="Straight Connector 2" o:spid="_x0000_s1026" style="position:absolute;flip:y;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3.05pt,20.7pt" to="877.3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" strokecolor="#5b9bd5 [3204]" strokeweight="2.25pt">
                <v:stroke joinstyle="miter"/>
                <w10:wrap anchorx="margin"/>
              </v:line>
            </w:pict>
          </mc:Fallback>
        </mc:AlternateContent>
      </w:r>
      <w:r w:rsidR="007A3742">
        <w:rPr>
          <w:rFonts w:ascii="NimbusRomNo9L-Regu" w:hAnsi="NimbusRomNo9L-Regu" w:cs="NimbusRomNo9L-Regu"/>
        </w:rPr>
        <w:t>1º Semester – Academic Year 2013/2014</w:t>
      </w:r>
    </w:p>
    <w:p w:rsidR="004B4B51" w:rsidRPr="00502850" w:rsidRDefault="00103C9B" w:rsidP="005C7615">
      <w:pPr>
        <w:tabs>
          <w:tab w:val="left" w:pos="3195"/>
        </w:tabs>
        <w:jc w:val="center"/>
        <w:rPr>
          <w:sz w:val="24"/>
          <w:szCs w:val="24"/>
        </w:rPr>
      </w:pPr>
      <w:r>
        <w:rPr>
          <w:noProof/>
        </w:rPr>
        <mc:AlternateContent>
          <mc:Choice Requires="wps">
            <w:drawing>
              <wp:anchor distT="0" distB="0" distL="114300" distR="114300" simplePos="0" relativeHeight="251658240" behindDoc="0" locked="0" layoutInCell="1" allowOverlap="1" wp14:anchorId="14CA6785" wp14:editId="33F21D94">
                <wp:simplePos x="0" y="0"/>
                <wp:positionH relativeFrom="margin">
                  <wp:posOffset>19050</wp:posOffset>
                </wp:positionH>
                <wp:positionV relativeFrom="paragraph">
                  <wp:posOffset>1047750</wp:posOffset>
                </wp:positionV>
                <wp:extent cx="5905500" cy="476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flipV="1">
                          <a:off x="0" y="0"/>
                          <a:ext cx="5905500" cy="476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B73BC" id="Straight Connector 3"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82.5pt" to="466.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" strokecolor="#5b9bd5 [3204]" strokeweight="2.25pt">
                <v:stroke joinstyle="miter"/>
                <w10:wrap anchorx="margin"/>
              </v:line>
            </w:pict>
          </mc:Fallback>
        </mc:AlternateContent>
      </w:r>
      <w:r w:rsidR="00851375">
        <w:br/>
      </w:r>
      <w:r w:rsidR="0028387E" w:rsidRPr="00502850">
        <w:rPr>
          <w:sz w:val="24"/>
          <w:szCs w:val="24"/>
        </w:rPr>
        <w:t xml:space="preserve">Stefan Schneider, 79791 - </w:t>
      </w:r>
      <w:hyperlink r:id="rId6" w:history="1">
        <w:r w:rsidR="00851375" w:rsidRPr="00502850">
          <w:rPr>
            <w:rStyle w:val="Hyperlink"/>
            <w:sz w:val="24"/>
            <w:szCs w:val="24"/>
          </w:rPr>
          <w:t>stefan.schneider@ist.utl.pt</w:t>
        </w:r>
      </w:hyperlink>
      <w:r w:rsidR="00851375" w:rsidRPr="00502850">
        <w:rPr>
          <w:sz w:val="24"/>
          <w:szCs w:val="24"/>
        </w:rPr>
        <w:br/>
        <w:t xml:space="preserve">Kuganesan Srijeyanthan, 79531 - </w:t>
      </w:r>
      <w:hyperlink r:id="rId7" w:history="1">
        <w:r w:rsidR="004A047A" w:rsidRPr="004624FC">
          <w:rPr>
            <w:rStyle w:val="Hyperlink"/>
            <w:sz w:val="24"/>
            <w:szCs w:val="24"/>
          </w:rPr>
          <w:t>kuganesan.srijeyanthan@ist.utl.pt</w:t>
        </w:r>
      </w:hyperlink>
      <w:r w:rsidR="004A047A">
        <w:rPr>
          <w:sz w:val="24"/>
          <w:szCs w:val="24"/>
        </w:rPr>
        <w:t xml:space="preserve"> </w:t>
      </w:r>
      <w:r w:rsidR="00851375" w:rsidRPr="00502850">
        <w:rPr>
          <w:sz w:val="24"/>
          <w:szCs w:val="24"/>
        </w:rPr>
        <w:t xml:space="preserve"> </w:t>
      </w:r>
      <w:r w:rsidR="004B4B51" w:rsidRPr="00502850">
        <w:rPr>
          <w:sz w:val="24"/>
          <w:szCs w:val="24"/>
        </w:rPr>
        <w:br/>
        <w:t xml:space="preserve">Gayana Ranganatha Chandrasekara Pilana Withanage, 79529 - </w:t>
      </w:r>
      <w:hyperlink r:id="rId8" w:history="1">
        <w:r w:rsidR="00B06932" w:rsidRPr="004624FC">
          <w:rPr>
            <w:rStyle w:val="Hyperlink"/>
            <w:sz w:val="24"/>
            <w:szCs w:val="24"/>
          </w:rPr>
          <w:t>gayana.withanage@ist.utl.pt</w:t>
        </w:r>
      </w:hyperlink>
      <w:r w:rsidR="00B06932">
        <w:rPr>
          <w:sz w:val="24"/>
          <w:szCs w:val="24"/>
        </w:rPr>
        <w:br/>
        <w:t>Group 40 - Alameda</w:t>
      </w:r>
    </w:p>
    <w:p w:rsidR="00851375" w:rsidRDefault="00851375" w:rsidP="00851375">
      <w:pPr>
        <w:tabs>
          <w:tab w:val="left" w:pos="3195"/>
        </w:tabs>
        <w:jc w:val="center"/>
      </w:pPr>
    </w:p>
    <w:p w:rsidR="00F655FE" w:rsidRPr="009661A3" w:rsidRDefault="00F655FE" w:rsidP="00851375">
      <w:pPr>
        <w:tabs>
          <w:tab w:val="left" w:pos="3195"/>
        </w:tabs>
        <w:jc w:val="center"/>
      </w:pPr>
    </w:p>
    <w:p w:rsidR="0028387E" w:rsidRDefault="00BA4284" w:rsidP="00B45B99">
      <w:pPr>
        <w:pStyle w:val="Heading1"/>
      </w:pPr>
      <w:r>
        <w:t>Introduction</w:t>
      </w:r>
    </w:p>
    <w:p w:rsidR="007444D9" w:rsidRDefault="00322D29" w:rsidP="00F655FE">
      <w:pPr>
        <w:tabs>
          <w:tab w:val="left" w:pos="3195"/>
        </w:tabs>
        <w:jc w:val="both"/>
      </w:pPr>
      <w:r>
        <w:t xml:space="preserve">This report is presented in order to elaborate and describe the serial and parallel programing aspects followed during the implementation in order to optimize the flow of the program. The quantitative results and comparisons are also included. </w:t>
      </w:r>
      <w:r w:rsidR="007A65A2">
        <w:t>The objective of this project is to implement the given problem with a pro</w:t>
      </w:r>
      <w:r w:rsidR="00E21EB2">
        <w:t>gram which executes</w:t>
      </w:r>
      <w:r w:rsidR="007A65A2">
        <w:t xml:space="preserve"> serially and convert that program into a parallel one with OpenMP such that we get the same final results with optimized time efficiency. </w:t>
      </w:r>
      <w:r w:rsidR="00BB5147">
        <w:t>When you follow the report you will encounter section 1 with serial programing methodology followed by parallel programing methodology in section 2. Section 3 will give the results and comparisons. Finally the section 4, contains the conclusion with result justification.</w:t>
      </w:r>
    </w:p>
    <w:p w:rsidR="00F655FE" w:rsidRDefault="00F655FE" w:rsidP="00F655FE">
      <w:pPr>
        <w:tabs>
          <w:tab w:val="left" w:pos="3195"/>
        </w:tabs>
        <w:jc w:val="both"/>
      </w:pPr>
    </w:p>
    <w:p w:rsidR="00692175" w:rsidRDefault="00E25B97" w:rsidP="00692175">
      <w:pPr>
        <w:pStyle w:val="Heading1"/>
      </w:pPr>
      <w:r>
        <w:t>Section 1</w:t>
      </w:r>
      <w:r w:rsidR="00692175">
        <w:t>: Serial Programing Methodology</w:t>
      </w:r>
    </w:p>
    <w:p w:rsidR="00BB5147" w:rsidRDefault="00C66A47" w:rsidP="00F655FE">
      <w:pPr>
        <w:tabs>
          <w:tab w:val="left" w:pos="3195"/>
        </w:tabs>
        <w:jc w:val="both"/>
        <w:rPr>
          <w:noProof/>
        </w:rPr>
      </w:pPr>
      <w:r>
        <w:t>There are two ways of proceeding the program execution</w:t>
      </w:r>
      <w:r w:rsidR="008F28DA">
        <w:t xml:space="preserve"> </w:t>
      </w:r>
      <w:r w:rsidR="00AF5C14">
        <w:t>are identified</w:t>
      </w:r>
      <w:r>
        <w:t>, and below Figure 1 and Figure 2 describes them.</w:t>
      </w:r>
      <w:r w:rsidR="001874C0" w:rsidRPr="001874C0">
        <w:rPr>
          <w:noProof/>
        </w:rPr>
        <w:t xml:space="preserve"> </w:t>
      </w:r>
      <w:r w:rsidR="00AF5C14">
        <w:rPr>
          <w:noProof/>
        </w:rPr>
        <w:t>For our implementation we selected the method in Figure 2 and the reason for the selection will be described in the next Section.</w:t>
      </w: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F655FE" w:rsidP="00F655FE">
      <w:pPr>
        <w:tabs>
          <w:tab w:val="left" w:pos="3195"/>
        </w:tabs>
        <w:jc w:val="both"/>
        <w:rPr>
          <w:noProof/>
        </w:rPr>
      </w:pPr>
    </w:p>
    <w:p w:rsidR="00F655FE" w:rsidRDefault="00CB6139" w:rsidP="00F655FE">
      <w:pPr>
        <w:tabs>
          <w:tab w:val="left" w:pos="3195"/>
        </w:tabs>
        <w:jc w:val="both"/>
        <w:rPr>
          <w:noProof/>
        </w:rPr>
      </w:pPr>
      <w:r>
        <w:rPr>
          <w:noProof/>
        </w:rPr>
        <w:lastRenderedPageBreak/>
        <w:drawing>
          <wp:inline distT="0" distB="0" distL="0" distR="0" wp14:anchorId="4337FD51" wp14:editId="55FDF52D">
            <wp:extent cx="5943600" cy="15043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504315"/>
                    </a:xfrm>
                    <a:prstGeom prst="rect">
                      <a:avLst/>
                    </a:prstGeom>
                  </pic:spPr>
                </pic:pic>
              </a:graphicData>
            </a:graphic>
          </wp:inline>
        </w:drawing>
      </w:r>
    </w:p>
    <w:p w:rsidR="00BB5147" w:rsidRDefault="00410CD8" w:rsidP="00331A73">
      <w:pPr>
        <w:tabs>
          <w:tab w:val="left" w:pos="3195"/>
        </w:tabs>
      </w:pPr>
      <w:r>
        <w:rPr>
          <w:noProof/>
        </w:rPr>
        <mc:AlternateContent>
          <mc:Choice Requires="wps">
            <w:drawing>
              <wp:anchor distT="45720" distB="45720" distL="114300" distR="114300" simplePos="0" relativeHeight="251667456" behindDoc="0" locked="0" layoutInCell="1" allowOverlap="1" wp14:anchorId="3EC46423" wp14:editId="0F427972">
                <wp:simplePos x="0" y="0"/>
                <wp:positionH relativeFrom="margin">
                  <wp:posOffset>3286125</wp:posOffset>
                </wp:positionH>
                <wp:positionV relativeFrom="paragraph">
                  <wp:posOffset>10795</wp:posOffset>
                </wp:positionV>
                <wp:extent cx="2590800" cy="10096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1009650"/>
                        </a:xfrm>
                        <a:prstGeom prst="rect">
                          <a:avLst/>
                        </a:prstGeom>
                        <a:solidFill>
                          <a:srgbClr val="FFFFFF"/>
                        </a:solidFill>
                        <a:ln w="9525">
                          <a:noFill/>
                          <a:miter lim="800000"/>
                          <a:headEnd/>
                          <a:tailEnd/>
                        </a:ln>
                      </wps:spPr>
                      <wps:txbx>
                        <w:txbxContent>
                          <w:p w:rsidR="00804CAE" w:rsidRDefault="001471C3" w:rsidP="00804CAE">
                            <w:r>
                              <w:t xml:space="preserve">Figure 2: The processing cell (Red) checks </w:t>
                            </w:r>
                            <w:r w:rsidR="00DE3D91">
                              <w:t xml:space="preserve">adjacent </w:t>
                            </w:r>
                            <w:r>
                              <w:t xml:space="preserve">cells and decide </w:t>
                            </w:r>
                            <w:r w:rsidR="00424A5C">
                              <w:t>which of adjacent cell</w:t>
                            </w:r>
                            <w:r w:rsidR="009B75E5">
                              <w:t>s</w:t>
                            </w:r>
                            <w:r w:rsidR="00424A5C">
                              <w:t xml:space="preserve"> can come on to it.</w:t>
                            </w:r>
                            <w:r w:rsidR="009B75E5">
                              <w:t xml:space="preserve"> </w:t>
                            </w:r>
                            <w:r>
                              <w:t xml:space="preserve">(Assume red cell </w:t>
                            </w:r>
                            <w:r w:rsidR="005C41A4">
                              <w:t>is an empty cell</w:t>
                            </w:r>
                            <w:r>
                              <w:t>)</w:t>
                            </w:r>
                            <w:r w:rsidR="00804CAE">
                              <w:t xml:space="preserve"> Processing occur to the X direction.</w:t>
                            </w:r>
                          </w:p>
                          <w:p w:rsidR="001471C3" w:rsidRDefault="001471C3" w:rsidP="001471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C46423" id="_x0000_t202" coordsize="21600,21600" o:spt="202" path="m,l,21600r21600,l21600,xe">
                <v:stroke joinstyle="miter"/>
                <v:path gradientshapeok="t" o:connecttype="rect"/>
              </v:shapetype>
              <v:shape id="Text Box 2" o:spid="_x0000_s1026" type="#_x0000_t202" style="position:absolute;margin-left:258.75pt;margin-top:.85pt;width:204pt;height:7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" stroked="f">
                <v:textbox>
                  <w:txbxContent>
                    <w:p w:rsidR="00804CAE" w:rsidRDefault="001471C3" w:rsidP="00804CAE">
                      <w:r>
                        <w:t xml:space="preserve">Figure 2: The processing cell (Red) checks </w:t>
                      </w:r>
                      <w:r w:rsidR="00DE3D91">
                        <w:t xml:space="preserve">adjacent </w:t>
                      </w:r>
                      <w:r>
                        <w:t xml:space="preserve">cells and decide </w:t>
                      </w:r>
                      <w:r w:rsidR="00424A5C">
                        <w:t>which of adjacent cell</w:t>
                      </w:r>
                      <w:r w:rsidR="009B75E5">
                        <w:t>s</w:t>
                      </w:r>
                      <w:r w:rsidR="00424A5C">
                        <w:t xml:space="preserve"> can come on to it.</w:t>
                      </w:r>
                      <w:r w:rsidR="009B75E5">
                        <w:t xml:space="preserve"> </w:t>
                      </w:r>
                      <w:r>
                        <w:t xml:space="preserve">(Assume red cell </w:t>
                      </w:r>
                      <w:r w:rsidR="005C41A4">
                        <w:t>is an empty cell</w:t>
                      </w:r>
                      <w:r>
                        <w:t>)</w:t>
                      </w:r>
                      <w:r w:rsidR="00804CAE">
                        <w:t xml:space="preserve"> Processing occur to the X direction.</w:t>
                      </w:r>
                    </w:p>
                    <w:p w:rsidR="001471C3" w:rsidRDefault="001471C3" w:rsidP="001471C3"/>
                  </w:txbxContent>
                </v:textbox>
                <w10:wrap type="square" anchorx="margin"/>
              </v:shape>
            </w:pict>
          </mc:Fallback>
        </mc:AlternateContent>
      </w:r>
      <w:r w:rsidR="00F655FE">
        <w:rPr>
          <w:noProof/>
        </w:rPr>
        <mc:AlternateContent>
          <mc:Choice Requires="wps">
            <w:drawing>
              <wp:anchor distT="45720" distB="45720" distL="114300" distR="114300" simplePos="0" relativeHeight="251660288" behindDoc="0" locked="0" layoutInCell="1" allowOverlap="1" wp14:anchorId="7B1B7804" wp14:editId="67D83314">
                <wp:simplePos x="0" y="0"/>
                <wp:positionH relativeFrom="column">
                  <wp:posOffset>152400</wp:posOffset>
                </wp:positionH>
                <wp:positionV relativeFrom="paragraph">
                  <wp:posOffset>10160</wp:posOffset>
                </wp:positionV>
                <wp:extent cx="2562225" cy="10858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225" cy="1085850"/>
                        </a:xfrm>
                        <a:prstGeom prst="rect">
                          <a:avLst/>
                        </a:prstGeom>
                        <a:solidFill>
                          <a:srgbClr val="FFFFFF"/>
                        </a:solidFill>
                        <a:ln w="9525">
                          <a:noFill/>
                          <a:miter lim="800000"/>
                          <a:headEnd/>
                          <a:tailEnd/>
                        </a:ln>
                      </wps:spPr>
                      <wps:txbx>
                        <w:txbxContent>
                          <w:p w:rsidR="003817AD" w:rsidRDefault="003817AD">
                            <w:r>
                              <w:t xml:space="preserve">Figure 1: </w:t>
                            </w:r>
                            <w:r w:rsidR="00041324">
                              <w:t xml:space="preserve">The processing cell (Red) checks </w:t>
                            </w:r>
                            <w:r w:rsidR="00CA34F1">
                              <w:t>adjacent</w:t>
                            </w:r>
                            <w:r w:rsidR="00041324">
                              <w:t xml:space="preserve"> cells and decide where it</w:t>
                            </w:r>
                            <w:r w:rsidR="00486DFE">
                              <w:t xml:space="preserve"> can</w:t>
                            </w:r>
                            <w:r w:rsidR="00041324">
                              <w:t xml:space="preserve"> moves</w:t>
                            </w:r>
                            <w:r w:rsidR="00F26623">
                              <w:t xml:space="preserve"> to any of it</w:t>
                            </w:r>
                            <w:r w:rsidR="00041324">
                              <w:t>.</w:t>
                            </w:r>
                            <w:r w:rsidR="00F30BA9">
                              <w:t xml:space="preserve"> (As</w:t>
                            </w:r>
                            <w:r w:rsidR="00075E65">
                              <w:t>sume red cell contains a Wolf or</w:t>
                            </w:r>
                            <w:r w:rsidR="00F30BA9">
                              <w:t xml:space="preserve"> a Squirrel)</w:t>
                            </w:r>
                            <w:r w:rsidR="00F279AB">
                              <w:t xml:space="preserve"> Processing occur to the X direction</w:t>
                            </w:r>
                            <w:r w:rsidR="00E8575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1B7804" id="_x0000_s1027" type="#_x0000_t202" style="position:absolute;margin-left:12pt;margin-top:.8pt;width:201.75pt;height:8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" stroked="f">
                <v:textbox>
                  <w:txbxContent>
                    <w:p w:rsidR="003817AD" w:rsidRDefault="003817AD">
                      <w:r>
                        <w:t xml:space="preserve">Figure 1: </w:t>
                      </w:r>
                      <w:r w:rsidR="00041324">
                        <w:t xml:space="preserve">The processing cell (Red) checks </w:t>
                      </w:r>
                      <w:r w:rsidR="00CA34F1">
                        <w:t>adjacent</w:t>
                      </w:r>
                      <w:r w:rsidR="00041324">
                        <w:t xml:space="preserve"> cells and decide where it</w:t>
                      </w:r>
                      <w:r w:rsidR="00486DFE">
                        <w:t xml:space="preserve"> can</w:t>
                      </w:r>
                      <w:r w:rsidR="00041324">
                        <w:t xml:space="preserve"> moves</w:t>
                      </w:r>
                      <w:r w:rsidR="00F26623">
                        <w:t xml:space="preserve"> to any of it</w:t>
                      </w:r>
                      <w:r w:rsidR="00041324">
                        <w:t>.</w:t>
                      </w:r>
                      <w:r w:rsidR="00F30BA9">
                        <w:t xml:space="preserve"> (As</w:t>
                      </w:r>
                      <w:r w:rsidR="00075E65">
                        <w:t>sume red cell contains a Wolf or</w:t>
                      </w:r>
                      <w:r w:rsidR="00F30BA9">
                        <w:t xml:space="preserve"> a Squirrel)</w:t>
                      </w:r>
                      <w:r w:rsidR="00F279AB">
                        <w:t xml:space="preserve"> Processing occur to the X direction</w:t>
                      </w:r>
                      <w:r w:rsidR="00E85759">
                        <w:t>.</w:t>
                      </w:r>
                    </w:p>
                  </w:txbxContent>
                </v:textbox>
                <w10:wrap type="square"/>
              </v:shape>
            </w:pict>
          </mc:Fallback>
        </mc:AlternateContent>
      </w:r>
    </w:p>
    <w:p w:rsidR="00C71185" w:rsidRDefault="00C71185" w:rsidP="00331A73">
      <w:pPr>
        <w:tabs>
          <w:tab w:val="left" w:pos="3195"/>
        </w:tabs>
      </w:pPr>
    </w:p>
    <w:p w:rsidR="003817AD" w:rsidRDefault="003817AD" w:rsidP="00331A73">
      <w:pPr>
        <w:tabs>
          <w:tab w:val="left" w:pos="3195"/>
        </w:tabs>
      </w:pPr>
    </w:p>
    <w:p w:rsidR="00463AE9" w:rsidRDefault="00463AE9" w:rsidP="00331A73">
      <w:pPr>
        <w:tabs>
          <w:tab w:val="left" w:pos="3195"/>
        </w:tabs>
      </w:pPr>
    </w:p>
    <w:p w:rsidR="00463AE9" w:rsidRDefault="0045786E" w:rsidP="0045786E">
      <w:pPr>
        <w:pStyle w:val="Heading1"/>
      </w:pPr>
      <w:r>
        <w:t>Section 2: Parallel Programing Methodology</w:t>
      </w:r>
    </w:p>
    <w:p w:rsidR="002C4748" w:rsidRDefault="008F33AE" w:rsidP="00F655FE">
      <w:pPr>
        <w:tabs>
          <w:tab w:val="left" w:pos="3195"/>
        </w:tabs>
        <w:jc w:val="both"/>
      </w:pPr>
      <w:r>
        <w:t>In this case we are keeping two maps in the memory, where first map is the source</w:t>
      </w:r>
      <w:r w:rsidR="002C4748">
        <w:t xml:space="preserve"> map</w:t>
      </w:r>
      <w:r>
        <w:t xml:space="preserve"> which is initialized with the values given in the input file, while the second map is a temporary copy of the same data structure but it initially empty. </w:t>
      </w:r>
    </w:p>
    <w:p w:rsidR="00912A1D" w:rsidRDefault="002C4748" w:rsidP="00F655FE">
      <w:pPr>
        <w:tabs>
          <w:tab w:val="left" w:pos="3195"/>
        </w:tabs>
        <w:jc w:val="both"/>
      </w:pPr>
      <w:r>
        <w:t>When we process the source map according to the way shown in Figure 2, the updates are made in the temporary copy in a certain sub generation (</w:t>
      </w:r>
      <w:r w:rsidR="00912A1D">
        <w:t>i.e.</w:t>
      </w:r>
      <w:r>
        <w:t>: Red sub generation).</w:t>
      </w:r>
      <w:r w:rsidR="00912A1D">
        <w:t xml:space="preserve"> Once a sub generation is completed the temporary map </w:t>
      </w:r>
      <w:r w:rsidR="00CB6139">
        <w:t>changes</w:t>
      </w:r>
      <w:r w:rsidR="00912A1D">
        <w:t xml:space="preserve"> will be populated to the source map and temporary map will be cleaned again. Likewise the program executes for all the generations and gives the final result.</w:t>
      </w:r>
    </w:p>
    <w:p w:rsidR="00410CD8" w:rsidRDefault="00410CD8" w:rsidP="00F655FE">
      <w:pPr>
        <w:tabs>
          <w:tab w:val="left" w:pos="3195"/>
        </w:tabs>
        <w:jc w:val="both"/>
      </w:pPr>
    </w:p>
    <w:p w:rsidR="00D4705C" w:rsidRDefault="00D4705C" w:rsidP="00CB116C">
      <w:pPr>
        <w:pStyle w:val="Heading2"/>
      </w:pPr>
      <w:r>
        <w:t>Methodology Selection Description</w:t>
      </w:r>
    </w:p>
    <w:p w:rsidR="00F655FE" w:rsidRDefault="004F67AB" w:rsidP="00F655FE">
      <w:pPr>
        <w:pStyle w:val="ListParagraph"/>
        <w:numPr>
          <w:ilvl w:val="0"/>
          <w:numId w:val="1"/>
        </w:numPr>
        <w:tabs>
          <w:tab w:val="left" w:pos="3195"/>
        </w:tabs>
        <w:jc w:val="both"/>
      </w:pPr>
      <w:r>
        <w:t>Parallel execution in method described in Figure 1.</w:t>
      </w:r>
    </w:p>
    <w:p w:rsidR="00D57943" w:rsidRDefault="00BC39E4" w:rsidP="00F655FE">
      <w:pPr>
        <w:pStyle w:val="ListParagraph"/>
        <w:tabs>
          <w:tab w:val="left" w:pos="3195"/>
        </w:tabs>
        <w:jc w:val="both"/>
      </w:pPr>
      <w:r>
        <w:t>In the parallel execution, T1 (Thread 1) and T2 (Thread 2) both sees a movable position in the source map and tries to update the temporary map creating a raise condition.</w:t>
      </w:r>
      <w:r w:rsidR="001332B6">
        <w:t xml:space="preserve"> The whole sub generation is parallelized so that there is a high probability of getting many thread conflicts which will decline the performance of the parallelized version.  </w:t>
      </w:r>
      <w:r>
        <w:t xml:space="preserve"> </w:t>
      </w:r>
    </w:p>
    <w:tbl>
      <w:tblPr>
        <w:tblStyle w:val="TableGrid"/>
        <w:tblpPr w:leftFromText="180" w:rightFromText="180" w:vertAnchor="text" w:horzAnchor="page" w:tblpX="2251" w:tblpY="287"/>
        <w:tblW w:w="0" w:type="auto"/>
        <w:tblLook w:val="04A0" w:firstRow="1" w:lastRow="0" w:firstColumn="1" w:lastColumn="0" w:noHBand="0" w:noVBand="1"/>
      </w:tblPr>
      <w:tblGrid>
        <w:gridCol w:w="531"/>
        <w:gridCol w:w="531"/>
        <w:gridCol w:w="531"/>
        <w:gridCol w:w="531"/>
      </w:tblGrid>
      <w:tr w:rsidR="00FC4607" w:rsidTr="00FC4607">
        <w:trPr>
          <w:trHeight w:val="396"/>
        </w:trPr>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r>
      <w:tr w:rsidR="00FC4607" w:rsidTr="00FC4607">
        <w:trPr>
          <w:trHeight w:val="373"/>
        </w:trPr>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Pr="0015404F" w:rsidRDefault="00FC4607" w:rsidP="00FC4607">
            <w:pPr>
              <w:tabs>
                <w:tab w:val="left" w:pos="3195"/>
              </w:tabs>
              <w:rPr>
                <w:b/>
              </w:rPr>
            </w:pPr>
            <w:r>
              <w:rPr>
                <w:b/>
                <w:noProof/>
              </w:rPr>
              <mc:AlternateContent>
                <mc:Choice Requires="wps">
                  <w:drawing>
                    <wp:anchor distT="0" distB="0" distL="114300" distR="114300" simplePos="0" relativeHeight="251696128" behindDoc="0" locked="0" layoutInCell="1" allowOverlap="1" wp14:anchorId="4E7E2269" wp14:editId="57FB058F">
                      <wp:simplePos x="0" y="0"/>
                      <wp:positionH relativeFrom="column">
                        <wp:posOffset>143510</wp:posOffset>
                      </wp:positionH>
                      <wp:positionV relativeFrom="paragraph">
                        <wp:posOffset>151130</wp:posOffset>
                      </wp:positionV>
                      <wp:extent cx="276225" cy="9525"/>
                      <wp:effectExtent l="0" t="76200" r="28575" b="85725"/>
                      <wp:wrapNone/>
                      <wp:docPr id="33" name="Straight Arrow Connector 33"/>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0F365" id="_x0000_t32" coordsize="21600,21600" o:spt="32" o:oned="t" path="m,l21600,21600e" filled="f">
                      <v:path arrowok="t" fillok="f" o:connecttype="none"/>
                      <o:lock v:ext="edit" shapetype="t"/>
                    </v:shapetype>
                    <v:shape id="Straight Arrow Connector 33" o:spid="_x0000_s1026" type="#_x0000_t32" style="position:absolute;margin-left:11.3pt;margin-top:11.9pt;width:21.75pt;height:.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" strokecolor="black [3213]" strokeweight="1.5pt">
                      <v:stroke endarrow="block" joinstyle="miter"/>
                    </v:shape>
                  </w:pict>
                </mc:Fallback>
              </mc:AlternateContent>
            </w:r>
            <w:r w:rsidRPr="0015404F">
              <w:rPr>
                <w:b/>
              </w:rPr>
              <w:t xml:space="preserve"> </w:t>
            </w:r>
            <w:r>
              <w:rPr>
                <w:b/>
              </w:rPr>
              <w:t>T</w:t>
            </w:r>
            <w:r w:rsidRPr="0015404F">
              <w:rPr>
                <w:b/>
              </w:rPr>
              <w:t xml:space="preserve">1  </w:t>
            </w:r>
          </w:p>
        </w:tc>
        <w:tc>
          <w:tcPr>
            <w:tcW w:w="531" w:type="dxa"/>
            <w:shd w:val="clear" w:color="auto" w:fill="D5DCE4" w:themeFill="text2" w:themeFillTint="33"/>
          </w:tcPr>
          <w:p w:rsidR="00FC4607" w:rsidRPr="0015404F" w:rsidRDefault="00FC4607" w:rsidP="00FC4607">
            <w:pPr>
              <w:tabs>
                <w:tab w:val="left" w:pos="3195"/>
              </w:tabs>
              <w:rPr>
                <w:b/>
              </w:rPr>
            </w:pPr>
            <w:r>
              <w:rPr>
                <w:b/>
                <w:noProof/>
              </w:rPr>
              <mc:AlternateContent>
                <mc:Choice Requires="wps">
                  <w:drawing>
                    <wp:anchor distT="0" distB="0" distL="114300" distR="114300" simplePos="0" relativeHeight="251697152" behindDoc="0" locked="0" layoutInCell="1" allowOverlap="1" wp14:anchorId="541114F7" wp14:editId="2E5E35A7">
                      <wp:simplePos x="0" y="0"/>
                      <wp:positionH relativeFrom="column">
                        <wp:posOffset>92075</wp:posOffset>
                      </wp:positionH>
                      <wp:positionV relativeFrom="paragraph">
                        <wp:posOffset>151130</wp:posOffset>
                      </wp:positionV>
                      <wp:extent cx="304800" cy="9525"/>
                      <wp:effectExtent l="38100" t="76200" r="0" b="85725"/>
                      <wp:wrapNone/>
                      <wp:docPr id="34" name="Straight Arrow Connector 34"/>
                      <wp:cNvGraphicFramePr/>
                      <a:graphic xmlns:a="http://schemas.openxmlformats.org/drawingml/2006/main">
                        <a:graphicData uri="http://schemas.microsoft.com/office/word/2010/wordprocessingShape">
                          <wps:wsp>
                            <wps:cNvCnPr/>
                            <wps:spPr>
                              <a:xfrm flipH="1" flipV="1">
                                <a:off x="0" y="0"/>
                                <a:ext cx="304800" cy="9525"/>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CD97FF" id="Straight Arrow Connector 34" o:spid="_x0000_s1026" type="#_x0000_t32" style="position:absolute;margin-left:7.25pt;margin-top:11.9pt;width:24pt;height:.7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" strokecolor="black [3213]" strokeweight="1.75pt">
                      <v:stroke endarrow="block" joinstyle="miter"/>
                    </v:shape>
                  </w:pict>
                </mc:Fallback>
              </mc:AlternateContent>
            </w:r>
          </w:p>
        </w:tc>
        <w:tc>
          <w:tcPr>
            <w:tcW w:w="531" w:type="dxa"/>
            <w:shd w:val="clear" w:color="auto" w:fill="FFCCFF"/>
          </w:tcPr>
          <w:p w:rsidR="00FC4607" w:rsidRPr="0015404F" w:rsidRDefault="00FC4607" w:rsidP="00FC4607">
            <w:pPr>
              <w:tabs>
                <w:tab w:val="left" w:pos="3195"/>
              </w:tabs>
              <w:rPr>
                <w:b/>
              </w:rPr>
            </w:pPr>
            <w:r>
              <w:rPr>
                <w:b/>
              </w:rPr>
              <w:t>T</w:t>
            </w:r>
            <w:r w:rsidRPr="0015404F">
              <w:rPr>
                <w:b/>
              </w:rPr>
              <w:t>2</w:t>
            </w:r>
          </w:p>
        </w:tc>
      </w:tr>
      <w:tr w:rsidR="00FC4607" w:rsidTr="00FC4607">
        <w:trPr>
          <w:trHeight w:val="396"/>
        </w:trPr>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r>
      <w:tr w:rsidR="00FC4607" w:rsidTr="00FC4607">
        <w:trPr>
          <w:trHeight w:val="373"/>
        </w:trPr>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c>
          <w:tcPr>
            <w:tcW w:w="531" w:type="dxa"/>
            <w:shd w:val="clear" w:color="auto" w:fill="D5DCE4" w:themeFill="text2" w:themeFillTint="33"/>
          </w:tcPr>
          <w:p w:rsidR="00FC4607" w:rsidRDefault="00FC4607" w:rsidP="00FC4607">
            <w:pPr>
              <w:tabs>
                <w:tab w:val="left" w:pos="3195"/>
              </w:tabs>
            </w:pPr>
          </w:p>
        </w:tc>
        <w:tc>
          <w:tcPr>
            <w:tcW w:w="531" w:type="dxa"/>
            <w:shd w:val="clear" w:color="auto" w:fill="FFCCFF"/>
          </w:tcPr>
          <w:p w:rsidR="00FC4607" w:rsidRDefault="00FC4607" w:rsidP="00FC4607">
            <w:pPr>
              <w:tabs>
                <w:tab w:val="left" w:pos="3195"/>
              </w:tabs>
            </w:pPr>
          </w:p>
        </w:tc>
      </w:tr>
    </w:tbl>
    <w:p w:rsidR="00E230F9" w:rsidRDefault="00E230F9" w:rsidP="00331A73">
      <w:pPr>
        <w:tabs>
          <w:tab w:val="left" w:pos="3195"/>
        </w:tabs>
      </w:pPr>
    </w:p>
    <w:p w:rsidR="00D4705C" w:rsidRDefault="008F33AE" w:rsidP="00331A73">
      <w:pPr>
        <w:tabs>
          <w:tab w:val="left" w:pos="3195"/>
        </w:tabs>
      </w:pPr>
      <w:r>
        <w:br/>
      </w:r>
      <w:r w:rsidR="00912A1D">
        <w:t xml:space="preserve"> </w:t>
      </w:r>
    </w:p>
    <w:p w:rsidR="00463AE9" w:rsidRDefault="00463AE9" w:rsidP="00331A73">
      <w:pPr>
        <w:tabs>
          <w:tab w:val="left" w:pos="3195"/>
        </w:tabs>
      </w:pPr>
    </w:p>
    <w:p w:rsidR="006D3AC6" w:rsidRDefault="00FC4607" w:rsidP="00331A73">
      <w:pPr>
        <w:tabs>
          <w:tab w:val="left" w:pos="3195"/>
        </w:tabs>
      </w:pPr>
      <w:r>
        <w:rPr>
          <w:noProof/>
        </w:rPr>
        <mc:AlternateContent>
          <mc:Choice Requires="wps">
            <w:drawing>
              <wp:anchor distT="45720" distB="45720" distL="114300" distR="114300" simplePos="0" relativeHeight="251699200" behindDoc="0" locked="0" layoutInCell="1" allowOverlap="1">
                <wp:simplePos x="0" y="0"/>
                <wp:positionH relativeFrom="column">
                  <wp:posOffset>838200</wp:posOffset>
                </wp:positionH>
                <wp:positionV relativeFrom="paragraph">
                  <wp:posOffset>381635</wp:posOffset>
                </wp:positionV>
                <wp:extent cx="762000" cy="26670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rsidR="00FC4607" w:rsidRDefault="00F664CD">
                            <w: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6pt;margin-top:30.05pt;width:60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" stroked="f">
                <v:textbox>
                  <w:txbxContent>
                    <w:p w:rsidR="00FC4607" w:rsidRDefault="00F664CD">
                      <w:r>
                        <w:t>Figure 3</w:t>
                      </w:r>
                    </w:p>
                  </w:txbxContent>
                </v:textbox>
                <w10:wrap type="square"/>
              </v:shape>
            </w:pict>
          </mc:Fallback>
        </mc:AlternateContent>
      </w:r>
    </w:p>
    <w:p w:rsidR="006D3AC6" w:rsidRPr="006D3AC6" w:rsidRDefault="006D3AC6" w:rsidP="006D3AC6"/>
    <w:p w:rsidR="006D3AC6" w:rsidRDefault="006D3AC6" w:rsidP="006D3AC6"/>
    <w:p w:rsidR="00F46CAE" w:rsidRDefault="00F46CAE" w:rsidP="006D3AC6"/>
    <w:p w:rsidR="001927CB" w:rsidRDefault="00143F4E" w:rsidP="0097406D">
      <w:pPr>
        <w:pStyle w:val="ListParagraph"/>
        <w:numPr>
          <w:ilvl w:val="0"/>
          <w:numId w:val="1"/>
        </w:numPr>
        <w:tabs>
          <w:tab w:val="left" w:pos="900"/>
        </w:tabs>
        <w:jc w:val="both"/>
      </w:pPr>
      <w:r>
        <w:lastRenderedPageBreak/>
        <w:t>Parallel execution in method described in Figure 2.</w:t>
      </w:r>
    </w:p>
    <w:p w:rsidR="00463AE9" w:rsidRDefault="00C854EA" w:rsidP="001927CB">
      <w:pPr>
        <w:pStyle w:val="ListParagraph"/>
        <w:tabs>
          <w:tab w:val="left" w:pos="900"/>
        </w:tabs>
        <w:jc w:val="both"/>
      </w:pPr>
      <w:r>
        <w:t>In this method, we update the current processing cell location</w:t>
      </w:r>
      <w:r w:rsidR="00F46CAE">
        <w:t xml:space="preserve"> and the status of the adjacent cells who are moving in to the current cell in the temporary map. Due to the deterministic behavior of the active elements (wolfs and squirrels) </w:t>
      </w:r>
      <w:r w:rsidR="00AE7471">
        <w:t>this method of updating the temporary map do not encounter any raise conditions</w:t>
      </w:r>
      <w:r w:rsidR="00F46CAE">
        <w:t xml:space="preserve">. </w:t>
      </w:r>
      <w:r>
        <w:t>Therefore this method makes the parallel execution much efficient.</w:t>
      </w:r>
    </w:p>
    <w:p w:rsidR="00DA7C33" w:rsidRDefault="00DA7C33" w:rsidP="00DA7C33">
      <w:pPr>
        <w:tabs>
          <w:tab w:val="left" w:pos="900"/>
        </w:tabs>
        <w:jc w:val="both"/>
      </w:pPr>
    </w:p>
    <w:p w:rsidR="00DA7C33" w:rsidRDefault="00DA7C33" w:rsidP="00DA7C33">
      <w:pPr>
        <w:pStyle w:val="Heading2"/>
      </w:pPr>
      <w:r>
        <w:t>Load balancing</w:t>
      </w:r>
    </w:p>
    <w:p w:rsidR="00262670" w:rsidRPr="000C4276" w:rsidRDefault="00262670" w:rsidP="003338CE">
      <w:pPr>
        <w:jc w:val="both"/>
      </w:pPr>
      <w:r w:rsidRPr="000C4276">
        <w:t>In order to analyze how load distribution among threads could affect overall execution time, we have profiled our parallel code by giving different chunk size in static and dynamic schedules.</w:t>
      </w:r>
      <w:r w:rsidR="000C4276">
        <w:t xml:space="preserve"> For the experiment we used a map with size 30 and first half of the map was filled with elements (i.e. Wolves, Squirrels)</w:t>
      </w:r>
      <w:r w:rsidRPr="000C4276">
        <w:t xml:space="preserve"> </w:t>
      </w:r>
      <w:r w:rsidR="000C4276">
        <w:t>while the latter half of the map is empty.  Below table provides the total execution time (execT) and the</w:t>
      </w:r>
      <w:r w:rsidR="00042203">
        <w:t xml:space="preserve"> execution time of sub generations</w:t>
      </w:r>
      <w:r w:rsidR="000C4276">
        <w:t xml:space="preserve"> (bodyT) of each thread in different scheduling configurations</w:t>
      </w:r>
      <w:r w:rsidR="00E668E6">
        <w:t xml:space="preserve"> obtained from </w:t>
      </w:r>
      <w:r w:rsidR="00E668E6">
        <w:rPr>
          <w:rFonts w:ascii="Courier 10 Pitch" w:hAnsi="Courier 10 Pitch"/>
        </w:rPr>
        <w:t>openmp profiler</w:t>
      </w:r>
      <w:r w:rsidR="000C4276">
        <w:t>.</w:t>
      </w:r>
      <w:r w:rsidR="0099074B">
        <w:t xml:space="preserve"> According to the following statistics we could observe that the most effectivel</w:t>
      </w:r>
      <w:r w:rsidR="00C57506">
        <w:t>y load balanced configuration was</w:t>
      </w:r>
      <w:r w:rsidR="0099074B">
        <w:t xml:space="preserve"> </w:t>
      </w:r>
      <w:r w:rsidR="0099074B" w:rsidRPr="00C50D37">
        <w:rPr>
          <w:rFonts w:eastAsia="Times New Roman" w:cs="Times New Roman"/>
          <w:color w:val="000000"/>
          <w:sz w:val="24"/>
          <w:szCs w:val="24"/>
        </w:rPr>
        <w:t>Dynamic chunk (size=1)</w:t>
      </w:r>
    </w:p>
    <w:p w:rsidR="00DA7C33" w:rsidRDefault="00DA7C33" w:rsidP="00DA7C33">
      <w:pPr>
        <w:tabs>
          <w:tab w:val="left" w:pos="900"/>
        </w:tabs>
        <w:jc w:val="both"/>
      </w:pPr>
    </w:p>
    <w:tbl>
      <w:tblPr>
        <w:tblW w:w="9720" w:type="dxa"/>
        <w:tblInd w:w="-5" w:type="dxa"/>
        <w:tblLook w:val="04A0" w:firstRow="1" w:lastRow="0" w:firstColumn="1" w:lastColumn="0" w:noHBand="0" w:noVBand="1"/>
      </w:tblPr>
      <w:tblGrid>
        <w:gridCol w:w="2800"/>
        <w:gridCol w:w="1720"/>
        <w:gridCol w:w="1080"/>
        <w:gridCol w:w="1040"/>
        <w:gridCol w:w="1080"/>
        <w:gridCol w:w="1040"/>
        <w:gridCol w:w="960"/>
      </w:tblGrid>
      <w:tr w:rsidR="00C50D37" w:rsidRPr="00C50D37" w:rsidTr="00C50D37">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center"/>
              <w:rPr>
                <w:rFonts w:eastAsia="Times New Roman" w:cs="Times New Roman"/>
                <w:b/>
                <w:bCs/>
                <w:color w:val="000000"/>
              </w:rPr>
            </w:pPr>
            <w:r w:rsidRPr="00C50D37">
              <w:rPr>
                <w:rFonts w:eastAsia="Times New Roman" w:cs="Times New Roman"/>
                <w:b/>
                <w:bCs/>
                <w:color w:val="000000"/>
              </w:rPr>
              <w:t>Scheduling Configuration</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center"/>
              <w:rPr>
                <w:rFonts w:eastAsia="Times New Roman" w:cs="Times New Roman"/>
                <w:b/>
                <w:bCs/>
                <w:color w:val="000000"/>
              </w:rPr>
            </w:pPr>
            <w:r w:rsidRPr="00C50D37">
              <w:rPr>
                <w:rFonts w:eastAsia="Times New Roman" w:cs="Times New Roman"/>
                <w:b/>
                <w:bCs/>
                <w:color w:val="000000"/>
              </w:rPr>
              <w:t>Sub Generation</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center"/>
              <w:rPr>
                <w:rFonts w:eastAsia="Times New Roman" w:cs="Times New Roman"/>
                <w:b/>
                <w:bCs/>
                <w:color w:val="000000"/>
              </w:rPr>
            </w:pPr>
            <w:r w:rsidRPr="00C50D37">
              <w:rPr>
                <w:rFonts w:eastAsia="Times New Roman" w:cs="Times New Roman"/>
                <w:b/>
                <w:bCs/>
                <w:color w:val="000000"/>
              </w:rPr>
              <w:t>T0 (bodyT)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center"/>
              <w:rPr>
                <w:rFonts w:eastAsia="Times New Roman" w:cs="Times New Roman"/>
                <w:b/>
                <w:bCs/>
                <w:color w:val="000000"/>
              </w:rPr>
            </w:pPr>
            <w:r w:rsidRPr="00C50D37">
              <w:rPr>
                <w:rFonts w:eastAsia="Times New Roman" w:cs="Times New Roman"/>
                <w:b/>
                <w:bCs/>
                <w:color w:val="000000"/>
              </w:rPr>
              <w:t>T1</w:t>
            </w:r>
            <w:r w:rsidR="008C57F0">
              <w:rPr>
                <w:rFonts w:eastAsia="Times New Roman" w:cs="Times New Roman"/>
                <w:b/>
                <w:bCs/>
                <w:color w:val="000000"/>
              </w:rPr>
              <w:t xml:space="preserve"> </w:t>
            </w:r>
            <w:r w:rsidRPr="00C50D37">
              <w:rPr>
                <w:rFonts w:eastAsia="Times New Roman" w:cs="Times New Roman"/>
                <w:b/>
                <w:bCs/>
                <w:color w:val="000000"/>
              </w:rPr>
              <w:t>(bodyT)</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center"/>
              <w:rPr>
                <w:rFonts w:eastAsia="Times New Roman" w:cs="Times New Roman"/>
                <w:b/>
                <w:bCs/>
                <w:color w:val="000000"/>
              </w:rPr>
            </w:pPr>
            <w:r w:rsidRPr="00C50D37">
              <w:rPr>
                <w:rFonts w:eastAsia="Times New Roman" w:cs="Times New Roman"/>
                <w:b/>
                <w:bCs/>
                <w:color w:val="000000"/>
              </w:rPr>
              <w:t>T2 (bodyT)</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center"/>
              <w:rPr>
                <w:rFonts w:eastAsia="Times New Roman" w:cs="Times New Roman"/>
                <w:b/>
                <w:bCs/>
                <w:color w:val="000000"/>
              </w:rPr>
            </w:pPr>
            <w:r w:rsidRPr="00C50D37">
              <w:rPr>
                <w:rFonts w:eastAsia="Times New Roman" w:cs="Times New Roman"/>
                <w:b/>
                <w:bCs/>
                <w:color w:val="000000"/>
              </w:rPr>
              <w:t>T3</w:t>
            </w:r>
            <w:r w:rsidR="008C57F0">
              <w:rPr>
                <w:rFonts w:eastAsia="Times New Roman" w:cs="Times New Roman"/>
                <w:b/>
                <w:bCs/>
                <w:color w:val="000000"/>
              </w:rPr>
              <w:t xml:space="preserve"> </w:t>
            </w:r>
            <w:bookmarkStart w:id="0" w:name="_GoBack"/>
            <w:bookmarkEnd w:id="0"/>
            <w:r w:rsidRPr="00C50D37">
              <w:rPr>
                <w:rFonts w:eastAsia="Times New Roman" w:cs="Times New Roman"/>
                <w:b/>
                <w:bCs/>
                <w:color w:val="000000"/>
              </w:rPr>
              <w:t>(bodyT)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center"/>
              <w:rPr>
                <w:rFonts w:eastAsia="Times New Roman" w:cs="Times New Roman"/>
                <w:b/>
                <w:bCs/>
                <w:color w:val="000000"/>
              </w:rPr>
            </w:pPr>
            <w:r w:rsidRPr="00C50D37">
              <w:rPr>
                <w:rFonts w:eastAsia="Times New Roman" w:cs="Times New Roman"/>
                <w:b/>
                <w:bCs/>
                <w:color w:val="000000"/>
              </w:rPr>
              <w:t>execT</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No configuration</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3.59</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4.44</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2.83</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1.69</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5.47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No configuration</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3.37</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4.77</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(size=20)</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9.64</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2.67</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0.04</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0.04</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11.57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(size=20)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8.71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2.69</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0.05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0.04</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10.63</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(size=13)</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3.5</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4.36</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2.82</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1.69</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5.41</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(size=13)</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3.28</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3.66</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2.71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1.69</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4.69</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(size=10)</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4.96</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4.62</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2.74</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0.04</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6.34</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(size=10)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4.63</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3.9</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2.74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0.04</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5.96</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(size=5)</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3.64</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4.01</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2.62</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2.29</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5.22</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(size=5)</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3.55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3.73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2.05</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5.06</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(size=1)</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3.34</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3.53</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2.73</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3.23</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4.43</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Static chunk (size=1)</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3.05</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3.27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2.52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2.79</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4.13</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(size=20)</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2.9</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3.67</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1.7</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3.2</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9.29</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(size=20)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2.84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4.13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1.82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3.68</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10.25</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(size=13)</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4.01</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2.2</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2.9</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2.6</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5.47</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(size=13)</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3.54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3.34</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3.2</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5.79</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(size=10)</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2.72</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3.13</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2.97</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3.05</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4.38</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(size=10)</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4.51</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2.27</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3.22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2.87</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5.88</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(size=5)</w:t>
            </w:r>
          </w:p>
        </w:tc>
        <w:tc>
          <w:tcPr>
            <w:tcW w:w="172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2.97</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3.15</w:t>
            </w:r>
          </w:p>
        </w:tc>
        <w:tc>
          <w:tcPr>
            <w:tcW w:w="108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3.39</w:t>
            </w:r>
          </w:p>
        </w:tc>
        <w:tc>
          <w:tcPr>
            <w:tcW w:w="104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3.41</w:t>
            </w:r>
          </w:p>
        </w:tc>
        <w:tc>
          <w:tcPr>
            <w:tcW w:w="960" w:type="dxa"/>
            <w:tcBorders>
              <w:top w:val="nil"/>
              <w:left w:val="nil"/>
              <w:bottom w:val="nil"/>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4.64</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auto" w:fill="auto"/>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(size=5)</w:t>
            </w:r>
          </w:p>
        </w:tc>
        <w:tc>
          <w:tcPr>
            <w:tcW w:w="172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2.72</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3.13</w:t>
            </w:r>
          </w:p>
        </w:tc>
        <w:tc>
          <w:tcPr>
            <w:tcW w:w="108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2.97</w:t>
            </w:r>
          </w:p>
        </w:tc>
        <w:tc>
          <w:tcPr>
            <w:tcW w:w="104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3.05</w:t>
            </w:r>
          </w:p>
        </w:tc>
        <w:tc>
          <w:tcPr>
            <w:tcW w:w="960" w:type="dxa"/>
            <w:tcBorders>
              <w:top w:val="nil"/>
              <w:left w:val="nil"/>
              <w:bottom w:val="single" w:sz="4" w:space="0" w:color="auto"/>
              <w:right w:val="single" w:sz="4" w:space="0" w:color="auto"/>
            </w:tcBorders>
            <w:shd w:val="clear" w:color="auto" w:fill="auto"/>
            <w:noWrap/>
            <w:vAlign w:val="bottom"/>
            <w:hideMark/>
          </w:tcPr>
          <w:p w:rsidR="00C50D37" w:rsidRPr="00C50D37" w:rsidRDefault="00C50D37" w:rsidP="00C50D37">
            <w:pPr>
              <w:spacing w:after="0" w:line="240" w:lineRule="auto"/>
              <w:jc w:val="right"/>
              <w:rPr>
                <w:rFonts w:eastAsia="Times New Roman" w:cs="Times New Roman"/>
                <w:color w:val="222222"/>
                <w:sz w:val="20"/>
                <w:szCs w:val="20"/>
              </w:rPr>
            </w:pPr>
            <w:r w:rsidRPr="00C50D37">
              <w:rPr>
                <w:rFonts w:eastAsia="Times New Roman" w:cs="Times New Roman"/>
                <w:color w:val="222222"/>
                <w:sz w:val="20"/>
                <w:szCs w:val="20"/>
              </w:rPr>
              <w:t>4.38</w:t>
            </w:r>
          </w:p>
        </w:tc>
      </w:tr>
      <w:tr w:rsidR="00C50D37" w:rsidRPr="00C50D37" w:rsidTr="00C50D37">
        <w:trPr>
          <w:trHeight w:val="315"/>
        </w:trPr>
        <w:tc>
          <w:tcPr>
            <w:tcW w:w="2800" w:type="dxa"/>
            <w:tcBorders>
              <w:top w:val="nil"/>
              <w:left w:val="single" w:sz="4" w:space="0" w:color="auto"/>
              <w:bottom w:val="nil"/>
              <w:right w:val="single" w:sz="4" w:space="0" w:color="auto"/>
            </w:tcBorders>
            <w:shd w:val="clear" w:color="000000" w:fill="92D050"/>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(size=1)</w:t>
            </w:r>
          </w:p>
        </w:tc>
        <w:tc>
          <w:tcPr>
            <w:tcW w:w="1720" w:type="dxa"/>
            <w:tcBorders>
              <w:top w:val="nil"/>
              <w:left w:val="nil"/>
              <w:bottom w:val="nil"/>
              <w:right w:val="single" w:sz="4" w:space="0" w:color="auto"/>
            </w:tcBorders>
            <w:shd w:val="clear" w:color="000000" w:fill="92D050"/>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Red</w:t>
            </w:r>
          </w:p>
        </w:tc>
        <w:tc>
          <w:tcPr>
            <w:tcW w:w="1080" w:type="dxa"/>
            <w:tcBorders>
              <w:top w:val="nil"/>
              <w:left w:val="nil"/>
              <w:bottom w:val="nil"/>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3.39</w:t>
            </w:r>
          </w:p>
        </w:tc>
        <w:tc>
          <w:tcPr>
            <w:tcW w:w="1040" w:type="dxa"/>
            <w:tcBorders>
              <w:top w:val="nil"/>
              <w:left w:val="nil"/>
              <w:bottom w:val="nil"/>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3.4</w:t>
            </w:r>
          </w:p>
        </w:tc>
        <w:tc>
          <w:tcPr>
            <w:tcW w:w="1080" w:type="dxa"/>
            <w:tcBorders>
              <w:top w:val="nil"/>
              <w:left w:val="nil"/>
              <w:bottom w:val="nil"/>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3.4</w:t>
            </w:r>
          </w:p>
        </w:tc>
        <w:tc>
          <w:tcPr>
            <w:tcW w:w="1040" w:type="dxa"/>
            <w:tcBorders>
              <w:top w:val="nil"/>
              <w:left w:val="nil"/>
              <w:bottom w:val="nil"/>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3.39</w:t>
            </w:r>
          </w:p>
        </w:tc>
        <w:tc>
          <w:tcPr>
            <w:tcW w:w="960" w:type="dxa"/>
            <w:tcBorders>
              <w:top w:val="nil"/>
              <w:left w:val="nil"/>
              <w:bottom w:val="nil"/>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4.19</w:t>
            </w:r>
          </w:p>
        </w:tc>
      </w:tr>
      <w:tr w:rsidR="00C50D37" w:rsidRPr="00C50D37" w:rsidTr="00C50D37">
        <w:trPr>
          <w:trHeight w:val="315"/>
        </w:trPr>
        <w:tc>
          <w:tcPr>
            <w:tcW w:w="2800" w:type="dxa"/>
            <w:tcBorders>
              <w:top w:val="nil"/>
              <w:left w:val="single" w:sz="4" w:space="0" w:color="auto"/>
              <w:bottom w:val="single" w:sz="4" w:space="0" w:color="auto"/>
              <w:right w:val="single" w:sz="4" w:space="0" w:color="auto"/>
            </w:tcBorders>
            <w:shd w:val="clear" w:color="000000" w:fill="92D050"/>
            <w:noWrap/>
            <w:vAlign w:val="center"/>
            <w:hideMark/>
          </w:tcPr>
          <w:p w:rsidR="00C50D37" w:rsidRPr="00C50D37" w:rsidRDefault="00C50D37" w:rsidP="00C50D37">
            <w:pPr>
              <w:spacing w:after="0" w:line="240" w:lineRule="auto"/>
              <w:rPr>
                <w:rFonts w:eastAsia="Times New Roman" w:cs="Times New Roman"/>
                <w:color w:val="000000"/>
                <w:sz w:val="24"/>
                <w:szCs w:val="24"/>
              </w:rPr>
            </w:pPr>
            <w:r w:rsidRPr="00C50D37">
              <w:rPr>
                <w:rFonts w:eastAsia="Times New Roman" w:cs="Times New Roman"/>
                <w:color w:val="000000"/>
                <w:sz w:val="24"/>
                <w:szCs w:val="24"/>
              </w:rPr>
              <w:t>Dynamic chunk (size=1)</w:t>
            </w:r>
          </w:p>
        </w:tc>
        <w:tc>
          <w:tcPr>
            <w:tcW w:w="1720" w:type="dxa"/>
            <w:tcBorders>
              <w:top w:val="nil"/>
              <w:left w:val="nil"/>
              <w:bottom w:val="single" w:sz="4" w:space="0" w:color="auto"/>
              <w:right w:val="single" w:sz="4" w:space="0" w:color="auto"/>
            </w:tcBorders>
            <w:shd w:val="clear" w:color="000000" w:fill="92D050"/>
            <w:noWrap/>
            <w:vAlign w:val="bottom"/>
            <w:hideMark/>
          </w:tcPr>
          <w:p w:rsidR="00C50D37" w:rsidRPr="00C50D37" w:rsidRDefault="00C50D37" w:rsidP="00C50D37">
            <w:pPr>
              <w:spacing w:after="0" w:line="240" w:lineRule="auto"/>
              <w:rPr>
                <w:rFonts w:eastAsia="Times New Roman" w:cs="Times New Roman"/>
                <w:color w:val="000000"/>
              </w:rPr>
            </w:pPr>
            <w:r w:rsidRPr="00C50D37">
              <w:rPr>
                <w:rFonts w:eastAsia="Times New Roman" w:cs="Times New Roman"/>
                <w:color w:val="000000"/>
              </w:rPr>
              <w:t>Black</w:t>
            </w:r>
          </w:p>
        </w:tc>
        <w:tc>
          <w:tcPr>
            <w:tcW w:w="1080" w:type="dxa"/>
            <w:tcBorders>
              <w:top w:val="nil"/>
              <w:left w:val="nil"/>
              <w:bottom w:val="single" w:sz="4" w:space="0" w:color="auto"/>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3.12</w:t>
            </w:r>
          </w:p>
        </w:tc>
        <w:tc>
          <w:tcPr>
            <w:tcW w:w="1040" w:type="dxa"/>
            <w:tcBorders>
              <w:top w:val="nil"/>
              <w:left w:val="nil"/>
              <w:bottom w:val="single" w:sz="4" w:space="0" w:color="auto"/>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3.12</w:t>
            </w:r>
          </w:p>
        </w:tc>
        <w:tc>
          <w:tcPr>
            <w:tcW w:w="1080" w:type="dxa"/>
            <w:tcBorders>
              <w:top w:val="nil"/>
              <w:left w:val="nil"/>
              <w:bottom w:val="single" w:sz="4" w:space="0" w:color="auto"/>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3.12</w:t>
            </w:r>
          </w:p>
        </w:tc>
        <w:tc>
          <w:tcPr>
            <w:tcW w:w="1040" w:type="dxa"/>
            <w:tcBorders>
              <w:top w:val="nil"/>
              <w:left w:val="nil"/>
              <w:bottom w:val="single" w:sz="4" w:space="0" w:color="auto"/>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3.1</w:t>
            </w:r>
          </w:p>
        </w:tc>
        <w:tc>
          <w:tcPr>
            <w:tcW w:w="960" w:type="dxa"/>
            <w:tcBorders>
              <w:top w:val="nil"/>
              <w:left w:val="nil"/>
              <w:bottom w:val="single" w:sz="4" w:space="0" w:color="auto"/>
              <w:right w:val="single" w:sz="4" w:space="0" w:color="auto"/>
            </w:tcBorders>
            <w:shd w:val="clear" w:color="000000" w:fill="92D050"/>
            <w:noWrap/>
            <w:vAlign w:val="bottom"/>
            <w:hideMark/>
          </w:tcPr>
          <w:p w:rsidR="00C50D37" w:rsidRPr="00C50D37" w:rsidRDefault="00C50D37" w:rsidP="00C50D37">
            <w:pPr>
              <w:spacing w:after="0" w:line="240" w:lineRule="auto"/>
              <w:jc w:val="right"/>
              <w:rPr>
                <w:rFonts w:eastAsia="Times New Roman" w:cs="Times New Roman"/>
                <w:color w:val="000000"/>
                <w:sz w:val="24"/>
                <w:szCs w:val="24"/>
              </w:rPr>
            </w:pPr>
            <w:r w:rsidRPr="00C50D37">
              <w:rPr>
                <w:rFonts w:eastAsia="Times New Roman" w:cs="Times New Roman"/>
                <w:color w:val="000000"/>
                <w:sz w:val="24"/>
                <w:szCs w:val="24"/>
              </w:rPr>
              <w:t>3.89</w:t>
            </w:r>
          </w:p>
        </w:tc>
      </w:tr>
    </w:tbl>
    <w:p w:rsidR="00186A8D" w:rsidRDefault="006519DC" w:rsidP="00390C4E">
      <w:pPr>
        <w:pStyle w:val="Heading2"/>
      </w:pPr>
      <w:r>
        <w:lastRenderedPageBreak/>
        <w:t>Flow of the parallel execution</w:t>
      </w:r>
      <w:r w:rsidR="00186A8D">
        <w:rPr>
          <w:noProof/>
        </w:rPr>
        <w:drawing>
          <wp:anchor distT="0" distB="0" distL="114300" distR="114300" simplePos="0" relativeHeight="251704320" behindDoc="0" locked="0" layoutInCell="1" allowOverlap="1">
            <wp:simplePos x="0" y="0"/>
            <wp:positionH relativeFrom="column">
              <wp:posOffset>-267335</wp:posOffset>
            </wp:positionH>
            <wp:positionV relativeFrom="paragraph">
              <wp:posOffset>0</wp:posOffset>
            </wp:positionV>
            <wp:extent cx="6105525" cy="8926830"/>
            <wp:effectExtent l="0" t="0" r="0" b="7620"/>
            <wp:wrapThrough wrapText="bothSides">
              <wp:wrapPolygon edited="0">
                <wp:start x="9974" y="0"/>
                <wp:lineTo x="9637" y="230"/>
                <wp:lineTo x="9637" y="691"/>
                <wp:lineTo x="10109" y="830"/>
                <wp:lineTo x="9098" y="1198"/>
                <wp:lineTo x="8761" y="1383"/>
                <wp:lineTo x="8761" y="1706"/>
                <wp:lineTo x="9637" y="2305"/>
                <wp:lineTo x="0" y="2351"/>
                <wp:lineTo x="0" y="21572"/>
                <wp:lineTo x="10446" y="21572"/>
                <wp:lineTo x="10446" y="21480"/>
                <wp:lineTo x="10985" y="20743"/>
                <wp:lineTo x="14490" y="20051"/>
                <wp:lineTo x="16040" y="20005"/>
                <wp:lineTo x="21229" y="19452"/>
                <wp:lineTo x="21432" y="18761"/>
                <wp:lineTo x="20623" y="18668"/>
                <wp:lineTo x="16242" y="18530"/>
                <wp:lineTo x="10783" y="17793"/>
                <wp:lineTo x="10851" y="17055"/>
                <wp:lineTo x="12064" y="17055"/>
                <wp:lineTo x="18197" y="16456"/>
                <wp:lineTo x="21432" y="16225"/>
                <wp:lineTo x="21432" y="15718"/>
                <wp:lineTo x="10514" y="14843"/>
                <wp:lineTo x="13007" y="14105"/>
                <wp:lineTo x="16579" y="13367"/>
                <wp:lineTo x="19949" y="13367"/>
                <wp:lineTo x="21364" y="13137"/>
                <wp:lineTo x="21364" y="12492"/>
                <wp:lineTo x="13007" y="11892"/>
                <wp:lineTo x="12940" y="11155"/>
                <wp:lineTo x="16512" y="10417"/>
                <wp:lineTo x="19949" y="10417"/>
                <wp:lineTo x="21229" y="10187"/>
                <wp:lineTo x="21229" y="9542"/>
                <wp:lineTo x="13951" y="8942"/>
                <wp:lineTo x="12064" y="8205"/>
                <wp:lineTo x="15568" y="7513"/>
                <wp:lineTo x="18331" y="7467"/>
                <wp:lineTo x="21364" y="7099"/>
                <wp:lineTo x="21432" y="6453"/>
                <wp:lineTo x="20758" y="6361"/>
                <wp:lineTo x="14490" y="5992"/>
                <wp:lineTo x="11861" y="5255"/>
                <wp:lineTo x="15568" y="4517"/>
                <wp:lineTo x="18264" y="4517"/>
                <wp:lineTo x="21229" y="4149"/>
                <wp:lineTo x="21297" y="3503"/>
                <wp:lineTo x="20623" y="3411"/>
                <wp:lineTo x="15299" y="3042"/>
                <wp:lineTo x="10985" y="2305"/>
                <wp:lineTo x="11794" y="1706"/>
                <wp:lineTo x="11861" y="1429"/>
                <wp:lineTo x="11457" y="1198"/>
                <wp:lineTo x="10446" y="830"/>
                <wp:lineTo x="10985" y="645"/>
                <wp:lineTo x="11053" y="369"/>
                <wp:lineTo x="10648" y="0"/>
                <wp:lineTo x="9974"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llel_Processing.png"/>
                    <pic:cNvPicPr/>
                  </pic:nvPicPr>
                  <pic:blipFill>
                    <a:blip r:embed="rId10">
                      <a:extLst>
                        <a:ext uri="{28A0092B-C50C-407E-A947-70E740481C1C}">
                          <a14:useLocalDpi xmlns:a14="http://schemas.microsoft.com/office/drawing/2010/main" val="0"/>
                        </a:ext>
                      </a:extLst>
                    </a:blip>
                    <a:stretch>
                      <a:fillRect/>
                    </a:stretch>
                  </pic:blipFill>
                  <pic:spPr>
                    <a:xfrm>
                      <a:off x="0" y="0"/>
                      <a:ext cx="6105525" cy="8926830"/>
                    </a:xfrm>
                    <a:prstGeom prst="rect">
                      <a:avLst/>
                    </a:prstGeom>
                  </pic:spPr>
                </pic:pic>
              </a:graphicData>
            </a:graphic>
            <wp14:sizeRelH relativeFrom="page">
              <wp14:pctWidth>0</wp14:pctWidth>
            </wp14:sizeRelH>
            <wp14:sizeRelV relativeFrom="page">
              <wp14:pctHeight>0</wp14:pctHeight>
            </wp14:sizeRelV>
          </wp:anchor>
        </w:drawing>
      </w:r>
    </w:p>
    <w:p w:rsidR="001A55C3" w:rsidRDefault="001A55C3" w:rsidP="00A62295">
      <w:pPr>
        <w:pStyle w:val="Heading1"/>
      </w:pPr>
      <w:r>
        <w:lastRenderedPageBreak/>
        <w:t xml:space="preserve">Section 3: </w:t>
      </w:r>
      <w:r w:rsidR="00A541C6">
        <w:t>Results</w:t>
      </w:r>
    </w:p>
    <w:p w:rsidR="00612948" w:rsidRDefault="00A13589" w:rsidP="00F365A0">
      <w:pPr>
        <w:jc w:val="both"/>
      </w:pPr>
      <w:r>
        <w:t>Below graphs show the execution time, each serial and parallel programs spent during processing the map. One graph was generated keeping the generation count a constant and changing the map size, while the other graph was generated keeping the map size constant and changing the number of generations.</w:t>
      </w:r>
    </w:p>
    <w:p w:rsidR="00451057" w:rsidRDefault="00612948" w:rsidP="00377086">
      <w:pPr>
        <w:pStyle w:val="ListParagraph"/>
        <w:numPr>
          <w:ilvl w:val="0"/>
          <w:numId w:val="2"/>
        </w:numPr>
      </w:pPr>
      <w:r>
        <w:rPr>
          <w:noProof/>
        </w:rPr>
        <w:drawing>
          <wp:anchor distT="0" distB="0" distL="114300" distR="114300" simplePos="0" relativeHeight="251705344" behindDoc="0" locked="0" layoutInCell="1" allowOverlap="1" wp14:anchorId="4CA96203" wp14:editId="1921DA58">
            <wp:simplePos x="0" y="0"/>
            <wp:positionH relativeFrom="margin">
              <wp:align>left</wp:align>
            </wp:positionH>
            <wp:positionV relativeFrom="paragraph">
              <wp:posOffset>383540</wp:posOffset>
            </wp:positionV>
            <wp:extent cx="5772150" cy="3286125"/>
            <wp:effectExtent l="0" t="0" r="0" b="9525"/>
            <wp:wrapThrough wrapText="bothSides">
              <wp:wrapPolygon edited="0">
                <wp:start x="0" y="0"/>
                <wp:lineTo x="0" y="21537"/>
                <wp:lineTo x="21529" y="21537"/>
                <wp:lineTo x="21529"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t>Test machine configuration is, 2 CPUs (4 Thread), 4GB Memory</w:t>
      </w:r>
      <w:r w:rsidR="00EE7B96">
        <w:t>, x86</w:t>
      </w:r>
      <w:r w:rsidR="00860356">
        <w:t>_64 architecture.</w:t>
      </w:r>
      <w:r w:rsidR="00F517E1">
        <w:br/>
      </w:r>
    </w:p>
    <w:p w:rsidR="00451057" w:rsidRPr="00451057" w:rsidRDefault="00612948" w:rsidP="00451057">
      <w:r>
        <w:rPr>
          <w:noProof/>
        </w:rPr>
        <w:drawing>
          <wp:anchor distT="0" distB="0" distL="114300" distR="114300" simplePos="0" relativeHeight="251706368" behindDoc="1" locked="0" layoutInCell="1" allowOverlap="1" wp14:anchorId="5B2572F1" wp14:editId="46B770AD">
            <wp:simplePos x="0" y="0"/>
            <wp:positionH relativeFrom="margin">
              <wp:align>left</wp:align>
            </wp:positionH>
            <wp:positionV relativeFrom="paragraph">
              <wp:posOffset>3606165</wp:posOffset>
            </wp:positionV>
            <wp:extent cx="5810250" cy="3204845"/>
            <wp:effectExtent l="0" t="0" r="0" b="14605"/>
            <wp:wrapTight wrapText="bothSides">
              <wp:wrapPolygon edited="0">
                <wp:start x="0" y="0"/>
                <wp:lineTo x="0" y="21570"/>
                <wp:lineTo x="21529" y="21570"/>
                <wp:lineTo x="21529" y="0"/>
                <wp:lineTo x="0" y="0"/>
              </wp:wrapPolygon>
            </wp:wrapTight>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451057" w:rsidRDefault="00451057" w:rsidP="00451057">
      <w:pPr>
        <w:pStyle w:val="Heading1"/>
      </w:pPr>
      <w:r>
        <w:lastRenderedPageBreak/>
        <w:t xml:space="preserve">Section 4: Conclusion </w:t>
      </w:r>
    </w:p>
    <w:p w:rsidR="00451057" w:rsidRPr="00451057" w:rsidRDefault="003D15AB" w:rsidP="00451057">
      <w:r>
        <w:t>According the above results we can conclude that the parallel execution time has become almost half of the serial execution time when the number of iterations increase, which we were expected to see in a 2 core CPU with openMP implementation.</w:t>
      </w:r>
      <w:r w:rsidR="00F67E78">
        <w:t xml:space="preserve"> Moreover the load balancing with dynamic scheduling configuration with chunk size of 1 has provided the most efficient load distribution which was also an expected result, because the parallel execution was free from raise conditions.</w:t>
      </w:r>
    </w:p>
    <w:sectPr w:rsidR="00451057" w:rsidRPr="00451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ourier 10 Pitc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10DDB"/>
    <w:multiLevelType w:val="hybridMultilevel"/>
    <w:tmpl w:val="A1AE3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15B8D"/>
    <w:multiLevelType w:val="hybridMultilevel"/>
    <w:tmpl w:val="E40E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1A3"/>
    <w:rsid w:val="00030EAC"/>
    <w:rsid w:val="00034086"/>
    <w:rsid w:val="00040AF4"/>
    <w:rsid w:val="00041324"/>
    <w:rsid w:val="00042203"/>
    <w:rsid w:val="00050647"/>
    <w:rsid w:val="00052D86"/>
    <w:rsid w:val="00075E65"/>
    <w:rsid w:val="000A452B"/>
    <w:rsid w:val="000C16DE"/>
    <w:rsid w:val="000C4276"/>
    <w:rsid w:val="000D698F"/>
    <w:rsid w:val="00103C9B"/>
    <w:rsid w:val="00116A5F"/>
    <w:rsid w:val="00132E7F"/>
    <w:rsid w:val="001332B6"/>
    <w:rsid w:val="00143F4E"/>
    <w:rsid w:val="001471C3"/>
    <w:rsid w:val="0015404F"/>
    <w:rsid w:val="00186A8D"/>
    <w:rsid w:val="001874C0"/>
    <w:rsid w:val="001927CB"/>
    <w:rsid w:val="001A55C3"/>
    <w:rsid w:val="001A5C94"/>
    <w:rsid w:val="001D73C4"/>
    <w:rsid w:val="00262670"/>
    <w:rsid w:val="002777FA"/>
    <w:rsid w:val="0028387E"/>
    <w:rsid w:val="0029512D"/>
    <w:rsid w:val="002C4748"/>
    <w:rsid w:val="00311B46"/>
    <w:rsid w:val="003140D1"/>
    <w:rsid w:val="00321280"/>
    <w:rsid w:val="00322D29"/>
    <w:rsid w:val="00331A73"/>
    <w:rsid w:val="003338CE"/>
    <w:rsid w:val="00356FDD"/>
    <w:rsid w:val="00365086"/>
    <w:rsid w:val="00377086"/>
    <w:rsid w:val="003817AD"/>
    <w:rsid w:val="00390C4E"/>
    <w:rsid w:val="003D15AB"/>
    <w:rsid w:val="00410CD8"/>
    <w:rsid w:val="00424A5C"/>
    <w:rsid w:val="00451057"/>
    <w:rsid w:val="0045786E"/>
    <w:rsid w:val="00463AE9"/>
    <w:rsid w:val="0047591A"/>
    <w:rsid w:val="00477B63"/>
    <w:rsid w:val="00485FDE"/>
    <w:rsid w:val="00486DFE"/>
    <w:rsid w:val="004A047A"/>
    <w:rsid w:val="004A4E93"/>
    <w:rsid w:val="004B4B51"/>
    <w:rsid w:val="004B6510"/>
    <w:rsid w:val="004F67AB"/>
    <w:rsid w:val="00502850"/>
    <w:rsid w:val="00517E21"/>
    <w:rsid w:val="0052391E"/>
    <w:rsid w:val="00541163"/>
    <w:rsid w:val="005530B7"/>
    <w:rsid w:val="00554EC3"/>
    <w:rsid w:val="00561670"/>
    <w:rsid w:val="00570141"/>
    <w:rsid w:val="005C41A4"/>
    <w:rsid w:val="005C7615"/>
    <w:rsid w:val="005D1A30"/>
    <w:rsid w:val="005D78FE"/>
    <w:rsid w:val="005F348D"/>
    <w:rsid w:val="00612948"/>
    <w:rsid w:val="00614630"/>
    <w:rsid w:val="00650D07"/>
    <w:rsid w:val="006519DC"/>
    <w:rsid w:val="00656787"/>
    <w:rsid w:val="00666DCA"/>
    <w:rsid w:val="00692175"/>
    <w:rsid w:val="006D3AC6"/>
    <w:rsid w:val="006E363B"/>
    <w:rsid w:val="00700F4C"/>
    <w:rsid w:val="00731981"/>
    <w:rsid w:val="00734F4B"/>
    <w:rsid w:val="007444D9"/>
    <w:rsid w:val="007A1EBF"/>
    <w:rsid w:val="007A3742"/>
    <w:rsid w:val="007A4676"/>
    <w:rsid w:val="007A65A2"/>
    <w:rsid w:val="007A74B5"/>
    <w:rsid w:val="007D5185"/>
    <w:rsid w:val="00804CAE"/>
    <w:rsid w:val="00851375"/>
    <w:rsid w:val="00860356"/>
    <w:rsid w:val="00884121"/>
    <w:rsid w:val="008A3E02"/>
    <w:rsid w:val="008C57F0"/>
    <w:rsid w:val="008F28DA"/>
    <w:rsid w:val="008F33AE"/>
    <w:rsid w:val="008F5023"/>
    <w:rsid w:val="00904F09"/>
    <w:rsid w:val="00905357"/>
    <w:rsid w:val="00912A1D"/>
    <w:rsid w:val="009402CE"/>
    <w:rsid w:val="00945E25"/>
    <w:rsid w:val="009661A3"/>
    <w:rsid w:val="00973297"/>
    <w:rsid w:val="0098379D"/>
    <w:rsid w:val="0099074B"/>
    <w:rsid w:val="009B75E5"/>
    <w:rsid w:val="009E1A49"/>
    <w:rsid w:val="00A13589"/>
    <w:rsid w:val="00A30A06"/>
    <w:rsid w:val="00A541C6"/>
    <w:rsid w:val="00A62295"/>
    <w:rsid w:val="00A65CC5"/>
    <w:rsid w:val="00A744FF"/>
    <w:rsid w:val="00AC40F0"/>
    <w:rsid w:val="00AE7471"/>
    <w:rsid w:val="00AF5C14"/>
    <w:rsid w:val="00B06932"/>
    <w:rsid w:val="00B45B99"/>
    <w:rsid w:val="00B537AA"/>
    <w:rsid w:val="00B77DCE"/>
    <w:rsid w:val="00B91214"/>
    <w:rsid w:val="00BA4284"/>
    <w:rsid w:val="00BB5147"/>
    <w:rsid w:val="00BC39E4"/>
    <w:rsid w:val="00BD40C0"/>
    <w:rsid w:val="00BE428E"/>
    <w:rsid w:val="00BF364D"/>
    <w:rsid w:val="00C0595A"/>
    <w:rsid w:val="00C50D37"/>
    <w:rsid w:val="00C57506"/>
    <w:rsid w:val="00C66A47"/>
    <w:rsid w:val="00C71185"/>
    <w:rsid w:val="00C854EA"/>
    <w:rsid w:val="00CA34F1"/>
    <w:rsid w:val="00CB116C"/>
    <w:rsid w:val="00CB6096"/>
    <w:rsid w:val="00CB6139"/>
    <w:rsid w:val="00D13945"/>
    <w:rsid w:val="00D179D4"/>
    <w:rsid w:val="00D40741"/>
    <w:rsid w:val="00D45422"/>
    <w:rsid w:val="00D4705C"/>
    <w:rsid w:val="00D5305C"/>
    <w:rsid w:val="00D57943"/>
    <w:rsid w:val="00D94283"/>
    <w:rsid w:val="00DA069C"/>
    <w:rsid w:val="00DA5411"/>
    <w:rsid w:val="00DA667E"/>
    <w:rsid w:val="00DA7C33"/>
    <w:rsid w:val="00DC2EC0"/>
    <w:rsid w:val="00DE3D91"/>
    <w:rsid w:val="00E21EB2"/>
    <w:rsid w:val="00E230F9"/>
    <w:rsid w:val="00E25B97"/>
    <w:rsid w:val="00E668E6"/>
    <w:rsid w:val="00E85759"/>
    <w:rsid w:val="00E864E5"/>
    <w:rsid w:val="00EA7CEC"/>
    <w:rsid w:val="00ED2980"/>
    <w:rsid w:val="00EE7B96"/>
    <w:rsid w:val="00F13D72"/>
    <w:rsid w:val="00F26623"/>
    <w:rsid w:val="00F279AB"/>
    <w:rsid w:val="00F30BA9"/>
    <w:rsid w:val="00F365A0"/>
    <w:rsid w:val="00F46CAE"/>
    <w:rsid w:val="00F517E1"/>
    <w:rsid w:val="00F536DB"/>
    <w:rsid w:val="00F655FE"/>
    <w:rsid w:val="00F664CD"/>
    <w:rsid w:val="00F67E78"/>
    <w:rsid w:val="00F75352"/>
    <w:rsid w:val="00FA3465"/>
    <w:rsid w:val="00FC3FB2"/>
    <w:rsid w:val="00FC4607"/>
    <w:rsid w:val="00FE7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1AD6E-2EFD-4EEF-B8AC-95B631589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B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11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375"/>
    <w:rPr>
      <w:color w:val="0563C1" w:themeColor="hyperlink"/>
      <w:u w:val="single"/>
    </w:rPr>
  </w:style>
  <w:style w:type="character" w:customStyle="1" w:styleId="Heading1Char">
    <w:name w:val="Heading 1 Char"/>
    <w:basedOn w:val="DefaultParagraphFont"/>
    <w:link w:val="Heading1"/>
    <w:uiPriority w:val="9"/>
    <w:rsid w:val="00B45B99"/>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77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7DCE"/>
    <w:rPr>
      <w:rFonts w:ascii="Segoe UI" w:hAnsi="Segoe UI" w:cs="Segoe UI"/>
      <w:sz w:val="18"/>
      <w:szCs w:val="18"/>
    </w:rPr>
  </w:style>
  <w:style w:type="table" w:styleId="TableGrid">
    <w:name w:val="Table Grid"/>
    <w:basedOn w:val="TableNormal"/>
    <w:uiPriority w:val="39"/>
    <w:rsid w:val="007A46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230F9"/>
    <w:pPr>
      <w:ind w:left="720"/>
      <w:contextualSpacing/>
    </w:pPr>
  </w:style>
  <w:style w:type="character" w:customStyle="1" w:styleId="Heading2Char">
    <w:name w:val="Heading 2 Char"/>
    <w:basedOn w:val="DefaultParagraphFont"/>
    <w:link w:val="Heading2"/>
    <w:uiPriority w:val="9"/>
    <w:rsid w:val="00CB116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0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yana.withanage@ist.utl.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uganesan.srijeyanthan@ist.utl.pt" TargetMode="Externa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an.schneider@ist.utl.pt" TargetMode="External"/><Relationship Id="rId11" Type="http://schemas.openxmlformats.org/officeDocument/2006/relationships/chart" Target="charts/chart1.xml"/><Relationship Id="rId5" Type="http://schemas.openxmlformats.org/officeDocument/2006/relationships/image" Target="media/image1.emf"/><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EMDC_IST\SEMESTER_1\CPD-Parellel_Programing\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EMDC_IST\SEMESTER_1\CPD-Parellel_Programing\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a:t>
            </a:r>
            <a:r>
              <a:rPr lang="en-US" baseline="0"/>
              <a:t> variation with map size, Generations=1000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c:f>
              <c:strCache>
                <c:ptCount val="1"/>
                <c:pt idx="0">
                  <c:v>Serial Computation Time</c:v>
                </c:pt>
              </c:strCache>
            </c:strRef>
          </c:tx>
          <c:spPr>
            <a:ln w="3175" cap="rnd">
              <a:solidFill>
                <a:schemeClr val="accent1"/>
              </a:solidFill>
              <a:round/>
            </a:ln>
            <a:effectLst/>
          </c:spPr>
          <c:marker>
            <c:symbol val="circle"/>
            <c:size val="5"/>
            <c:spPr>
              <a:solidFill>
                <a:schemeClr val="accent1"/>
              </a:solidFill>
              <a:ln w="9525">
                <a:solidFill>
                  <a:schemeClr val="accent1"/>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Sheet1!$C$4:$Q$4</c:f>
              <c:numCache>
                <c:formatCode>General</c:formatCode>
                <c:ptCount val="15"/>
                <c:pt idx="0">
                  <c:v>0.354448646998207</c:v>
                </c:pt>
                <c:pt idx="1">
                  <c:v>1.19147371100552</c:v>
                </c:pt>
                <c:pt idx="2">
                  <c:v>2.4445785460047702</c:v>
                </c:pt>
                <c:pt idx="3">
                  <c:v>4.2880134579972902</c:v>
                </c:pt>
                <c:pt idx="4">
                  <c:v>6.7264132570053299</c:v>
                </c:pt>
                <c:pt idx="5">
                  <c:v>9.86563412700343</c:v>
                </c:pt>
                <c:pt idx="6">
                  <c:v>13.2939629899992</c:v>
                </c:pt>
                <c:pt idx="7">
                  <c:v>17.937621923003402</c:v>
                </c:pt>
                <c:pt idx="8">
                  <c:v>22.425206360996501</c:v>
                </c:pt>
                <c:pt idx="9">
                  <c:v>27.774333574998298</c:v>
                </c:pt>
                <c:pt idx="10">
                  <c:v>40.940635921993803</c:v>
                </c:pt>
                <c:pt idx="11">
                  <c:v>56.126675656996603</c:v>
                </c:pt>
                <c:pt idx="12">
                  <c:v>72.930038954997102</c:v>
                </c:pt>
                <c:pt idx="13">
                  <c:v>91.647126244999498</c:v>
                </c:pt>
                <c:pt idx="14">
                  <c:v>113.945652495</c:v>
                </c:pt>
              </c:numCache>
            </c:numRef>
          </c:val>
          <c:smooth val="0"/>
        </c:ser>
        <c:ser>
          <c:idx val="1"/>
          <c:order val="1"/>
          <c:tx>
            <c:strRef>
              <c:f>Sheet1!$B$5</c:f>
              <c:strCache>
                <c:ptCount val="1"/>
                <c:pt idx="0">
                  <c:v>Serial Total Time</c:v>
                </c:pt>
              </c:strCache>
            </c:strRef>
          </c:tx>
          <c:spPr>
            <a:ln w="0" cap="rnd">
              <a:solidFill>
                <a:schemeClr val="accent2"/>
              </a:solidFill>
              <a:round/>
            </a:ln>
            <a:effectLst/>
          </c:spPr>
          <c:marker>
            <c:symbol val="circle"/>
            <c:size val="5"/>
            <c:spPr>
              <a:solidFill>
                <a:schemeClr val="accent2"/>
              </a:solidFill>
              <a:ln w="9525">
                <a:solidFill>
                  <a:schemeClr val="accent2"/>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Sheet1!$C$5:$Q$5</c:f>
              <c:numCache>
                <c:formatCode>General</c:formatCode>
                <c:ptCount val="15"/>
                <c:pt idx="0">
                  <c:v>0.35536139099713099</c:v>
                </c:pt>
                <c:pt idx="1">
                  <c:v>1.1926918839963001</c:v>
                </c:pt>
                <c:pt idx="2">
                  <c:v>2.4463322630035602</c:v>
                </c:pt>
                <c:pt idx="3">
                  <c:v>4.2903433339961303</c:v>
                </c:pt>
                <c:pt idx="4">
                  <c:v>6.7296463149978001</c:v>
                </c:pt>
                <c:pt idx="5">
                  <c:v>9.8700087350007308</c:v>
                </c:pt>
                <c:pt idx="6">
                  <c:v>13.299596828001</c:v>
                </c:pt>
                <c:pt idx="7">
                  <c:v>17.942108762996199</c:v>
                </c:pt>
                <c:pt idx="8">
                  <c:v>22.432148737003399</c:v>
                </c:pt>
                <c:pt idx="9">
                  <c:v>27.784443490003401</c:v>
                </c:pt>
                <c:pt idx="10">
                  <c:v>40.954650022002099</c:v>
                </c:pt>
                <c:pt idx="11">
                  <c:v>56.1413836990032</c:v>
                </c:pt>
                <c:pt idx="12">
                  <c:v>72.947826494004403</c:v>
                </c:pt>
                <c:pt idx="13">
                  <c:v>91.674704087999999</c:v>
                </c:pt>
                <c:pt idx="14">
                  <c:v>113.96988613400001</c:v>
                </c:pt>
              </c:numCache>
            </c:numRef>
          </c:val>
          <c:smooth val="0"/>
        </c:ser>
        <c:ser>
          <c:idx val="2"/>
          <c:order val="2"/>
          <c:tx>
            <c:strRef>
              <c:f>Sheet1!$B$6</c:f>
              <c:strCache>
                <c:ptCount val="1"/>
                <c:pt idx="0">
                  <c:v>Parallel Computation Time</c:v>
                </c:pt>
              </c:strCache>
            </c:strRef>
          </c:tx>
          <c:spPr>
            <a:ln w="0" cap="rnd">
              <a:solidFill>
                <a:schemeClr val="accent3"/>
              </a:solidFill>
              <a:round/>
            </a:ln>
            <a:effectLst/>
          </c:spPr>
          <c:marker>
            <c:symbol val="circle"/>
            <c:size val="5"/>
            <c:spPr>
              <a:solidFill>
                <a:schemeClr val="accent3"/>
              </a:solidFill>
              <a:ln w="9525">
                <a:solidFill>
                  <a:schemeClr val="accent3"/>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Sheet1!$C$6:$Q$6</c:f>
              <c:numCache>
                <c:formatCode>General</c:formatCode>
                <c:ptCount val="15"/>
                <c:pt idx="0">
                  <c:v>0.23566844999731901</c:v>
                </c:pt>
                <c:pt idx="1">
                  <c:v>0.63528939100069604</c:v>
                </c:pt>
                <c:pt idx="2">
                  <c:v>1.32949664099578</c:v>
                </c:pt>
                <c:pt idx="3">
                  <c:v>2.76393911200284</c:v>
                </c:pt>
                <c:pt idx="4">
                  <c:v>3.49140181799884</c:v>
                </c:pt>
                <c:pt idx="5">
                  <c:v>5.0693068570035296</c:v>
                </c:pt>
                <c:pt idx="6">
                  <c:v>6.9675419150007603</c:v>
                </c:pt>
                <c:pt idx="7">
                  <c:v>9.2073157620034092</c:v>
                </c:pt>
                <c:pt idx="8">
                  <c:v>12.080596376996199</c:v>
                </c:pt>
                <c:pt idx="9">
                  <c:v>15.188724272004</c:v>
                </c:pt>
                <c:pt idx="10">
                  <c:v>22.535150213007</c:v>
                </c:pt>
                <c:pt idx="11">
                  <c:v>30.259856259995999</c:v>
                </c:pt>
                <c:pt idx="12">
                  <c:v>39.349378966995502</c:v>
                </c:pt>
                <c:pt idx="13">
                  <c:v>50.011056149996797</c:v>
                </c:pt>
                <c:pt idx="14">
                  <c:v>60.324109377004703</c:v>
                </c:pt>
              </c:numCache>
            </c:numRef>
          </c:val>
          <c:smooth val="0"/>
        </c:ser>
        <c:ser>
          <c:idx val="3"/>
          <c:order val="3"/>
          <c:tx>
            <c:strRef>
              <c:f>Sheet1!$B$7</c:f>
              <c:strCache>
                <c:ptCount val="1"/>
                <c:pt idx="0">
                  <c:v>Parallel Total Time</c:v>
                </c:pt>
              </c:strCache>
            </c:strRef>
          </c:tx>
          <c:spPr>
            <a:ln w="0" cap="rnd">
              <a:solidFill>
                <a:schemeClr val="accent4"/>
              </a:solidFill>
              <a:round/>
            </a:ln>
            <a:effectLst/>
          </c:spPr>
          <c:marker>
            <c:symbol val="circle"/>
            <c:size val="5"/>
            <c:spPr>
              <a:solidFill>
                <a:schemeClr val="accent4"/>
              </a:solidFill>
              <a:ln w="9525">
                <a:solidFill>
                  <a:schemeClr val="accent4"/>
                </a:solidFill>
              </a:ln>
              <a:effectLst/>
            </c:spPr>
          </c:marker>
          <c:cat>
            <c:numRef>
              <c:f>Sheet1!$C$3:$Q$3</c:f>
              <c:numCache>
                <c:formatCode>General</c:formatCode>
                <c:ptCount val="15"/>
                <c:pt idx="0">
                  <c:v>50</c:v>
                </c:pt>
                <c:pt idx="1">
                  <c:v>100</c:v>
                </c:pt>
                <c:pt idx="2">
                  <c:v>150</c:v>
                </c:pt>
                <c:pt idx="3">
                  <c:v>200</c:v>
                </c:pt>
                <c:pt idx="4">
                  <c:v>250</c:v>
                </c:pt>
                <c:pt idx="5">
                  <c:v>300</c:v>
                </c:pt>
                <c:pt idx="6">
                  <c:v>350</c:v>
                </c:pt>
                <c:pt idx="7">
                  <c:v>400</c:v>
                </c:pt>
                <c:pt idx="8">
                  <c:v>450</c:v>
                </c:pt>
                <c:pt idx="9">
                  <c:v>500</c:v>
                </c:pt>
                <c:pt idx="10">
                  <c:v>600</c:v>
                </c:pt>
                <c:pt idx="11">
                  <c:v>700</c:v>
                </c:pt>
                <c:pt idx="12">
                  <c:v>800</c:v>
                </c:pt>
                <c:pt idx="13">
                  <c:v>900</c:v>
                </c:pt>
                <c:pt idx="14">
                  <c:v>1000</c:v>
                </c:pt>
              </c:numCache>
            </c:numRef>
          </c:cat>
          <c:val>
            <c:numRef>
              <c:f>Sheet1!$C$7:$Q$7</c:f>
              <c:numCache>
                <c:formatCode>General</c:formatCode>
                <c:ptCount val="15"/>
                <c:pt idx="0">
                  <c:v>0.23668590699526201</c:v>
                </c:pt>
                <c:pt idx="1">
                  <c:v>0.63650786099606105</c:v>
                </c:pt>
                <c:pt idx="2">
                  <c:v>1.3314351910012101</c:v>
                </c:pt>
                <c:pt idx="3">
                  <c:v>2.76627545699739</c:v>
                </c:pt>
                <c:pt idx="4">
                  <c:v>3.4945788030017799</c:v>
                </c:pt>
                <c:pt idx="5">
                  <c:v>5.0734225539999898</c:v>
                </c:pt>
                <c:pt idx="6">
                  <c:v>6.9727740369999003</c:v>
                </c:pt>
                <c:pt idx="7">
                  <c:v>9.21383055399928</c:v>
                </c:pt>
                <c:pt idx="8">
                  <c:v>12.0886194959966</c:v>
                </c:pt>
                <c:pt idx="9">
                  <c:v>15.198385317002201</c:v>
                </c:pt>
                <c:pt idx="10">
                  <c:v>22.546646886999898</c:v>
                </c:pt>
                <c:pt idx="11">
                  <c:v>30.2754861899957</c:v>
                </c:pt>
                <c:pt idx="12">
                  <c:v>39.365605594000897</c:v>
                </c:pt>
                <c:pt idx="13">
                  <c:v>50.027780591997697</c:v>
                </c:pt>
                <c:pt idx="14">
                  <c:v>60.341911720002798</c:v>
                </c:pt>
              </c:numCache>
            </c:numRef>
          </c:val>
          <c:smooth val="0"/>
        </c:ser>
        <c:dLbls>
          <c:showLegendKey val="0"/>
          <c:showVal val="0"/>
          <c:showCatName val="0"/>
          <c:showSerName val="0"/>
          <c:showPercent val="0"/>
          <c:showBubbleSize val="0"/>
        </c:dLbls>
        <c:marker val="1"/>
        <c:smooth val="0"/>
        <c:axId val="1007043616"/>
        <c:axId val="1007044704"/>
      </c:lineChart>
      <c:catAx>
        <c:axId val="10070436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Map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044704"/>
        <c:crosses val="autoZero"/>
        <c:auto val="1"/>
        <c:lblAlgn val="ctr"/>
        <c:lblOffset val="100"/>
        <c:noMultiLvlLbl val="0"/>
      </c:catAx>
      <c:valAx>
        <c:axId val="1007044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7043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Execution time variation with generations, Map Size=50</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Sheet1!$B$39</c:f>
              <c:strCache>
                <c:ptCount val="1"/>
                <c:pt idx="0">
                  <c:v>Serial Computation Time</c:v>
                </c:pt>
              </c:strCache>
            </c:strRef>
          </c:tx>
          <c:spPr>
            <a:ln w="0" cap="rnd">
              <a:solidFill>
                <a:schemeClr val="accent1"/>
              </a:solidFill>
              <a:round/>
            </a:ln>
            <a:effectLst/>
          </c:spPr>
          <c:marker>
            <c:symbol val="circle"/>
            <c:size val="5"/>
            <c:spPr>
              <a:solidFill>
                <a:schemeClr val="accent1"/>
              </a:solidFill>
              <a:ln w="9525">
                <a:solidFill>
                  <a:schemeClr val="accent1"/>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Sheet1!$C$39:$G$39</c:f>
              <c:numCache>
                <c:formatCode>General</c:formatCode>
                <c:ptCount val="5"/>
                <c:pt idx="0">
                  <c:v>4.2588787997374297E-2</c:v>
                </c:pt>
                <c:pt idx="1">
                  <c:v>0.35342582700104602</c:v>
                </c:pt>
                <c:pt idx="2">
                  <c:v>3.4294639409999901</c:v>
                </c:pt>
                <c:pt idx="3">
                  <c:v>34.262574198000898</c:v>
                </c:pt>
                <c:pt idx="4">
                  <c:v>344.20822397500098</c:v>
                </c:pt>
              </c:numCache>
            </c:numRef>
          </c:val>
          <c:smooth val="0"/>
        </c:ser>
        <c:ser>
          <c:idx val="1"/>
          <c:order val="1"/>
          <c:tx>
            <c:strRef>
              <c:f>Sheet1!$B$40</c:f>
              <c:strCache>
                <c:ptCount val="1"/>
                <c:pt idx="0">
                  <c:v>Serial Total Time</c:v>
                </c:pt>
              </c:strCache>
            </c:strRef>
          </c:tx>
          <c:spPr>
            <a:ln w="0" cap="rnd">
              <a:solidFill>
                <a:schemeClr val="accent2"/>
              </a:solidFill>
              <a:round/>
            </a:ln>
            <a:effectLst/>
          </c:spPr>
          <c:marker>
            <c:symbol val="circle"/>
            <c:size val="5"/>
            <c:spPr>
              <a:solidFill>
                <a:schemeClr val="accent2"/>
              </a:solidFill>
              <a:ln w="9525">
                <a:solidFill>
                  <a:schemeClr val="accent2"/>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Sheet1!$C$40:$G$40</c:f>
              <c:numCache>
                <c:formatCode>General</c:formatCode>
                <c:ptCount val="5"/>
                <c:pt idx="0">
                  <c:v>4.3522544001461903E-2</c:v>
                </c:pt>
                <c:pt idx="1">
                  <c:v>0.35433159999956798</c:v>
                </c:pt>
                <c:pt idx="2">
                  <c:v>3.4303750920007499</c:v>
                </c:pt>
                <c:pt idx="3">
                  <c:v>34.263504128000903</c:v>
                </c:pt>
                <c:pt idx="4">
                  <c:v>344.209158026002</c:v>
                </c:pt>
              </c:numCache>
            </c:numRef>
          </c:val>
          <c:smooth val="0"/>
        </c:ser>
        <c:ser>
          <c:idx val="2"/>
          <c:order val="2"/>
          <c:tx>
            <c:strRef>
              <c:f>Sheet1!$B$41</c:f>
              <c:strCache>
                <c:ptCount val="1"/>
                <c:pt idx="0">
                  <c:v>Parallel Computation Time</c:v>
                </c:pt>
              </c:strCache>
            </c:strRef>
          </c:tx>
          <c:spPr>
            <a:ln w="0" cap="rnd">
              <a:solidFill>
                <a:schemeClr val="accent3"/>
              </a:solidFill>
              <a:round/>
            </a:ln>
            <a:effectLst/>
          </c:spPr>
          <c:marker>
            <c:symbol val="circle"/>
            <c:size val="5"/>
            <c:spPr>
              <a:solidFill>
                <a:schemeClr val="accent3"/>
              </a:solidFill>
              <a:ln w="9525">
                <a:solidFill>
                  <a:schemeClr val="accent3"/>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Sheet1!$C$41:$G$41</c:f>
              <c:numCache>
                <c:formatCode>General</c:formatCode>
                <c:ptCount val="5"/>
                <c:pt idx="0">
                  <c:v>3.0249939001805601E-2</c:v>
                </c:pt>
                <c:pt idx="1">
                  <c:v>0.23334170699672499</c:v>
                </c:pt>
                <c:pt idx="2">
                  <c:v>2.1968962829996599</c:v>
                </c:pt>
                <c:pt idx="3">
                  <c:v>23.226107014997901</c:v>
                </c:pt>
                <c:pt idx="4">
                  <c:v>236.82836806700601</c:v>
                </c:pt>
              </c:numCache>
            </c:numRef>
          </c:val>
          <c:smooth val="0"/>
        </c:ser>
        <c:ser>
          <c:idx val="3"/>
          <c:order val="3"/>
          <c:tx>
            <c:strRef>
              <c:f>Sheet1!$B$42</c:f>
              <c:strCache>
                <c:ptCount val="1"/>
                <c:pt idx="0">
                  <c:v>Parallel Total Time</c:v>
                </c:pt>
              </c:strCache>
            </c:strRef>
          </c:tx>
          <c:spPr>
            <a:ln w="0" cap="rnd">
              <a:solidFill>
                <a:schemeClr val="accent4"/>
              </a:solidFill>
              <a:round/>
            </a:ln>
            <a:effectLst/>
          </c:spPr>
          <c:marker>
            <c:symbol val="circle"/>
            <c:size val="5"/>
            <c:spPr>
              <a:solidFill>
                <a:schemeClr val="accent4"/>
              </a:solidFill>
              <a:ln w="9525">
                <a:solidFill>
                  <a:schemeClr val="accent4"/>
                </a:solidFill>
              </a:ln>
              <a:effectLst/>
            </c:spPr>
          </c:marker>
          <c:cat>
            <c:numRef>
              <c:f>Sheet1!$C$38:$G$38</c:f>
              <c:numCache>
                <c:formatCode>General</c:formatCode>
                <c:ptCount val="5"/>
                <c:pt idx="0">
                  <c:v>100</c:v>
                </c:pt>
                <c:pt idx="1">
                  <c:v>1000</c:v>
                </c:pt>
                <c:pt idx="2">
                  <c:v>10000</c:v>
                </c:pt>
                <c:pt idx="3">
                  <c:v>100000</c:v>
                </c:pt>
                <c:pt idx="4">
                  <c:v>1000000</c:v>
                </c:pt>
              </c:numCache>
            </c:numRef>
          </c:cat>
          <c:val>
            <c:numRef>
              <c:f>Sheet1!$C$42:$G$42</c:f>
              <c:numCache>
                <c:formatCode>General</c:formatCode>
                <c:ptCount val="5"/>
                <c:pt idx="0">
                  <c:v>3.1199381999613199E-2</c:v>
                </c:pt>
                <c:pt idx="1">
                  <c:v>0.234474625001894</c:v>
                </c:pt>
                <c:pt idx="2">
                  <c:v>2.1978066090014101</c:v>
                </c:pt>
                <c:pt idx="3">
                  <c:v>23.226514934001901</c:v>
                </c:pt>
                <c:pt idx="4">
                  <c:v>236.829402956005</c:v>
                </c:pt>
              </c:numCache>
            </c:numRef>
          </c:val>
          <c:smooth val="0"/>
        </c:ser>
        <c:dLbls>
          <c:showLegendKey val="0"/>
          <c:showVal val="0"/>
          <c:showCatName val="0"/>
          <c:showSerName val="0"/>
          <c:showPercent val="0"/>
          <c:showBubbleSize val="0"/>
        </c:dLbls>
        <c:marker val="1"/>
        <c:smooth val="0"/>
        <c:axId val="1555509632"/>
        <c:axId val="1555505280"/>
      </c:lineChart>
      <c:catAx>
        <c:axId val="1555509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505280"/>
        <c:crosses val="autoZero"/>
        <c:auto val="1"/>
        <c:lblAlgn val="ctr"/>
        <c:lblOffset val="100"/>
        <c:noMultiLvlLbl val="0"/>
      </c:catAx>
      <c:valAx>
        <c:axId val="155550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5509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339</cp:revision>
  <dcterms:created xsi:type="dcterms:W3CDTF">2013-10-27T22:24:00Z</dcterms:created>
  <dcterms:modified xsi:type="dcterms:W3CDTF">2013-10-30T01:37:00Z</dcterms:modified>
</cp:coreProperties>
</file>