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happens when a task runs at 0%</w:t>
      </w:r>
    </w:p>
    <w:p>
      <w:pPr>
        <w:pStyle w:val="Heading1"/>
      </w:pPr>
      <w:r>
        <w:t>The question</w:t>
      </w:r>
    </w:p>
    <w:p>
      <w:r>
        <w:t>The model allows the execution fraction to be zero. A task with ell = 0 is placed on a node but never actually runs - yet its successors still wait for its data. We had to choose between two fixes: force a minimum fraction (say ell &gt;= 0.1), or write one sentence in the paper explaining what a skipped task sends downstream. We chose the sentence. The measurement below explains why.</w:t>
      </w:r>
    </w:p>
    <w:p>
      <w:pPr>
        <w:pStyle w:val="Heading1"/>
      </w:pPr>
      <w:r>
        <w:t>What a skipped task sends</w:t>
      </w:r>
    </w:p>
    <w:p>
      <w:r>
        <w:t>A skipped task does no work and earns no accuracy, but it still hands its declared output data D_ji to every successor. The payload on an edge is a fixed input of the workflow - it is not a function of how much of the task ran - so the transfer cost is charged whether or not the task ran. This is what the code has always done (Instance.comm() ignores the fraction), and the paper now states it in words after constraint (7).</w:t>
      </w:r>
    </w:p>
    <w:p>
      <w:pPr>
        <w:pStyle w:val="Heading1"/>
      </w:pPr>
      <w:r>
        <w:t>How often it actually happens</w:t>
      </w:r>
    </w:p>
    <w:p>
      <w:r>
        <w:t>We re-solved every MILP run in the experiments and decoded the fraction vector (117 runs solved, the rest sit above the model-size cap). Skipped tasks are rare: 40 tasks out of 5910 (0.68%), spread over 13 runs.</w:t>
      </w:r>
    </w:p>
    <w:p>
      <w:r>
        <w:t>Every one of them sits in a run that stopped at the time limit - 40 skipped tasks across the 17 time-limited runs, all at alpha = 1.0 or bandwidth scale &lt;= 0.2. In the 100 runs that certified optimality, the count of skipped tasks is 0: the solver never chooses to skip a task once it has finished.</w:t>
      </w:r>
    </w:p>
    <w:p>
      <w:pPr>
        <w:pStyle w:val="Heading1"/>
      </w:pPr>
      <w:r>
        <w:t>Why the sentence and not the constraint</w:t>
      </w:r>
    </w:p>
    <w:p>
      <w:r>
        <w:t>Skipping never helps an optimal schedule - it pays the transfer time for zero accuracy - so a finished solve contains none. A minimum-fraction constraint would therefore only ever bite inside an unfinished, time-limited incumbent, while forcing every experiment and every number in the paper to be regenerated. Documenting the semantics fixes the ambiguity without changing any result.</w:t>
      </w:r>
    </w:p>
    <w:p>
      <w:pPr>
        <w:pStyle w:val="Heading1"/>
      </w:pPr>
      <w:r>
        <w:t>Runs that contain skipped tasks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experiment</w:t>
            </w:r>
          </w:p>
        </w:tc>
        <w:tc>
          <w:tcPr>
            <w:tcW w:type="dxa" w:w="1440"/>
          </w:tcPr>
          <w:p>
            <w:r>
              <w:t>param</w:t>
            </w:r>
          </w:p>
        </w:tc>
        <w:tc>
          <w:tcPr>
            <w:tcW w:type="dxa" w:w="1440"/>
          </w:tcPr>
          <w:p>
            <w:r>
              <w:t>rep</w:t>
            </w:r>
          </w:p>
        </w:tc>
        <w:tc>
          <w:tcPr>
            <w:tcW w:type="dxa" w:w="1440"/>
          </w:tcPr>
          <w:p>
            <w:r>
              <w:t>status</w:t>
            </w:r>
          </w:p>
        </w:tc>
        <w:tc>
          <w:tcPr>
            <w:tcW w:type="dxa" w:w="1440"/>
          </w:tcPr>
          <w:p>
            <w:r>
              <w:t>skipped</w:t>
            </w:r>
          </w:p>
        </w:tc>
        <w:tc>
          <w:tcPr>
            <w:tcW w:type="dxa" w:w="1440"/>
          </w:tcPr>
          <w:p>
            <w:r>
              <w:t>mean fraction</w:t>
            </w:r>
          </w:p>
        </w:tc>
      </w:tr>
      <w:tr>
        <w:tc>
          <w:tcPr>
            <w:tcW w:type="dxa" w:w="1440"/>
          </w:tcPr>
          <w:p>
            <w:r>
              <w:t>slack</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1.0</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2</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1</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0.964</w:t>
            </w:r>
          </w:p>
        </w:tc>
      </w:tr>
      <w:tr>
        <w:tc>
          <w:tcPr>
            <w:tcW w:type="dxa" w:w="1440"/>
          </w:tcPr>
          <w:p>
            <w:r>
              <w:t>slack</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1.0</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3</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1</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0.922</w:t>
            </w:r>
          </w:p>
        </w:tc>
      </w:tr>
      <w:tr>
        <w:tc>
          <w:tcPr>
            <w:tcW w:type="dxa" w:w="1440"/>
          </w:tcPr>
          <w:p>
            <w:r>
              <w:t>slack</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1.0</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4</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1</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0.943</w:t>
            </w:r>
          </w:p>
        </w:tc>
      </w:tr>
      <w:tr>
        <w:tc>
          <w:tcPr>
            <w:tcW w:type="dxa" w:w="1440"/>
          </w:tcPr>
          <w:p>
            <w:r>
              <w:t>bandwidth</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0.2</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2</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1</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0.963</w:t>
            </w:r>
          </w:p>
        </w:tc>
      </w:tr>
      <w:tr>
        <w:tc>
          <w:tcPr>
            <w:tcW w:type="dxa" w:w="1440"/>
          </w:tcPr>
          <w:p>
            <w:r>
              <w:t>bandwidth</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0.2</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3</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3</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0.903</w:t>
            </w:r>
          </w:p>
        </w:tc>
      </w:tr>
      <w:tr>
        <w:tc>
          <w:tcPr>
            <w:tcW w:type="dxa" w:w="1440"/>
          </w:tcPr>
          <w:p>
            <w:r>
              <w:t>bandwidth</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0.1</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0</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1</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0.968</w:t>
            </w:r>
          </w:p>
        </w:tc>
      </w:tr>
      <w:tr>
        <w:tc>
          <w:tcPr>
            <w:tcW w:type="dxa" w:w="1440"/>
          </w:tcPr>
          <w:p>
            <w:r>
              <w:t>bandwidth</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0.1</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2</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5</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0.821</w:t>
            </w:r>
          </w:p>
        </w:tc>
      </w:tr>
      <w:tr>
        <w:tc>
          <w:tcPr>
            <w:tcW w:type="dxa" w:w="1440"/>
          </w:tcPr>
          <w:p>
            <w:r>
              <w:t>bandwidth</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0.1</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4</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3</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0.898</w:t>
            </w:r>
          </w:p>
        </w:tc>
      </w:tr>
      <w:tr>
        <w:tc>
          <w:tcPr>
            <w:tcW w:type="dxa" w:w="1440"/>
          </w:tcPr>
          <w:p>
            <w:r>
              <w:t>bandwidth</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0.05</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0</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1</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0.979</w:t>
            </w:r>
          </w:p>
        </w:tc>
      </w:tr>
      <w:tr>
        <w:tc>
          <w:tcPr>
            <w:tcW w:type="dxa" w:w="1440"/>
          </w:tcPr>
          <w:p>
            <w:r>
              <w:t>bandwidth</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0.05</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1</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4</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0.874</w:t>
            </w:r>
          </w:p>
        </w:tc>
      </w:tr>
      <w:tr>
        <w:tc>
          <w:tcPr>
            <w:tcW w:type="dxa" w:w="1440"/>
          </w:tcPr>
          <w:p>
            <w:r>
              <w:t>bandwidth</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0.05</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2</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8</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0.775</w:t>
            </w:r>
          </w:p>
        </w:tc>
      </w:tr>
      <w:tr>
        <w:tc>
          <w:tcPr>
            <w:tcW w:type="dxa" w:w="1440"/>
          </w:tcPr>
          <w:p>
            <w:r>
              <w:t>bandwidth</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0.05</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3</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4</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0.840</w:t>
            </w:r>
          </w:p>
        </w:tc>
      </w:tr>
      <w:tr>
        <w:tc>
          <w:tcPr>
            <w:tcW w:type="dxa" w:w="1440"/>
          </w:tcPr>
          <w:p>
            <w:r>
              <w:t>bandwidth</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0.05</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4</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time limit</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7</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0.805</w:t>
            </w:r>
          </w:p>
        </w:tc>
      </w:tr>
    </w:tbl>
    <w:p>
      <w:r>
        <w:t>Every run - solved or skipped over the cap - is in revisions/results/task-04/skipped_tasks.csv, produced by revisions/check_skipped_tasks.py. The same data is drawn as a figure in the paper (revisions/results/task-04/skipped_tasks.png, made by make_task4_figure.py):</w:t>
      </w:r>
    </w:p>
    <w:p>
      <w:r>
        <w:drawing>
          <wp:inline xmlns:a="http://schemas.openxmlformats.org/drawingml/2006/main" xmlns:pic="http://schemas.openxmlformats.org/drawingml/2006/picture">
            <wp:extent cx="3200400" cy="2465832"/>
            <wp:docPr id="1" name="Picture 1"/>
            <wp:cNvGraphicFramePr>
              <a:graphicFrameLocks noChangeAspect="1"/>
            </wp:cNvGraphicFramePr>
            <a:graphic>
              <a:graphicData uri="http://schemas.openxmlformats.org/drawingml/2006/picture">
                <pic:pic>
                  <pic:nvPicPr>
                    <pic:cNvPr id="0" name="skipped_tasks.png"/>
                    <pic:cNvPicPr/>
                  </pic:nvPicPr>
                  <pic:blipFill>
                    <a:blip r:embed="rId9"/>
                    <a:stretch>
                      <a:fillRect/>
                    </a:stretch>
                  </pic:blipFill>
                  <pic:spPr>
                    <a:xfrm>
                      <a:off x="0" y="0"/>
                      <a:ext cx="3200400" cy="246583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