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5D87B" w14:textId="77777777" w:rsidR="00C9345B" w:rsidRDefault="00C9345B" w:rsidP="00C9345B">
      <w:pPr>
        <w:spacing w:line="480" w:lineRule="auto"/>
        <w:jc w:val="center"/>
        <w:rPr>
          <w:rFonts w:ascii="Times New Roman" w:hAnsi="Times New Roman"/>
        </w:rPr>
      </w:pPr>
    </w:p>
    <w:p w14:paraId="7E95D87C" w14:textId="77777777" w:rsidR="00C9345B" w:rsidRDefault="00C9345B" w:rsidP="00C9345B">
      <w:pPr>
        <w:spacing w:line="480" w:lineRule="auto"/>
        <w:jc w:val="center"/>
        <w:rPr>
          <w:rFonts w:ascii="Times New Roman" w:hAnsi="Times New Roman"/>
        </w:rPr>
      </w:pPr>
    </w:p>
    <w:p w14:paraId="7E95D87D" w14:textId="77777777" w:rsidR="00C9345B" w:rsidRDefault="00C9345B" w:rsidP="00C9345B">
      <w:pPr>
        <w:spacing w:line="480" w:lineRule="auto"/>
        <w:jc w:val="center"/>
        <w:rPr>
          <w:rFonts w:ascii="Times New Roman" w:hAnsi="Times New Roman"/>
        </w:rPr>
      </w:pPr>
    </w:p>
    <w:p w14:paraId="7E95D87E" w14:textId="77777777" w:rsidR="00C9345B" w:rsidRDefault="00C9345B" w:rsidP="00C9345B">
      <w:pPr>
        <w:spacing w:line="480" w:lineRule="auto"/>
        <w:jc w:val="center"/>
        <w:rPr>
          <w:rFonts w:ascii="Times New Roman" w:hAnsi="Times New Roman"/>
        </w:rPr>
      </w:pPr>
    </w:p>
    <w:p w14:paraId="7E95D87F" w14:textId="77777777" w:rsidR="00C9345B" w:rsidRDefault="00C9345B" w:rsidP="00C9345B">
      <w:pPr>
        <w:spacing w:line="480" w:lineRule="auto"/>
        <w:jc w:val="center"/>
        <w:rPr>
          <w:rFonts w:ascii="Times New Roman" w:hAnsi="Times New Roman"/>
        </w:rPr>
      </w:pPr>
    </w:p>
    <w:p w14:paraId="7E95D880" w14:textId="77777777" w:rsidR="00C9345B" w:rsidRDefault="00C9345B" w:rsidP="00C9345B">
      <w:pPr>
        <w:spacing w:line="480" w:lineRule="auto"/>
        <w:jc w:val="center"/>
        <w:rPr>
          <w:rFonts w:ascii="Times New Roman" w:hAnsi="Times New Roman"/>
        </w:rPr>
      </w:pPr>
    </w:p>
    <w:p w14:paraId="7E95D881" w14:textId="77777777" w:rsidR="00C9345B" w:rsidRDefault="00C9345B" w:rsidP="00C9345B">
      <w:pPr>
        <w:spacing w:line="480" w:lineRule="auto"/>
        <w:jc w:val="center"/>
        <w:rPr>
          <w:rFonts w:ascii="Times New Roman" w:hAnsi="Times New Roman"/>
        </w:rPr>
      </w:pPr>
    </w:p>
    <w:p w14:paraId="7E95D882" w14:textId="77777777" w:rsidR="00C9345B" w:rsidRDefault="00C9345B" w:rsidP="00C9345B">
      <w:pPr>
        <w:spacing w:line="480" w:lineRule="auto"/>
        <w:jc w:val="center"/>
        <w:rPr>
          <w:rFonts w:ascii="Times New Roman" w:hAnsi="Times New Roman"/>
        </w:rPr>
      </w:pPr>
    </w:p>
    <w:p w14:paraId="4B155CFB" w14:textId="720314A1" w:rsidR="00394613" w:rsidRDefault="00394613" w:rsidP="00C9345B">
      <w:pPr>
        <w:spacing w:line="480" w:lineRule="auto"/>
        <w:jc w:val="center"/>
        <w:rPr>
          <w:rFonts w:ascii="Times New Roman" w:hAnsi="Times New Roman"/>
        </w:rPr>
      </w:pPr>
      <w:r>
        <w:rPr>
          <w:rFonts w:ascii="Times New Roman" w:hAnsi="Times New Roman"/>
        </w:rPr>
        <w:t>Topic 2 Assign Part1 response</w:t>
      </w:r>
    </w:p>
    <w:p w14:paraId="169A9F62" w14:textId="04F877B7" w:rsidR="00265299" w:rsidRDefault="00265299" w:rsidP="00C9345B">
      <w:pPr>
        <w:spacing w:line="480" w:lineRule="auto"/>
        <w:jc w:val="center"/>
        <w:rPr>
          <w:rFonts w:ascii="Times New Roman" w:hAnsi="Times New Roman"/>
        </w:rPr>
      </w:pPr>
      <w:r>
        <w:rPr>
          <w:rFonts w:ascii="Times New Roman" w:hAnsi="Times New Roman"/>
        </w:rPr>
        <w:t>Gayathri Rajkumar</w:t>
      </w:r>
    </w:p>
    <w:p w14:paraId="7E95D884" w14:textId="151FFB27" w:rsidR="00C9345B" w:rsidRDefault="00C9345B" w:rsidP="00C9345B">
      <w:pPr>
        <w:spacing w:line="480" w:lineRule="auto"/>
        <w:jc w:val="center"/>
        <w:rPr>
          <w:rFonts w:ascii="Times New Roman" w:hAnsi="Times New Roman"/>
        </w:rPr>
      </w:pPr>
      <w:r>
        <w:rPr>
          <w:rFonts w:ascii="Times New Roman" w:hAnsi="Times New Roman"/>
        </w:rPr>
        <w:t>Grand Canyon University</w:t>
      </w:r>
      <w:r w:rsidR="005A0EBF">
        <w:rPr>
          <w:rFonts w:ascii="Times New Roman" w:hAnsi="Times New Roman"/>
        </w:rPr>
        <w:t xml:space="preserve">: </w:t>
      </w:r>
      <w:r w:rsidR="00265299">
        <w:rPr>
          <w:rFonts w:ascii="Times New Roman" w:hAnsi="Times New Roman"/>
        </w:rPr>
        <w:t>DSC 540</w:t>
      </w:r>
    </w:p>
    <w:p w14:paraId="7E95D885" w14:textId="28F303BC" w:rsidR="00334ECF" w:rsidRDefault="00394613" w:rsidP="00334ECF">
      <w:pPr>
        <w:spacing w:line="480" w:lineRule="auto"/>
        <w:jc w:val="center"/>
        <w:rPr>
          <w:rFonts w:ascii="Times New Roman" w:hAnsi="Times New Roman"/>
        </w:rPr>
      </w:pPr>
      <w:r>
        <w:rPr>
          <w:rFonts w:ascii="Times New Roman" w:hAnsi="Times New Roman"/>
        </w:rPr>
        <w:t>09/16/2020</w:t>
      </w:r>
      <w:r w:rsidR="005A0EBF">
        <w:rPr>
          <w:rFonts w:ascii="Times New Roman" w:hAnsi="Times New Roman"/>
        </w:rPr>
        <w:br/>
      </w:r>
      <w:r w:rsidR="00C9345B">
        <w:rPr>
          <w:rFonts w:ascii="Times New Roman" w:hAnsi="Times New Roman"/>
        </w:rPr>
        <w:br/>
      </w:r>
    </w:p>
    <w:p w14:paraId="7E95D886" w14:textId="77777777" w:rsidR="00334ECF" w:rsidRDefault="00334ECF" w:rsidP="00334ECF">
      <w:pPr>
        <w:spacing w:line="480" w:lineRule="auto"/>
        <w:jc w:val="center"/>
        <w:rPr>
          <w:rFonts w:ascii="Times New Roman" w:hAnsi="Times New Roman"/>
        </w:rPr>
        <w:sectPr w:rsidR="00334ECF" w:rsidSect="00FA2D2E">
          <w:headerReference w:type="even" r:id="rId13"/>
          <w:headerReference w:type="default" r:id="rId14"/>
          <w:headerReference w:type="first" r:id="rId15"/>
          <w:pgSz w:w="12240" w:h="15840" w:code="1"/>
          <w:pgMar w:top="1440" w:right="1440" w:bottom="1440" w:left="1440" w:header="720" w:footer="720" w:gutter="0"/>
          <w:pgNumType w:start="1"/>
          <w:cols w:space="720"/>
          <w:docGrid w:linePitch="326"/>
        </w:sectPr>
      </w:pPr>
    </w:p>
    <w:p w14:paraId="315055A7" w14:textId="46478D28" w:rsidR="00E15C43" w:rsidRPr="00E15C43" w:rsidRDefault="00E15C43" w:rsidP="00E15C43">
      <w:pPr>
        <w:ind w:left="375"/>
        <w:rPr>
          <w:rFonts w:ascii="Trebuchet MS" w:hAnsi="Trebuchet MS"/>
          <w:color w:val="000000"/>
          <w:sz w:val="18"/>
          <w:szCs w:val="18"/>
        </w:rPr>
      </w:pPr>
      <w:r>
        <w:rPr>
          <w:rFonts w:ascii="Trebuchet MS" w:hAnsi="Trebuchet MS"/>
          <w:color w:val="000000"/>
          <w:sz w:val="18"/>
          <w:szCs w:val="18"/>
        </w:rPr>
        <w:lastRenderedPageBreak/>
        <w:t xml:space="preserve">       </w:t>
      </w:r>
    </w:p>
    <w:p w14:paraId="55EEF060" w14:textId="6E7BD8EE" w:rsidR="00083F90" w:rsidRDefault="0010513E" w:rsidP="00E15C43">
      <w:pPr>
        <w:spacing w:line="480" w:lineRule="auto"/>
        <w:ind w:firstLine="720"/>
        <w:rPr>
          <w:rFonts w:ascii="Times New Roman" w:hAnsi="Times New Roman"/>
        </w:rPr>
      </w:pPr>
      <w:r w:rsidRPr="0010513E">
        <w:rPr>
          <w:rFonts w:ascii="Times New Roman" w:hAnsi="Times New Roman"/>
        </w:rPr>
        <w:t xml:space="preserve">Decisions made </w:t>
      </w:r>
      <w:proofErr w:type="gramStart"/>
      <w:r w:rsidRPr="0010513E">
        <w:rPr>
          <w:rFonts w:ascii="Times New Roman" w:hAnsi="Times New Roman"/>
        </w:rPr>
        <w:t>on the basis of</w:t>
      </w:r>
      <w:proofErr w:type="gramEnd"/>
      <w:r w:rsidRPr="0010513E">
        <w:rPr>
          <w:rFonts w:ascii="Times New Roman" w:hAnsi="Times New Roman"/>
        </w:rPr>
        <w:t xml:space="preserve"> classifications that are based on misclassification error rate result in poor performance when data is unbalanced or highly skewed (Gopal, 2019).</w:t>
      </w:r>
      <w:r>
        <w:rPr>
          <w:rFonts w:ascii="Times New Roman" w:hAnsi="Times New Roman"/>
        </w:rPr>
        <w:t xml:space="preserve"> </w:t>
      </w:r>
      <w:r w:rsidR="00E15C43">
        <w:rPr>
          <w:rFonts w:ascii="Times New Roman" w:hAnsi="Times New Roman"/>
        </w:rPr>
        <w:t xml:space="preserve">The important role of </w:t>
      </w:r>
      <w:r w:rsidR="005E2051">
        <w:rPr>
          <w:rFonts w:ascii="Times New Roman" w:hAnsi="Times New Roman"/>
        </w:rPr>
        <w:t xml:space="preserve">the </w:t>
      </w:r>
      <w:r w:rsidR="00E15C43">
        <w:rPr>
          <w:rFonts w:ascii="Times New Roman" w:hAnsi="Times New Roman"/>
        </w:rPr>
        <w:t xml:space="preserve">confusion matrix is to evaluate the </w:t>
      </w:r>
      <w:r w:rsidR="00795FAE">
        <w:rPr>
          <w:rFonts w:ascii="Times New Roman" w:hAnsi="Times New Roman"/>
        </w:rPr>
        <w:t xml:space="preserve">performance </w:t>
      </w:r>
      <w:r w:rsidR="00E15C43">
        <w:rPr>
          <w:rFonts w:ascii="Times New Roman" w:hAnsi="Times New Roman"/>
        </w:rPr>
        <w:t>of the outcome of a classifi</w:t>
      </w:r>
      <w:r w:rsidR="00795FAE">
        <w:rPr>
          <w:rFonts w:ascii="Times New Roman" w:hAnsi="Times New Roman"/>
        </w:rPr>
        <w:t>cation model</w:t>
      </w:r>
      <w:r w:rsidR="00E15C43">
        <w:rPr>
          <w:rFonts w:ascii="Times New Roman" w:hAnsi="Times New Roman"/>
        </w:rPr>
        <w:t>. Th</w:t>
      </w:r>
      <w:r w:rsidR="005E2051">
        <w:rPr>
          <w:rFonts w:ascii="Times New Roman" w:hAnsi="Times New Roman"/>
        </w:rPr>
        <w:t xml:space="preserve">ese </w:t>
      </w:r>
      <w:r w:rsidR="00E15C43">
        <w:rPr>
          <w:rFonts w:ascii="Times New Roman" w:hAnsi="Times New Roman"/>
        </w:rPr>
        <w:t xml:space="preserve">metrics help to measure the accuracy of the classification problems. </w:t>
      </w:r>
      <w:r w:rsidR="00795FAE">
        <w:rPr>
          <w:rFonts w:ascii="Times New Roman" w:hAnsi="Times New Roman"/>
        </w:rPr>
        <w:t xml:space="preserve">A classification model will accept as input the attributes and then it will find the pattern within the data, and then it will classify the data. In this process, </w:t>
      </w:r>
      <w:r w:rsidR="005E2051">
        <w:rPr>
          <w:rFonts w:ascii="Times New Roman" w:hAnsi="Times New Roman"/>
        </w:rPr>
        <w:t xml:space="preserve">the </w:t>
      </w:r>
      <w:r w:rsidR="00795FAE">
        <w:rPr>
          <w:rFonts w:ascii="Times New Roman" w:hAnsi="Times New Roman"/>
        </w:rPr>
        <w:t xml:space="preserve">model is getting trained using training data and then </w:t>
      </w:r>
      <w:r w:rsidR="00A524B2">
        <w:rPr>
          <w:rFonts w:ascii="Times New Roman" w:hAnsi="Times New Roman"/>
        </w:rPr>
        <w:t xml:space="preserve">predict using test data. For example, </w:t>
      </w:r>
      <w:r w:rsidR="000F252F">
        <w:rPr>
          <w:rFonts w:ascii="Times New Roman" w:hAnsi="Times New Roman"/>
        </w:rPr>
        <w:t>in</w:t>
      </w:r>
      <w:r w:rsidR="00A524B2">
        <w:rPr>
          <w:rFonts w:ascii="Times New Roman" w:hAnsi="Times New Roman"/>
        </w:rPr>
        <w:t xml:space="preserve"> </w:t>
      </w:r>
      <w:r w:rsidR="005E2051">
        <w:rPr>
          <w:rFonts w:ascii="Times New Roman" w:hAnsi="Times New Roman"/>
        </w:rPr>
        <w:t xml:space="preserve">the </w:t>
      </w:r>
      <w:r w:rsidR="00A524B2">
        <w:rPr>
          <w:rFonts w:ascii="Times New Roman" w:hAnsi="Times New Roman"/>
        </w:rPr>
        <w:t>binary sentiment classification analysis model, the prediction can be either positive or negative sentiment. The confusion matrix has two rows and 2 two columns in the matrix. This matrix has both actual and predicted values, such as predicated positive, predicted negative, actual positive</w:t>
      </w:r>
      <w:r w:rsidR="005E2051">
        <w:rPr>
          <w:rFonts w:ascii="Times New Roman" w:hAnsi="Times New Roman"/>
        </w:rPr>
        <w:t xml:space="preserve">, </w:t>
      </w:r>
      <w:r w:rsidR="00A524B2">
        <w:rPr>
          <w:rFonts w:ascii="Times New Roman" w:hAnsi="Times New Roman"/>
        </w:rPr>
        <w:t xml:space="preserve">and actual negative. Once the model makes the predication using test data, </w:t>
      </w:r>
      <w:r w:rsidR="005E2051">
        <w:rPr>
          <w:rFonts w:ascii="Times New Roman" w:hAnsi="Times New Roman"/>
        </w:rPr>
        <w:t xml:space="preserve">the </w:t>
      </w:r>
      <w:r w:rsidR="00A524B2">
        <w:rPr>
          <w:rFonts w:ascii="Times New Roman" w:hAnsi="Times New Roman"/>
        </w:rPr>
        <w:t xml:space="preserve">results of the prediction get loaded into </w:t>
      </w:r>
      <w:r w:rsidR="005E2051">
        <w:rPr>
          <w:rFonts w:ascii="Times New Roman" w:hAnsi="Times New Roman"/>
        </w:rPr>
        <w:t xml:space="preserve">the </w:t>
      </w:r>
      <w:r w:rsidR="00A524B2">
        <w:rPr>
          <w:rFonts w:ascii="Times New Roman" w:hAnsi="Times New Roman"/>
        </w:rPr>
        <w:t xml:space="preserve">confusion matrix to understand the performance of the model. </w:t>
      </w:r>
      <w:r w:rsidR="00D34E99">
        <w:rPr>
          <w:rFonts w:ascii="Times New Roman" w:hAnsi="Times New Roman"/>
        </w:rPr>
        <w:t>For example, the cell in the top left (first row and first column) represents Positive sentiments and true positives which means correctly predicted as positive. The bottom right of the cell in the confusion matrix represents the true negative which means predicated as negative correctly. The top right box is false negative which means the actual value is positive but classified as negative. The</w:t>
      </w:r>
      <w:r w:rsidR="000F252F">
        <w:rPr>
          <w:rFonts w:ascii="Times New Roman" w:hAnsi="Times New Roman"/>
        </w:rPr>
        <w:t xml:space="preserve"> bottom left is false positive which means the sentiments are negative, but the model </w:t>
      </w:r>
      <w:r w:rsidR="005E2051">
        <w:rPr>
          <w:rFonts w:ascii="Times New Roman" w:hAnsi="Times New Roman"/>
        </w:rPr>
        <w:t xml:space="preserve">is </w:t>
      </w:r>
      <w:r w:rsidR="000F252F">
        <w:rPr>
          <w:rFonts w:ascii="Times New Roman" w:hAnsi="Times New Roman"/>
        </w:rPr>
        <w:t>classified as positive.</w:t>
      </w:r>
      <w:r w:rsidR="00DF06E8">
        <w:rPr>
          <w:rFonts w:ascii="Times New Roman" w:hAnsi="Times New Roman"/>
        </w:rPr>
        <w:t xml:space="preserve"> </w:t>
      </w:r>
      <w:r w:rsidR="0081128C">
        <w:rPr>
          <w:rFonts w:ascii="Times New Roman" w:hAnsi="Times New Roman"/>
        </w:rPr>
        <w:t>This is the simplest way to identify the misclassification error in pattern recognition.</w:t>
      </w:r>
      <w:r w:rsidR="00083F90">
        <w:rPr>
          <w:rFonts w:ascii="Times New Roman" w:hAnsi="Times New Roman"/>
        </w:rPr>
        <w:t xml:space="preserve"> Using</w:t>
      </w:r>
      <w:r w:rsidR="005E2051">
        <w:rPr>
          <w:rFonts w:ascii="Times New Roman" w:hAnsi="Times New Roman"/>
        </w:rPr>
        <w:t xml:space="preserve"> the</w:t>
      </w:r>
      <w:r w:rsidR="00083F90">
        <w:rPr>
          <w:rFonts w:ascii="Times New Roman" w:hAnsi="Times New Roman"/>
        </w:rPr>
        <w:t xml:space="preserve"> confusion </w:t>
      </w:r>
      <w:r w:rsidR="00407422">
        <w:rPr>
          <w:rFonts w:ascii="Times New Roman" w:hAnsi="Times New Roman"/>
        </w:rPr>
        <w:t>matrix, both</w:t>
      </w:r>
      <w:r w:rsidR="00083F90">
        <w:rPr>
          <w:rFonts w:ascii="Times New Roman" w:hAnsi="Times New Roman"/>
        </w:rPr>
        <w:t xml:space="preserve"> accuracy and misclassification rate</w:t>
      </w:r>
      <w:r w:rsidR="00546776">
        <w:rPr>
          <w:rFonts w:ascii="Times New Roman" w:hAnsi="Times New Roman"/>
        </w:rPr>
        <w:t xml:space="preserve"> can be calculated</w:t>
      </w:r>
      <w:r w:rsidR="000C2A4F">
        <w:rPr>
          <w:rFonts w:ascii="Times New Roman" w:hAnsi="Times New Roman"/>
        </w:rPr>
        <w:t xml:space="preserve"> using the below formula</w:t>
      </w:r>
      <w:r w:rsidR="00083F90">
        <w:rPr>
          <w:rFonts w:ascii="Times New Roman" w:hAnsi="Times New Roman"/>
        </w:rPr>
        <w:t>.</w:t>
      </w:r>
    </w:p>
    <w:p w14:paraId="70CD827C" w14:textId="490EC2A4" w:rsidR="00083F90" w:rsidRDefault="00083F90" w:rsidP="00E15C43">
      <w:pPr>
        <w:spacing w:line="480" w:lineRule="auto"/>
        <w:ind w:firstLine="720"/>
        <w:rPr>
          <w:rFonts w:ascii="Times New Roman" w:hAnsi="Times New Roman"/>
        </w:rPr>
      </w:pPr>
      <w:r>
        <w:rPr>
          <w:noProof/>
        </w:rPr>
        <w:drawing>
          <wp:inline distT="0" distB="0" distL="0" distR="0" wp14:anchorId="29843D08" wp14:editId="3C73FF1D">
            <wp:extent cx="3733800" cy="638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3857" cy="653531"/>
                    </a:xfrm>
                    <a:prstGeom prst="rect">
                      <a:avLst/>
                    </a:prstGeom>
                  </pic:spPr>
                </pic:pic>
              </a:graphicData>
            </a:graphic>
          </wp:inline>
        </w:drawing>
      </w:r>
    </w:p>
    <w:p w14:paraId="564DF5E1" w14:textId="182CA859" w:rsidR="00083F90" w:rsidRDefault="00083F90" w:rsidP="00E15C43">
      <w:pPr>
        <w:spacing w:line="480" w:lineRule="auto"/>
        <w:ind w:firstLine="720"/>
        <w:rPr>
          <w:rFonts w:ascii="Times New Roman" w:hAnsi="Times New Roman"/>
        </w:rPr>
      </w:pPr>
    </w:p>
    <w:p w14:paraId="044317E2" w14:textId="1CF7D966" w:rsidR="00083F90" w:rsidRDefault="00083F90" w:rsidP="00E15C43">
      <w:pPr>
        <w:spacing w:line="480" w:lineRule="auto"/>
        <w:ind w:firstLine="720"/>
        <w:rPr>
          <w:rFonts w:ascii="Times New Roman" w:hAnsi="Times New Roman"/>
        </w:rPr>
      </w:pPr>
    </w:p>
    <w:p w14:paraId="6B5BDC8B" w14:textId="2EE3CFDC" w:rsidR="00083F90" w:rsidRDefault="00083F90" w:rsidP="00E15C43">
      <w:pPr>
        <w:spacing w:line="480" w:lineRule="auto"/>
        <w:ind w:firstLine="720"/>
        <w:rPr>
          <w:rFonts w:ascii="Times New Roman" w:hAnsi="Times New Roman"/>
        </w:rPr>
      </w:pPr>
      <w:r>
        <w:rPr>
          <w:noProof/>
        </w:rPr>
        <w:drawing>
          <wp:inline distT="0" distB="0" distL="0" distR="0" wp14:anchorId="6F7A7AF6" wp14:editId="46727143">
            <wp:extent cx="3492129" cy="600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6631" cy="613526"/>
                    </a:xfrm>
                    <a:prstGeom prst="rect">
                      <a:avLst/>
                    </a:prstGeom>
                  </pic:spPr>
                </pic:pic>
              </a:graphicData>
            </a:graphic>
          </wp:inline>
        </w:drawing>
      </w:r>
    </w:p>
    <w:p w14:paraId="3335B7E0" w14:textId="1653D979" w:rsidR="00A54096" w:rsidRDefault="00A54096" w:rsidP="00E15C43">
      <w:pPr>
        <w:spacing w:line="480" w:lineRule="auto"/>
        <w:ind w:firstLine="720"/>
        <w:rPr>
          <w:rFonts w:ascii="Times New Roman" w:hAnsi="Times New Roman"/>
        </w:rPr>
      </w:pPr>
      <w:r>
        <w:rPr>
          <w:rFonts w:ascii="Times New Roman" w:hAnsi="Times New Roman"/>
        </w:rPr>
        <w:t xml:space="preserve">The confusion matrix also helps to find other metrics such as sensitivity and specificity. </w:t>
      </w:r>
      <w:r w:rsidRPr="00A54096">
        <w:rPr>
          <w:rFonts w:ascii="Times New Roman" w:hAnsi="Times New Roman"/>
        </w:rPr>
        <w:t>A sensitivity (true positive rate) of 1.0 implies that the model predicts all positive observations in a correct manner; simply put, the approach fails to make any false</w:t>
      </w:r>
      <w:r w:rsidR="00AD6A24">
        <w:rPr>
          <w:rFonts w:ascii="Times New Roman" w:hAnsi="Times New Roman"/>
        </w:rPr>
        <w:t>-</w:t>
      </w:r>
      <w:r w:rsidRPr="00A54096">
        <w:rPr>
          <w:rFonts w:ascii="Times New Roman" w:hAnsi="Times New Roman"/>
        </w:rPr>
        <w:t>negative errors</w:t>
      </w:r>
      <w:r>
        <w:rPr>
          <w:rFonts w:ascii="Times New Roman" w:hAnsi="Times New Roman"/>
        </w:rPr>
        <w:t xml:space="preserve"> (Gopal, 2019).</w:t>
      </w:r>
      <w:r w:rsidR="00514D94">
        <w:rPr>
          <w:rFonts w:ascii="Times New Roman" w:hAnsi="Times New Roman"/>
        </w:rPr>
        <w:t xml:space="preserve"> </w:t>
      </w:r>
      <w:r w:rsidR="00514D94">
        <w:rPr>
          <w:rFonts w:cs="Arial"/>
          <w:color w:val="363636"/>
          <w:shd w:val="clear" w:color="auto" w:fill="FFFFFF"/>
        </w:rPr>
        <w:t> </w:t>
      </w:r>
      <w:r w:rsidR="00514D94" w:rsidRPr="00514D94">
        <w:rPr>
          <w:rFonts w:ascii="Times New Roman" w:hAnsi="Times New Roman"/>
        </w:rPr>
        <w:t>A specificity of 1.0 or false positive rate of 0 indicates that the model predicts all negative observations accurately; that is, the model does not make any false positive predictions</w:t>
      </w:r>
      <w:r w:rsidR="00514D94">
        <w:rPr>
          <w:rFonts w:ascii="Times New Roman" w:hAnsi="Times New Roman"/>
        </w:rPr>
        <w:t xml:space="preserve"> (Gopal, 2019). </w:t>
      </w:r>
      <w:r w:rsidR="000F1975">
        <w:rPr>
          <w:rFonts w:ascii="Times New Roman" w:hAnsi="Times New Roman"/>
        </w:rPr>
        <w:t xml:space="preserve">When the model’s true positive rate is high and </w:t>
      </w:r>
      <w:r w:rsidR="00AD6A24">
        <w:rPr>
          <w:rFonts w:ascii="Times New Roman" w:hAnsi="Times New Roman"/>
        </w:rPr>
        <w:t xml:space="preserve">the </w:t>
      </w:r>
      <w:r w:rsidR="000F1975">
        <w:rPr>
          <w:rFonts w:ascii="Times New Roman" w:hAnsi="Times New Roman"/>
        </w:rPr>
        <w:t>false positive rate is low, that model is considered as good, otherwise</w:t>
      </w:r>
      <w:r w:rsidR="00AD6A24">
        <w:rPr>
          <w:rFonts w:ascii="Times New Roman" w:hAnsi="Times New Roman"/>
        </w:rPr>
        <w:t>,</w:t>
      </w:r>
      <w:r w:rsidR="000F1975">
        <w:rPr>
          <w:rFonts w:ascii="Times New Roman" w:hAnsi="Times New Roman"/>
        </w:rPr>
        <w:t xml:space="preserve"> the model is not accurate</w:t>
      </w:r>
      <w:r w:rsidR="00824FC6">
        <w:rPr>
          <w:rFonts w:ascii="Times New Roman" w:hAnsi="Times New Roman"/>
        </w:rPr>
        <w:t xml:space="preserve"> and not acceptable.</w:t>
      </w:r>
    </w:p>
    <w:p w14:paraId="4CBC89C4" w14:textId="63737EC5" w:rsidR="00514D94" w:rsidRDefault="004E7985" w:rsidP="00E15C43">
      <w:pPr>
        <w:spacing w:line="480" w:lineRule="auto"/>
        <w:ind w:firstLine="720"/>
        <w:rPr>
          <w:rFonts w:ascii="Times New Roman" w:hAnsi="Times New Roman"/>
        </w:rPr>
      </w:pPr>
      <w:r>
        <w:rPr>
          <w:rFonts w:ascii="Times New Roman" w:hAnsi="Times New Roman"/>
        </w:rPr>
        <w:t xml:space="preserve">              </w:t>
      </w:r>
      <w:r w:rsidR="00514D94">
        <w:rPr>
          <w:rFonts w:ascii="Times New Roman" w:hAnsi="Times New Roman"/>
        </w:rPr>
        <w:t xml:space="preserve">  </w:t>
      </w:r>
      <w:r>
        <w:rPr>
          <w:noProof/>
        </w:rPr>
        <w:drawing>
          <wp:inline distT="0" distB="0" distL="0" distR="0" wp14:anchorId="60D34745" wp14:editId="3BAFFB11">
            <wp:extent cx="2381250" cy="10762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1146" cy="1116910"/>
                    </a:xfrm>
                    <a:prstGeom prst="rect">
                      <a:avLst/>
                    </a:prstGeom>
                  </pic:spPr>
                </pic:pic>
              </a:graphicData>
            </a:graphic>
          </wp:inline>
        </w:drawing>
      </w:r>
    </w:p>
    <w:p w14:paraId="124DE05B" w14:textId="5C23D8E7" w:rsidR="004E7985" w:rsidRDefault="004E7985" w:rsidP="00E15C43">
      <w:pPr>
        <w:spacing w:line="480" w:lineRule="auto"/>
        <w:ind w:firstLine="720"/>
        <w:rPr>
          <w:rFonts w:ascii="Times New Roman" w:hAnsi="Times New Roman"/>
        </w:rPr>
      </w:pPr>
      <w:r>
        <w:rPr>
          <w:rFonts w:ascii="Times New Roman" w:hAnsi="Times New Roman"/>
        </w:rPr>
        <w:t xml:space="preserve">             </w:t>
      </w:r>
      <w:r>
        <w:rPr>
          <w:noProof/>
        </w:rPr>
        <w:drawing>
          <wp:inline distT="0" distB="0" distL="0" distR="0" wp14:anchorId="1441E8D2" wp14:editId="2E8084AA">
            <wp:extent cx="3057525" cy="1257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1416" cy="1263012"/>
                    </a:xfrm>
                    <a:prstGeom prst="rect">
                      <a:avLst/>
                    </a:prstGeom>
                  </pic:spPr>
                </pic:pic>
              </a:graphicData>
            </a:graphic>
          </wp:inline>
        </w:drawing>
      </w:r>
    </w:p>
    <w:p w14:paraId="74A9FF5D" w14:textId="4D6D9D30" w:rsidR="00A54096" w:rsidRDefault="00824FC6" w:rsidP="00E15C43">
      <w:pPr>
        <w:spacing w:line="480" w:lineRule="auto"/>
        <w:ind w:firstLine="720"/>
        <w:rPr>
          <w:rFonts w:ascii="Times New Roman" w:hAnsi="Times New Roman"/>
        </w:rPr>
      </w:pPr>
      <w:r>
        <w:rPr>
          <w:rFonts w:ascii="Times New Roman" w:hAnsi="Times New Roman"/>
        </w:rPr>
        <w:t>Al</w:t>
      </w:r>
      <w:r w:rsidRPr="00824FC6">
        <w:rPr>
          <w:rFonts w:ascii="Times New Roman" w:hAnsi="Times New Roman"/>
        </w:rPr>
        <w:t>though the classifier has high accuracy, it has low sensitivity, and therefore its ability to accurately recognize positive tuples is poor. Because of low </w:t>
      </w:r>
      <w:proofErr w:type="spellStart"/>
      <w:r w:rsidRPr="00824FC6">
        <w:rPr>
          <w:rFonts w:ascii="Times New Roman" w:hAnsi="Times New Roman"/>
        </w:rPr>
        <w:t>fp</w:t>
      </w:r>
      <w:proofErr w:type="spellEnd"/>
      <w:r w:rsidRPr="00824FC6">
        <w:rPr>
          <w:rFonts w:ascii="Times New Roman" w:hAnsi="Times New Roman"/>
        </w:rPr>
        <w:t xml:space="preserve"> rate, it can accurately predict negative </w:t>
      </w:r>
      <w:r w:rsidR="00735E6A" w:rsidRPr="00824FC6">
        <w:rPr>
          <w:rFonts w:ascii="Times New Roman" w:hAnsi="Times New Roman"/>
        </w:rPr>
        <w:t>class</w:t>
      </w:r>
      <w:r w:rsidR="00735E6A">
        <w:rPr>
          <w:rFonts w:ascii="Times New Roman" w:hAnsi="Times New Roman"/>
        </w:rPr>
        <w:t xml:space="preserve"> (</w:t>
      </w:r>
      <w:r>
        <w:rPr>
          <w:rFonts w:ascii="Times New Roman" w:hAnsi="Times New Roman"/>
        </w:rPr>
        <w:t>Gopal, 2019).</w:t>
      </w:r>
      <w:r w:rsidR="00A54096">
        <w:rPr>
          <w:rFonts w:ascii="Times New Roman" w:hAnsi="Times New Roman"/>
        </w:rPr>
        <w:t xml:space="preserve"> </w:t>
      </w:r>
    </w:p>
    <w:p w14:paraId="52EF7143" w14:textId="783358A1" w:rsidR="00407422" w:rsidRDefault="00407422" w:rsidP="00E15C43">
      <w:pPr>
        <w:spacing w:line="480" w:lineRule="auto"/>
        <w:ind w:firstLine="720"/>
        <w:rPr>
          <w:rFonts w:ascii="Times New Roman" w:hAnsi="Times New Roman"/>
        </w:rPr>
      </w:pPr>
      <w:r>
        <w:rPr>
          <w:rFonts w:ascii="Times New Roman" w:hAnsi="Times New Roman"/>
        </w:rPr>
        <w:t xml:space="preserve">The </w:t>
      </w:r>
      <w:r w:rsidR="00A54096">
        <w:rPr>
          <w:rFonts w:ascii="Times New Roman" w:hAnsi="Times New Roman"/>
        </w:rPr>
        <w:t xml:space="preserve">Receiver Operator Characteristic (ROC) is a </w:t>
      </w:r>
      <w:r w:rsidR="000C70C0">
        <w:rPr>
          <w:rFonts w:ascii="Times New Roman" w:hAnsi="Times New Roman"/>
        </w:rPr>
        <w:t xml:space="preserve">two-dimensional </w:t>
      </w:r>
      <w:r w:rsidR="00A54096">
        <w:rPr>
          <w:rFonts w:ascii="Times New Roman" w:hAnsi="Times New Roman"/>
        </w:rPr>
        <w:t xml:space="preserve">graph </w:t>
      </w:r>
      <w:r w:rsidR="006A02D7">
        <w:rPr>
          <w:rFonts w:ascii="Times New Roman" w:hAnsi="Times New Roman"/>
        </w:rPr>
        <w:t>that</w:t>
      </w:r>
      <w:r w:rsidR="00A54096">
        <w:rPr>
          <w:rFonts w:ascii="Times New Roman" w:hAnsi="Times New Roman"/>
        </w:rPr>
        <w:t xml:space="preserve"> evaluates the rate of detecting true positive against detecting false positive. </w:t>
      </w:r>
      <w:proofErr w:type="gramStart"/>
      <w:r w:rsidR="006A02D7">
        <w:rPr>
          <w:rFonts w:ascii="Times New Roman" w:hAnsi="Times New Roman"/>
        </w:rPr>
        <w:t>F</w:t>
      </w:r>
      <w:r w:rsidR="004E1082">
        <w:rPr>
          <w:rFonts w:ascii="Times New Roman" w:hAnsi="Times New Roman"/>
        </w:rPr>
        <w:t>alse</w:t>
      </w:r>
      <w:r w:rsidR="006A02D7">
        <w:rPr>
          <w:rFonts w:ascii="Times New Roman" w:hAnsi="Times New Roman"/>
        </w:rPr>
        <w:t>-</w:t>
      </w:r>
      <w:r w:rsidR="004E1082">
        <w:rPr>
          <w:rFonts w:ascii="Times New Roman" w:hAnsi="Times New Roman"/>
        </w:rPr>
        <w:t>negative</w:t>
      </w:r>
      <w:proofErr w:type="gramEnd"/>
      <w:r w:rsidR="004E1082">
        <w:rPr>
          <w:rFonts w:ascii="Times New Roman" w:hAnsi="Times New Roman"/>
        </w:rPr>
        <w:t xml:space="preserve"> has </w:t>
      </w:r>
      <w:r w:rsidR="006A02D7">
        <w:rPr>
          <w:rFonts w:ascii="Times New Roman" w:hAnsi="Times New Roman"/>
        </w:rPr>
        <w:t xml:space="preserve">a </w:t>
      </w:r>
      <w:r w:rsidR="004E1082">
        <w:rPr>
          <w:rFonts w:ascii="Times New Roman" w:hAnsi="Times New Roman"/>
        </w:rPr>
        <w:t xml:space="preserve">high impact than false positive. For example, false negative can wrongly predict a patient does not </w:t>
      </w:r>
      <w:r w:rsidR="004E1082">
        <w:rPr>
          <w:rFonts w:ascii="Times New Roman" w:hAnsi="Times New Roman"/>
        </w:rPr>
        <w:lastRenderedPageBreak/>
        <w:t xml:space="preserve">have disease. </w:t>
      </w:r>
      <w:proofErr w:type="gramStart"/>
      <w:r w:rsidR="004E1082">
        <w:rPr>
          <w:rFonts w:ascii="Times New Roman" w:hAnsi="Times New Roman"/>
        </w:rPr>
        <w:t>So</w:t>
      </w:r>
      <w:proofErr w:type="gramEnd"/>
      <w:r w:rsidR="004E1082">
        <w:rPr>
          <w:rFonts w:ascii="Times New Roman" w:hAnsi="Times New Roman"/>
        </w:rPr>
        <w:t xml:space="preserve"> </w:t>
      </w:r>
      <w:r w:rsidR="006A02D7">
        <w:rPr>
          <w:rFonts w:ascii="Times New Roman" w:hAnsi="Times New Roman"/>
        </w:rPr>
        <w:t xml:space="preserve">the </w:t>
      </w:r>
      <w:r w:rsidR="004E1082">
        <w:rPr>
          <w:rFonts w:ascii="Times New Roman" w:hAnsi="Times New Roman"/>
        </w:rPr>
        <w:t xml:space="preserve">accuracy of the classification model is important. The ROC graph and confusion matrix play important role in identifying the misclassification error in pattern recognition. </w:t>
      </w:r>
      <w:r w:rsidR="000059D6">
        <w:rPr>
          <w:rFonts w:ascii="Times New Roman" w:hAnsi="Times New Roman"/>
        </w:rPr>
        <w:t xml:space="preserve">In the ROC graph, </w:t>
      </w:r>
      <w:r w:rsidR="006A02D7">
        <w:rPr>
          <w:rFonts w:ascii="Times New Roman" w:hAnsi="Times New Roman"/>
        </w:rPr>
        <w:t xml:space="preserve">the </w:t>
      </w:r>
      <w:r w:rsidR="000059D6">
        <w:rPr>
          <w:rFonts w:ascii="Times New Roman" w:hAnsi="Times New Roman"/>
        </w:rPr>
        <w:t xml:space="preserve">true positive rate is on the </w:t>
      </w:r>
      <w:proofErr w:type="gramStart"/>
      <w:r w:rsidR="000059D6">
        <w:rPr>
          <w:rFonts w:ascii="Times New Roman" w:hAnsi="Times New Roman"/>
        </w:rPr>
        <w:t>y</w:t>
      </w:r>
      <w:r w:rsidR="006A02D7">
        <w:rPr>
          <w:rFonts w:ascii="Times New Roman" w:hAnsi="Times New Roman"/>
        </w:rPr>
        <w:t>-</w:t>
      </w:r>
      <w:r w:rsidR="000059D6">
        <w:rPr>
          <w:rFonts w:ascii="Times New Roman" w:hAnsi="Times New Roman"/>
        </w:rPr>
        <w:t>axis</w:t>
      </w:r>
      <w:proofErr w:type="gramEnd"/>
      <w:r w:rsidR="000059D6">
        <w:rPr>
          <w:rFonts w:ascii="Times New Roman" w:hAnsi="Times New Roman"/>
        </w:rPr>
        <w:t xml:space="preserve"> which is also known as sensitivity</w:t>
      </w:r>
      <w:r w:rsidR="006A02D7">
        <w:rPr>
          <w:rFonts w:ascii="Times New Roman" w:hAnsi="Times New Roman"/>
        </w:rPr>
        <w:t xml:space="preserve">, </w:t>
      </w:r>
      <w:r w:rsidR="000059D6">
        <w:rPr>
          <w:rFonts w:ascii="Times New Roman" w:hAnsi="Times New Roman"/>
        </w:rPr>
        <w:t xml:space="preserve">and </w:t>
      </w:r>
      <w:r w:rsidR="006A02D7">
        <w:rPr>
          <w:rFonts w:ascii="Times New Roman" w:hAnsi="Times New Roman"/>
        </w:rPr>
        <w:t xml:space="preserve">the </w:t>
      </w:r>
      <w:r w:rsidR="000059D6">
        <w:rPr>
          <w:rFonts w:ascii="Times New Roman" w:hAnsi="Times New Roman"/>
        </w:rPr>
        <w:t>false</w:t>
      </w:r>
      <w:r w:rsidR="006A02D7">
        <w:rPr>
          <w:rFonts w:ascii="Times New Roman" w:hAnsi="Times New Roman"/>
        </w:rPr>
        <w:t>-</w:t>
      </w:r>
      <w:r w:rsidR="000059D6">
        <w:rPr>
          <w:rFonts w:ascii="Times New Roman" w:hAnsi="Times New Roman"/>
        </w:rPr>
        <w:t xml:space="preserve">positive lays on </w:t>
      </w:r>
      <w:r w:rsidR="006A02D7">
        <w:rPr>
          <w:rFonts w:ascii="Times New Roman" w:hAnsi="Times New Roman"/>
        </w:rPr>
        <w:t xml:space="preserve">the </w:t>
      </w:r>
      <w:r w:rsidR="000059D6">
        <w:rPr>
          <w:rFonts w:ascii="Times New Roman" w:hAnsi="Times New Roman"/>
        </w:rPr>
        <w:t>x</w:t>
      </w:r>
      <w:r w:rsidR="006A02D7">
        <w:rPr>
          <w:rFonts w:ascii="Times New Roman" w:hAnsi="Times New Roman"/>
        </w:rPr>
        <w:t>-</w:t>
      </w:r>
      <w:r w:rsidR="000059D6">
        <w:rPr>
          <w:rFonts w:ascii="Times New Roman" w:hAnsi="Times New Roman"/>
        </w:rPr>
        <w:t xml:space="preserve">axis which is known as specificity. </w:t>
      </w:r>
    </w:p>
    <w:p w14:paraId="0FBBAAA3" w14:textId="660DD84D" w:rsidR="000059D6" w:rsidRDefault="000059D6" w:rsidP="00E15C43">
      <w:pPr>
        <w:spacing w:line="480" w:lineRule="auto"/>
        <w:ind w:firstLine="720"/>
        <w:rPr>
          <w:rFonts w:ascii="Times New Roman" w:hAnsi="Times New Roman"/>
        </w:rPr>
      </w:pPr>
      <w:r w:rsidRPr="00394613">
        <w:rPr>
          <w:rFonts w:ascii="Times New Roman" w:hAnsi="Times New Roman"/>
        </w:rPr>
        <w:t>The below chart is retrieved from Applied Machine learning.</w:t>
      </w:r>
    </w:p>
    <w:p w14:paraId="3763D04B" w14:textId="4890CF32" w:rsidR="000059D6" w:rsidRDefault="000059D6" w:rsidP="00E15C43">
      <w:pPr>
        <w:spacing w:line="480" w:lineRule="auto"/>
        <w:ind w:firstLine="720"/>
        <w:rPr>
          <w:rFonts w:ascii="Times New Roman" w:hAnsi="Times New Roman"/>
        </w:rPr>
      </w:pPr>
      <w:r>
        <w:rPr>
          <w:noProof/>
        </w:rPr>
        <w:drawing>
          <wp:inline distT="0" distB="0" distL="0" distR="0" wp14:anchorId="2B850A00" wp14:editId="0F158B61">
            <wp:extent cx="4668414" cy="2447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3413" cy="2455790"/>
                    </a:xfrm>
                    <a:prstGeom prst="rect">
                      <a:avLst/>
                    </a:prstGeom>
                  </pic:spPr>
                </pic:pic>
              </a:graphicData>
            </a:graphic>
          </wp:inline>
        </w:drawing>
      </w:r>
    </w:p>
    <w:p w14:paraId="76698B86" w14:textId="58B87EFD" w:rsidR="000059D6" w:rsidRDefault="000059D6" w:rsidP="00E15C43">
      <w:pPr>
        <w:spacing w:line="480" w:lineRule="auto"/>
        <w:ind w:firstLine="720"/>
        <w:rPr>
          <w:rFonts w:ascii="Times New Roman" w:hAnsi="Times New Roman"/>
        </w:rPr>
      </w:pPr>
    </w:p>
    <w:p w14:paraId="38EC857B" w14:textId="568708CD" w:rsidR="000059D6" w:rsidRDefault="000059D6" w:rsidP="00E15C43">
      <w:pPr>
        <w:spacing w:line="480" w:lineRule="auto"/>
        <w:ind w:firstLine="720"/>
        <w:rPr>
          <w:rFonts w:ascii="Times New Roman" w:hAnsi="Times New Roman"/>
        </w:rPr>
      </w:pPr>
      <w:r>
        <w:rPr>
          <w:rFonts w:ascii="Times New Roman" w:hAnsi="Times New Roman"/>
        </w:rPr>
        <w:t>In the above chart, (0,1) is true</w:t>
      </w:r>
      <w:r w:rsidR="002970A3">
        <w:rPr>
          <w:rFonts w:ascii="Times New Roman" w:hAnsi="Times New Roman"/>
        </w:rPr>
        <w:t>-</w:t>
      </w:r>
      <w:r>
        <w:rPr>
          <w:rFonts w:ascii="Times New Roman" w:hAnsi="Times New Roman"/>
        </w:rPr>
        <w:t>positive and (1,1) is false</w:t>
      </w:r>
      <w:r w:rsidR="002970A3">
        <w:rPr>
          <w:rFonts w:ascii="Times New Roman" w:hAnsi="Times New Roman"/>
        </w:rPr>
        <w:t>-</w:t>
      </w:r>
      <w:r>
        <w:rPr>
          <w:rFonts w:ascii="Times New Roman" w:hAnsi="Times New Roman"/>
        </w:rPr>
        <w:t>positive. The lower left point (0,0) is not classified as positive or negative. The (1,1) is positive, but not classified as true or false positive. The C1, C2, C3, C4</w:t>
      </w:r>
      <w:r w:rsidR="005B5353">
        <w:rPr>
          <w:rFonts w:ascii="Times New Roman" w:hAnsi="Times New Roman"/>
        </w:rPr>
        <w:t xml:space="preserve">, </w:t>
      </w:r>
      <w:r>
        <w:rPr>
          <w:rFonts w:ascii="Times New Roman" w:hAnsi="Times New Roman"/>
        </w:rPr>
        <w:t>and C5 are classifier instances. The performance of C1 is perfect as it is classified as true positive</w:t>
      </w:r>
      <w:r w:rsidR="00157F93">
        <w:rPr>
          <w:rFonts w:ascii="Times New Roman" w:hAnsi="Times New Roman"/>
        </w:rPr>
        <w:t>. The classifier C3 has high true positive and C2 has low true positive. Both classifiers are in above the triangle.</w:t>
      </w:r>
      <w:r w:rsidR="002970A3">
        <w:rPr>
          <w:rFonts w:ascii="Times New Roman" w:hAnsi="Times New Roman"/>
        </w:rPr>
        <w:t xml:space="preserve"> The area above the triangle is liberal. </w:t>
      </w:r>
      <w:r w:rsidR="00157F93">
        <w:rPr>
          <w:rFonts w:ascii="Times New Roman" w:hAnsi="Times New Roman"/>
        </w:rPr>
        <w:t>Even though</w:t>
      </w:r>
      <w:r w:rsidR="002970A3">
        <w:rPr>
          <w:rFonts w:ascii="Times New Roman" w:hAnsi="Times New Roman"/>
        </w:rPr>
        <w:t xml:space="preserve"> </w:t>
      </w:r>
      <w:r w:rsidR="00157F93">
        <w:rPr>
          <w:rFonts w:ascii="Times New Roman" w:hAnsi="Times New Roman"/>
        </w:rPr>
        <w:t xml:space="preserve">C4 is below the line, there is </w:t>
      </w:r>
      <w:r w:rsidR="002970A3">
        <w:rPr>
          <w:rFonts w:ascii="Times New Roman" w:hAnsi="Times New Roman"/>
        </w:rPr>
        <w:t xml:space="preserve">a </w:t>
      </w:r>
      <w:r w:rsidR="00157F93">
        <w:rPr>
          <w:rFonts w:ascii="Times New Roman" w:hAnsi="Times New Roman"/>
        </w:rPr>
        <w:t xml:space="preserve">slight chance to have true positive as it is close to the border. The classifier C5 is in </w:t>
      </w:r>
      <w:r w:rsidR="002970A3">
        <w:rPr>
          <w:rFonts w:ascii="Times New Roman" w:hAnsi="Times New Roman"/>
        </w:rPr>
        <w:t xml:space="preserve">the </w:t>
      </w:r>
      <w:r w:rsidR="00157F93">
        <w:rPr>
          <w:rFonts w:ascii="Times New Roman" w:hAnsi="Times New Roman"/>
        </w:rPr>
        <w:t>lower right triangle, which is close to false</w:t>
      </w:r>
      <w:r w:rsidR="002970A3">
        <w:rPr>
          <w:rFonts w:ascii="Times New Roman" w:hAnsi="Times New Roman"/>
        </w:rPr>
        <w:t>-</w:t>
      </w:r>
      <w:r w:rsidR="00157F93">
        <w:rPr>
          <w:rFonts w:ascii="Times New Roman" w:hAnsi="Times New Roman"/>
        </w:rPr>
        <w:t>positive and it has poor performance.</w:t>
      </w:r>
      <w:r w:rsidR="00877BBF">
        <w:rPr>
          <w:rFonts w:ascii="Times New Roman" w:hAnsi="Times New Roman"/>
        </w:rPr>
        <w:t xml:space="preserve"> </w:t>
      </w:r>
      <w:r w:rsidR="00877BBF" w:rsidRPr="00877BBF">
        <w:rPr>
          <w:rFonts w:ascii="Times New Roman" w:hAnsi="Times New Roman"/>
        </w:rPr>
        <w:t xml:space="preserve">When a classifier algorithm is applied to a test set, it yields a single confusion matrix, which in turn corresponds to one ROC </w:t>
      </w:r>
      <w:r w:rsidR="00F15C1C" w:rsidRPr="00877BBF">
        <w:rPr>
          <w:rFonts w:ascii="Times New Roman" w:hAnsi="Times New Roman"/>
        </w:rPr>
        <w:t>point</w:t>
      </w:r>
      <w:r w:rsidR="00F15C1C">
        <w:rPr>
          <w:rFonts w:ascii="Times New Roman" w:hAnsi="Times New Roman"/>
        </w:rPr>
        <w:t xml:space="preserve"> (</w:t>
      </w:r>
      <w:r w:rsidR="00877BBF">
        <w:rPr>
          <w:rFonts w:ascii="Times New Roman" w:hAnsi="Times New Roman"/>
        </w:rPr>
        <w:t xml:space="preserve">Gopal, 2019). </w:t>
      </w:r>
      <w:r w:rsidR="00877E19">
        <w:rPr>
          <w:rFonts w:ascii="Times New Roman" w:hAnsi="Times New Roman"/>
        </w:rPr>
        <w:t>Roc Curve are created using the values using confusion matrix to identify the classification issue.</w:t>
      </w:r>
    </w:p>
    <w:p w14:paraId="15698794" w14:textId="0C82E9D9" w:rsidR="001F4433" w:rsidRDefault="001F4433" w:rsidP="00E15C43">
      <w:pPr>
        <w:spacing w:line="480" w:lineRule="auto"/>
        <w:ind w:firstLine="720"/>
        <w:rPr>
          <w:rFonts w:ascii="Times New Roman" w:hAnsi="Times New Roman"/>
        </w:rPr>
      </w:pPr>
    </w:p>
    <w:p w14:paraId="1551DC56" w14:textId="007E930E" w:rsidR="001F4433" w:rsidRDefault="001F4433" w:rsidP="00E15C43">
      <w:pPr>
        <w:spacing w:line="480" w:lineRule="auto"/>
        <w:ind w:firstLine="720"/>
        <w:rPr>
          <w:rFonts w:ascii="Times New Roman" w:hAnsi="Times New Roman"/>
        </w:rPr>
      </w:pPr>
    </w:p>
    <w:p w14:paraId="12DC4253" w14:textId="26E93383" w:rsidR="001F4433" w:rsidRDefault="001F4433" w:rsidP="00E15C43">
      <w:pPr>
        <w:spacing w:line="480" w:lineRule="auto"/>
        <w:ind w:firstLine="720"/>
        <w:rPr>
          <w:rFonts w:ascii="Times New Roman" w:hAnsi="Times New Roman"/>
        </w:rPr>
      </w:pPr>
    </w:p>
    <w:p w14:paraId="5B69E0E6" w14:textId="07E5B183" w:rsidR="001F4433" w:rsidRDefault="001F4433" w:rsidP="00E15C43">
      <w:pPr>
        <w:spacing w:line="480" w:lineRule="auto"/>
        <w:ind w:firstLine="720"/>
        <w:rPr>
          <w:rFonts w:ascii="Times New Roman" w:hAnsi="Times New Roman"/>
        </w:rPr>
      </w:pPr>
    </w:p>
    <w:p w14:paraId="11D79136" w14:textId="15EA74F3" w:rsidR="001F4433" w:rsidRDefault="001F4433" w:rsidP="00E15C43">
      <w:pPr>
        <w:spacing w:line="480" w:lineRule="auto"/>
        <w:ind w:firstLine="720"/>
        <w:rPr>
          <w:rFonts w:ascii="Times New Roman" w:hAnsi="Times New Roman"/>
        </w:rPr>
      </w:pPr>
    </w:p>
    <w:p w14:paraId="5E9547D2" w14:textId="1FF13050" w:rsidR="001F4433" w:rsidRDefault="001F4433" w:rsidP="00E15C43">
      <w:pPr>
        <w:spacing w:line="480" w:lineRule="auto"/>
        <w:ind w:firstLine="720"/>
        <w:rPr>
          <w:rFonts w:ascii="Times New Roman" w:hAnsi="Times New Roman"/>
        </w:rPr>
      </w:pPr>
    </w:p>
    <w:p w14:paraId="02D72B8F" w14:textId="13AEACCC" w:rsidR="001F4433" w:rsidRDefault="001F4433" w:rsidP="00E15C43">
      <w:pPr>
        <w:spacing w:line="480" w:lineRule="auto"/>
        <w:ind w:firstLine="720"/>
        <w:rPr>
          <w:rFonts w:ascii="Times New Roman" w:hAnsi="Times New Roman"/>
        </w:rPr>
      </w:pPr>
    </w:p>
    <w:p w14:paraId="2F27C928" w14:textId="245CD31B" w:rsidR="001F4433" w:rsidRDefault="001F4433" w:rsidP="00E15C43">
      <w:pPr>
        <w:spacing w:line="480" w:lineRule="auto"/>
        <w:ind w:firstLine="720"/>
        <w:rPr>
          <w:rFonts w:ascii="Times New Roman" w:hAnsi="Times New Roman"/>
        </w:rPr>
      </w:pPr>
    </w:p>
    <w:p w14:paraId="181B88E7" w14:textId="735FD471" w:rsidR="001F4433" w:rsidRDefault="001F4433" w:rsidP="00E15C43">
      <w:pPr>
        <w:spacing w:line="480" w:lineRule="auto"/>
        <w:ind w:firstLine="720"/>
        <w:rPr>
          <w:rFonts w:ascii="Times New Roman" w:hAnsi="Times New Roman"/>
        </w:rPr>
      </w:pPr>
    </w:p>
    <w:p w14:paraId="3E65DAAD" w14:textId="648300C7" w:rsidR="001F4433" w:rsidRDefault="001F4433" w:rsidP="00E15C43">
      <w:pPr>
        <w:spacing w:line="480" w:lineRule="auto"/>
        <w:ind w:firstLine="720"/>
        <w:rPr>
          <w:rFonts w:ascii="Times New Roman" w:hAnsi="Times New Roman"/>
        </w:rPr>
      </w:pPr>
    </w:p>
    <w:p w14:paraId="10C1BBA5" w14:textId="73486B40" w:rsidR="001F4433" w:rsidRDefault="001F4433" w:rsidP="00E15C43">
      <w:pPr>
        <w:spacing w:line="480" w:lineRule="auto"/>
        <w:ind w:firstLine="720"/>
        <w:rPr>
          <w:rFonts w:ascii="Times New Roman" w:hAnsi="Times New Roman"/>
        </w:rPr>
      </w:pPr>
    </w:p>
    <w:p w14:paraId="3C476CF0" w14:textId="1B2B023D" w:rsidR="001F4433" w:rsidRDefault="001F4433" w:rsidP="00E15C43">
      <w:pPr>
        <w:spacing w:line="480" w:lineRule="auto"/>
        <w:ind w:firstLine="720"/>
        <w:rPr>
          <w:rFonts w:ascii="Times New Roman" w:hAnsi="Times New Roman"/>
        </w:rPr>
      </w:pPr>
    </w:p>
    <w:p w14:paraId="5C01A9D6" w14:textId="46DD621D" w:rsidR="001F4433" w:rsidRDefault="001F4433" w:rsidP="00E15C43">
      <w:pPr>
        <w:spacing w:line="480" w:lineRule="auto"/>
        <w:ind w:firstLine="720"/>
        <w:rPr>
          <w:rFonts w:ascii="Times New Roman" w:hAnsi="Times New Roman"/>
        </w:rPr>
      </w:pPr>
    </w:p>
    <w:p w14:paraId="3609D78A" w14:textId="329E9D47" w:rsidR="001F4433" w:rsidRDefault="001F4433" w:rsidP="00E15C43">
      <w:pPr>
        <w:spacing w:line="480" w:lineRule="auto"/>
        <w:ind w:firstLine="720"/>
        <w:rPr>
          <w:rFonts w:ascii="Times New Roman" w:hAnsi="Times New Roman"/>
        </w:rPr>
      </w:pPr>
    </w:p>
    <w:p w14:paraId="0A0485F6" w14:textId="6A93E7AF" w:rsidR="001F4433" w:rsidRDefault="001F4433" w:rsidP="00E15C43">
      <w:pPr>
        <w:spacing w:line="480" w:lineRule="auto"/>
        <w:ind w:firstLine="720"/>
        <w:rPr>
          <w:rFonts w:ascii="Times New Roman" w:hAnsi="Times New Roman"/>
        </w:rPr>
      </w:pPr>
    </w:p>
    <w:p w14:paraId="472C230E" w14:textId="03499AF1" w:rsidR="001F4433" w:rsidRDefault="001F4433" w:rsidP="00E15C43">
      <w:pPr>
        <w:spacing w:line="480" w:lineRule="auto"/>
        <w:ind w:firstLine="720"/>
        <w:rPr>
          <w:rFonts w:ascii="Times New Roman" w:hAnsi="Times New Roman"/>
        </w:rPr>
      </w:pPr>
    </w:p>
    <w:p w14:paraId="39C9D4A3" w14:textId="0EEF36D4" w:rsidR="001F4433" w:rsidRDefault="001F4433" w:rsidP="00E15C43">
      <w:pPr>
        <w:spacing w:line="480" w:lineRule="auto"/>
        <w:ind w:firstLine="720"/>
        <w:rPr>
          <w:rFonts w:ascii="Times New Roman" w:hAnsi="Times New Roman"/>
        </w:rPr>
      </w:pPr>
    </w:p>
    <w:p w14:paraId="0A1723AF" w14:textId="34C09AAF" w:rsidR="001F4433" w:rsidRDefault="001F4433" w:rsidP="00E15C43">
      <w:pPr>
        <w:spacing w:line="480" w:lineRule="auto"/>
        <w:ind w:firstLine="720"/>
        <w:rPr>
          <w:rFonts w:ascii="Times New Roman" w:hAnsi="Times New Roman"/>
        </w:rPr>
      </w:pPr>
    </w:p>
    <w:p w14:paraId="5BFB088F" w14:textId="48843FBF" w:rsidR="001F4433" w:rsidRDefault="001F4433" w:rsidP="00E15C43">
      <w:pPr>
        <w:spacing w:line="480" w:lineRule="auto"/>
        <w:ind w:firstLine="720"/>
        <w:rPr>
          <w:rFonts w:ascii="Times New Roman" w:hAnsi="Times New Roman"/>
        </w:rPr>
      </w:pPr>
    </w:p>
    <w:p w14:paraId="148E6E83" w14:textId="37324F30" w:rsidR="001F4433" w:rsidRDefault="001F4433" w:rsidP="00E15C43">
      <w:pPr>
        <w:spacing w:line="480" w:lineRule="auto"/>
        <w:ind w:firstLine="720"/>
        <w:rPr>
          <w:rFonts w:ascii="Times New Roman" w:hAnsi="Times New Roman"/>
        </w:rPr>
      </w:pPr>
    </w:p>
    <w:p w14:paraId="2014B5BD" w14:textId="558CCA35" w:rsidR="001F4433" w:rsidRDefault="001F4433" w:rsidP="00E15C43">
      <w:pPr>
        <w:spacing w:line="480" w:lineRule="auto"/>
        <w:ind w:firstLine="720"/>
        <w:rPr>
          <w:rFonts w:ascii="Times New Roman" w:hAnsi="Times New Roman"/>
        </w:rPr>
      </w:pPr>
    </w:p>
    <w:p w14:paraId="15363616" w14:textId="013416C1" w:rsidR="001F4433" w:rsidRDefault="001F4433" w:rsidP="00E15C43">
      <w:pPr>
        <w:spacing w:line="480" w:lineRule="auto"/>
        <w:ind w:firstLine="720"/>
        <w:rPr>
          <w:rFonts w:ascii="Times New Roman" w:hAnsi="Times New Roman"/>
        </w:rPr>
      </w:pPr>
    </w:p>
    <w:p w14:paraId="46599532" w14:textId="77777777" w:rsidR="009D4CBA" w:rsidRDefault="009D4CBA" w:rsidP="00E15C43">
      <w:pPr>
        <w:spacing w:line="480" w:lineRule="auto"/>
        <w:ind w:firstLine="720"/>
        <w:rPr>
          <w:rFonts w:ascii="Times New Roman" w:hAnsi="Times New Roman"/>
        </w:rPr>
      </w:pPr>
    </w:p>
    <w:p w14:paraId="7E95D892" w14:textId="5B9202E6" w:rsidR="00C9345B" w:rsidRDefault="00C9345B" w:rsidP="001F4433">
      <w:pPr>
        <w:pStyle w:val="BodyText2"/>
        <w:ind w:firstLine="0"/>
        <w:jc w:val="center"/>
        <w:rPr>
          <w:rFonts w:ascii="Times New Roman" w:hAnsi="Times New Roman"/>
        </w:rPr>
      </w:pPr>
      <w:r>
        <w:rPr>
          <w:rFonts w:ascii="Times New Roman" w:hAnsi="Times New Roman"/>
        </w:rPr>
        <w:lastRenderedPageBreak/>
        <w:tab/>
        <w:t>References</w:t>
      </w:r>
    </w:p>
    <w:p w14:paraId="3D8A31B8" w14:textId="5DCB6CA7" w:rsidR="0010513E" w:rsidRDefault="0010513E" w:rsidP="00337D20">
      <w:pPr>
        <w:pStyle w:val="BodyText2"/>
        <w:ind w:firstLine="0"/>
        <w:jc w:val="center"/>
        <w:rPr>
          <w:rFonts w:ascii="Times New Roman" w:hAnsi="Times New Roman"/>
        </w:rPr>
      </w:pPr>
      <w:r w:rsidRPr="0010513E">
        <w:rPr>
          <w:rFonts w:ascii="Times New Roman" w:hAnsi="Times New Roman"/>
        </w:rPr>
        <w:t xml:space="preserve">Gopal, M. (2019). </w:t>
      </w:r>
      <w:r w:rsidRPr="0010513E">
        <w:rPr>
          <w:rFonts w:ascii="Times New Roman" w:hAnsi="Times New Roman"/>
          <w:i/>
        </w:rPr>
        <w:t>Applied machine learning</w:t>
      </w:r>
      <w:r w:rsidRPr="0010513E">
        <w:rPr>
          <w:rFonts w:ascii="Times New Roman" w:hAnsi="Times New Roman"/>
        </w:rPr>
        <w:t>. New York: McGraw-Hill Education.</w:t>
      </w:r>
    </w:p>
    <w:p w14:paraId="7E95D897" w14:textId="77777777" w:rsidR="00C40592" w:rsidRPr="004A52B6" w:rsidRDefault="00C40592" w:rsidP="00C40592">
      <w:pPr>
        <w:pStyle w:val="GrandCanyonReference"/>
        <w:ind w:left="0"/>
      </w:pPr>
    </w:p>
    <w:p w14:paraId="7E95D898" w14:textId="77777777" w:rsidR="00C9345B" w:rsidRDefault="00C9345B" w:rsidP="00C9345B">
      <w:pPr>
        <w:pStyle w:val="BodyText2"/>
        <w:ind w:firstLine="0"/>
        <w:rPr>
          <w:rFonts w:ascii="Times New Roman" w:hAnsi="Times New Roman"/>
        </w:rPr>
      </w:pPr>
    </w:p>
    <w:sectPr w:rsidR="00C9345B" w:rsidSect="00334ECF">
      <w:headerReference w:type="default" r:id="rId21"/>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CCBF9" w14:textId="77777777" w:rsidR="001A31B5" w:rsidRDefault="001A31B5">
      <w:r>
        <w:separator/>
      </w:r>
    </w:p>
  </w:endnote>
  <w:endnote w:type="continuationSeparator" w:id="0">
    <w:p w14:paraId="0F41DEA1" w14:textId="77777777" w:rsidR="001A31B5" w:rsidRDefault="001A3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FB7D4" w14:textId="77777777" w:rsidR="001A31B5" w:rsidRDefault="001A31B5">
      <w:r>
        <w:separator/>
      </w:r>
    </w:p>
  </w:footnote>
  <w:footnote w:type="continuationSeparator" w:id="0">
    <w:p w14:paraId="758D53B3" w14:textId="77777777" w:rsidR="001A31B5" w:rsidRDefault="001A3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9D" w14:textId="77777777" w:rsidR="00120792" w:rsidRDefault="00120792"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95D89E" w14:textId="77777777" w:rsidR="00120792" w:rsidRDefault="00120792"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9F" w14:textId="77777777" w:rsidR="00120792" w:rsidRDefault="00120792"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334ECF">
      <w:rPr>
        <w:rStyle w:val="PageNumber"/>
        <w:rFonts w:ascii="Times New Roman" w:hAnsi="Times New Roman"/>
        <w:noProof/>
      </w:rPr>
      <w:t>1</w:t>
    </w:r>
    <w:r>
      <w:rPr>
        <w:rStyle w:val="PageNumber"/>
        <w:rFonts w:ascii="Times New Roman" w:hAnsi="Times New Roman"/>
      </w:rPr>
      <w:fldChar w:fldCharType="end"/>
    </w:r>
  </w:p>
  <w:p w14:paraId="7E95D8A0" w14:textId="281095A7" w:rsidR="00120792" w:rsidRPr="00DC3C69" w:rsidRDefault="00FA2D2E" w:rsidP="00FA2D2E">
    <w:pPr>
      <w:pStyle w:val="Header"/>
      <w:tabs>
        <w:tab w:val="clear" w:pos="4320"/>
        <w:tab w:val="clear" w:pos="8640"/>
        <w:tab w:val="right" w:pos="9000"/>
      </w:tabs>
      <w:ind w:right="360"/>
      <w:rPr>
        <w:rFonts w:ascii="Times New Roman" w:hAnsi="Times New Roman"/>
      </w:rPr>
    </w:pPr>
    <w:r>
      <w:rPr>
        <w:rFonts w:ascii="Times New Roman" w:hAnsi="Times New Roman"/>
      </w:rPr>
      <w:t xml:space="preserve">Running head: </w:t>
    </w:r>
    <w:r w:rsidR="005B5378">
      <w:rPr>
        <w:rFonts w:ascii="Times New Roman" w:hAnsi="Times New Roman"/>
      </w:rPr>
      <w:t>DSC 540 Topic 2 Assignment</w:t>
    </w:r>
    <w:r>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A1" w14:textId="77777777" w:rsidR="00120792" w:rsidRDefault="00120792" w:rsidP="00DC3C69">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r>
    <w:r w:rsidR="007B1DC9">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A2" w14:textId="77777777" w:rsidR="00334ECF" w:rsidRDefault="00334ECF"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4</w:t>
    </w:r>
    <w:r>
      <w:rPr>
        <w:rStyle w:val="PageNumber"/>
        <w:rFonts w:ascii="Times New Roman" w:hAnsi="Times New Roman"/>
      </w:rPr>
      <w:fldChar w:fldCharType="end"/>
    </w:r>
  </w:p>
  <w:p w14:paraId="0CE49298" w14:textId="77777777" w:rsidR="005B5378" w:rsidRDefault="005B5378" w:rsidP="00FA2D2E">
    <w:pPr>
      <w:pStyle w:val="Header"/>
      <w:tabs>
        <w:tab w:val="clear" w:pos="4320"/>
        <w:tab w:val="clear" w:pos="8640"/>
        <w:tab w:val="right" w:pos="9000"/>
      </w:tabs>
      <w:ind w:right="360"/>
      <w:rPr>
        <w:rFonts w:ascii="Times New Roman" w:hAnsi="Times New Roman"/>
      </w:rPr>
    </w:pPr>
    <w:r>
      <w:rPr>
        <w:rFonts w:ascii="Times New Roman" w:hAnsi="Times New Roman"/>
      </w:rPr>
      <w:t>DSC 540 Topic 2 Assignment</w:t>
    </w:r>
  </w:p>
  <w:p w14:paraId="7E95D8A3" w14:textId="7B9E8F18" w:rsidR="00334ECF" w:rsidRPr="00DC3C69" w:rsidRDefault="00334ECF" w:rsidP="00FA2D2E">
    <w:pPr>
      <w:pStyle w:val="Header"/>
      <w:tabs>
        <w:tab w:val="clear" w:pos="4320"/>
        <w:tab w:val="clear" w:pos="8640"/>
        <w:tab w:val="right" w:pos="9000"/>
      </w:tabs>
      <w:ind w:right="360"/>
      <w:rPr>
        <w:rFonts w:ascii="Times New Roman" w:hAnsi="Times New Roman"/>
      </w:rPr>
    </w:pPr>
    <w:r>
      <w:rPr>
        <w:rFonts w:ascii="Times New Roman" w:hAnsi="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8B29F7"/>
    <w:multiLevelType w:val="multilevel"/>
    <w:tmpl w:val="3B70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CF"/>
    <w:rsid w:val="00001F43"/>
    <w:rsid w:val="000059D6"/>
    <w:rsid w:val="00010D8E"/>
    <w:rsid w:val="00032BCC"/>
    <w:rsid w:val="00050408"/>
    <w:rsid w:val="0006376C"/>
    <w:rsid w:val="00076542"/>
    <w:rsid w:val="00083F90"/>
    <w:rsid w:val="000954E7"/>
    <w:rsid w:val="000A6A8B"/>
    <w:rsid w:val="000C2A4F"/>
    <w:rsid w:val="000C70C0"/>
    <w:rsid w:val="000F1975"/>
    <w:rsid w:val="000F252F"/>
    <w:rsid w:val="00103926"/>
    <w:rsid w:val="0010513E"/>
    <w:rsid w:val="00120792"/>
    <w:rsid w:val="00145462"/>
    <w:rsid w:val="0014613A"/>
    <w:rsid w:val="00157F93"/>
    <w:rsid w:val="001A31B5"/>
    <w:rsid w:val="001D286E"/>
    <w:rsid w:val="001F4433"/>
    <w:rsid w:val="002051B3"/>
    <w:rsid w:val="00224ED4"/>
    <w:rsid w:val="00240D3B"/>
    <w:rsid w:val="00265299"/>
    <w:rsid w:val="00290F40"/>
    <w:rsid w:val="002970A3"/>
    <w:rsid w:val="002D08B1"/>
    <w:rsid w:val="00302C60"/>
    <w:rsid w:val="00334ECF"/>
    <w:rsid w:val="00337D20"/>
    <w:rsid w:val="00394613"/>
    <w:rsid w:val="004005C5"/>
    <w:rsid w:val="00407422"/>
    <w:rsid w:val="004572D9"/>
    <w:rsid w:val="004D3041"/>
    <w:rsid w:val="004E1082"/>
    <w:rsid w:val="004E7985"/>
    <w:rsid w:val="00514D94"/>
    <w:rsid w:val="00546776"/>
    <w:rsid w:val="00562B97"/>
    <w:rsid w:val="005A0EBF"/>
    <w:rsid w:val="005B5353"/>
    <w:rsid w:val="005B5378"/>
    <w:rsid w:val="005C34D0"/>
    <w:rsid w:val="005D1B22"/>
    <w:rsid w:val="005E2051"/>
    <w:rsid w:val="005F06DB"/>
    <w:rsid w:val="005F5586"/>
    <w:rsid w:val="00666166"/>
    <w:rsid w:val="0068737D"/>
    <w:rsid w:val="006A02D7"/>
    <w:rsid w:val="00735E6A"/>
    <w:rsid w:val="00794CA9"/>
    <w:rsid w:val="00795FAE"/>
    <w:rsid w:val="007B1DC9"/>
    <w:rsid w:val="007C4CAD"/>
    <w:rsid w:val="0081128C"/>
    <w:rsid w:val="00817591"/>
    <w:rsid w:val="00824FC6"/>
    <w:rsid w:val="00857A2E"/>
    <w:rsid w:val="00877BBF"/>
    <w:rsid w:val="00877E19"/>
    <w:rsid w:val="00922718"/>
    <w:rsid w:val="009A7176"/>
    <w:rsid w:val="009D4CBA"/>
    <w:rsid w:val="00A524B2"/>
    <w:rsid w:val="00A54096"/>
    <w:rsid w:val="00A603EF"/>
    <w:rsid w:val="00A8109D"/>
    <w:rsid w:val="00AD6A24"/>
    <w:rsid w:val="00AE3766"/>
    <w:rsid w:val="00AE7535"/>
    <w:rsid w:val="00B042D3"/>
    <w:rsid w:val="00B42581"/>
    <w:rsid w:val="00B70DBA"/>
    <w:rsid w:val="00B83275"/>
    <w:rsid w:val="00B83D9D"/>
    <w:rsid w:val="00BB1648"/>
    <w:rsid w:val="00BD40B5"/>
    <w:rsid w:val="00BE52E1"/>
    <w:rsid w:val="00C40592"/>
    <w:rsid w:val="00C869B4"/>
    <w:rsid w:val="00C90776"/>
    <w:rsid w:val="00C9345B"/>
    <w:rsid w:val="00CD23FC"/>
    <w:rsid w:val="00D34E99"/>
    <w:rsid w:val="00DC3C69"/>
    <w:rsid w:val="00DF06E8"/>
    <w:rsid w:val="00E15C43"/>
    <w:rsid w:val="00E34F78"/>
    <w:rsid w:val="00E50224"/>
    <w:rsid w:val="00E51265"/>
    <w:rsid w:val="00E62503"/>
    <w:rsid w:val="00EC0BE3"/>
    <w:rsid w:val="00EF2D35"/>
    <w:rsid w:val="00F15C1C"/>
    <w:rsid w:val="00F9222E"/>
    <w:rsid w:val="00FA2D2E"/>
    <w:rsid w:val="00FA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5D87B"/>
  <w15:chartTrackingRefBased/>
  <w15:docId w15:val="{A184E178-CB3D-4B93-A616-109C6013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C40592"/>
    <w:pPr>
      <w:widowControl w:val="0"/>
      <w:spacing w:after="180"/>
      <w:ind w:left="360"/>
    </w:pPr>
    <w:rPr>
      <w:rFonts w:ascii="Times New Roman" w:hAnsi="Times New Roman" w:cs="Lucida Sans Unicode"/>
      <w:bCs/>
      <w:kern w:val="32"/>
      <w:szCs w:val="24"/>
    </w:rPr>
  </w:style>
  <w:style w:type="character" w:styleId="Hyperlink">
    <w:name w:val="Hyperlink"/>
    <w:rsid w:val="00B83D9D"/>
    <w:rPr>
      <w:color w:val="0000FF"/>
      <w:u w:val="single"/>
    </w:rPr>
  </w:style>
  <w:style w:type="character" w:styleId="Emphasis">
    <w:name w:val="Emphasis"/>
    <w:basedOn w:val="DefaultParagraphFont"/>
    <w:uiPriority w:val="20"/>
    <w:qFormat/>
    <w:rsid w:val="00E15C43"/>
    <w:rPr>
      <w:i/>
      <w:iCs/>
    </w:rPr>
  </w:style>
  <w:style w:type="character" w:customStyle="1" w:styleId="italic">
    <w:name w:val="italic"/>
    <w:basedOn w:val="DefaultParagraphFont"/>
    <w:rsid w:val="00105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760366">
      <w:bodyDiv w:val="1"/>
      <w:marLeft w:val="0"/>
      <w:marRight w:val="0"/>
      <w:marTop w:val="0"/>
      <w:marBottom w:val="0"/>
      <w:divBdr>
        <w:top w:val="none" w:sz="0" w:space="0" w:color="auto"/>
        <w:left w:val="none" w:sz="0" w:space="0" w:color="auto"/>
        <w:bottom w:val="none" w:sz="0" w:space="0" w:color="auto"/>
        <w:right w:val="none" w:sz="0" w:space="0" w:color="auto"/>
      </w:divBdr>
    </w:div>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3</Value>
      <Value>2</Value>
      <Value>42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mso-contentType ?>
<customXsn xmlns="http://schemas.microsoft.com/office/2006/metadata/customXsn">
  <xsnLocation/>
  <cached>True</cached>
  <openByDefault>False</openByDefault>
  <xsnScope>/sites/cdd/editing/Shared Documents</xsnScope>
</customXsn>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customXml/itemProps2.xml><?xml version="1.0" encoding="utf-8"?>
<ds:datastoreItem xmlns:ds="http://schemas.openxmlformats.org/officeDocument/2006/customXml" ds:itemID="{3D978C8E-DFFD-43E3-BE79-2EB604698E7E}">
  <ds:schemaRefs>
    <ds:schemaRef ds:uri="http://schemas.openxmlformats.org/officeDocument/2006/bibliography"/>
  </ds:schemaRefs>
</ds:datastoreItem>
</file>

<file path=customXml/itemProps3.xml><?xml version="1.0" encoding="utf-8"?>
<ds:datastoreItem xmlns:ds="http://schemas.openxmlformats.org/officeDocument/2006/customXml" ds:itemID="{2EBE6305-22E2-4247-938E-F6379E93F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5.xml><?xml version="1.0" encoding="utf-8"?>
<ds:datastoreItem xmlns:ds="http://schemas.openxmlformats.org/officeDocument/2006/customXml" ds:itemID="{FEBE1D09-AAC8-41FB-A35B-61A922A60E33}">
  <ds:schemaRefs>
    <ds:schemaRef ds:uri="http://schemas.microsoft.com/office/2006/metadata/customXsn"/>
  </ds:schemaRefs>
</ds:datastoreItem>
</file>

<file path=customXml/itemProps6.xml><?xml version="1.0" encoding="utf-8"?>
<ds:datastoreItem xmlns:ds="http://schemas.openxmlformats.org/officeDocument/2006/customXml" ds:itemID="{5891403F-11A3-4356-B991-9AA2B836E1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Windows User</dc:creator>
  <cp:keywords/>
  <cp:lastModifiedBy>Rajkumar, Gayathri</cp:lastModifiedBy>
  <cp:revision>10</cp:revision>
  <dcterms:created xsi:type="dcterms:W3CDTF">2020-09-16T18:25:00Z</dcterms:created>
  <dcterms:modified xsi:type="dcterms:W3CDTF">2020-09-17T05:43:00Z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y fmtid="{D5CDD505-2E9C-101B-9397-08002B2CF9AE}" pid="11" name="Order">
    <vt:r8>70600</vt:r8>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ies>
</file>