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3352F" w14:textId="77777777" w:rsidR="00650D4C" w:rsidRDefault="00000000">
      <w:pPr>
        <w:spacing w:before="800" w:after="100"/>
        <w:jc w:val="center"/>
      </w:pPr>
      <w:r>
        <w:rPr>
          <w:b/>
          <w:bCs/>
          <w:color w:val="1F4E79"/>
          <w:sz w:val="60"/>
          <w:szCs w:val="60"/>
        </w:rPr>
        <w:t>Welcome to Azure</w:t>
      </w:r>
    </w:p>
    <w:p w14:paraId="6C7BF61B" w14:textId="77777777" w:rsidR="00650D4C" w:rsidRDefault="00000000">
      <w:pPr>
        <w:spacing w:after="400"/>
        <w:jc w:val="center"/>
      </w:pPr>
      <w:r>
        <w:rPr>
          <w:i/>
          <w:iCs/>
          <w:sz w:val="28"/>
          <w:szCs w:val="28"/>
        </w:rPr>
        <w:t>The Invisible Supercomputer Running the Modern World</w:t>
      </w:r>
    </w:p>
    <w:p w14:paraId="6A9D6630" w14:textId="77777777" w:rsidR="00650D4C" w:rsidRDefault="00000000">
      <w:pPr>
        <w:spacing w:after="160"/>
      </w:pPr>
      <w:r>
        <w:t>Picture this: somewhere in a quiet field outside a small town, there's a building the size of several football fields, humming softly, guarded like a vault, running thousands of machines that never sleep. No windows. No sign. Just endless rows of servers quietly doing the digital heavy lifting for half the planet. That building belongs to Microsoft Azure — and by the end of this page, you'll understand why it might be the most important piece of technology you've never thought about.</w:t>
      </w:r>
    </w:p>
    <w:p w14:paraId="33662D5C" w14:textId="77777777" w:rsidR="00650D4C" w:rsidRDefault="00000000">
      <w:pPr>
        <w:pStyle w:val="Heading1"/>
      </w:pPr>
      <w:r>
        <w:t>So, What Actually Is Azure?</w:t>
      </w:r>
    </w:p>
    <w:p w14:paraId="71E6E7CE" w14:textId="77777777" w:rsidR="00650D4C" w:rsidRDefault="00000000">
      <w:pPr>
        <w:spacing w:after="160"/>
      </w:pPr>
      <w:r>
        <w:t>Strip away the buzzwords and Azure is simple: it's Microsoft renting out computers, storage, and software — by the second — to anyone on Earth with a credit card and an internet connection. Instead of a company buying, housing, and babysitting its own servers, it just borrows Microsoft's. Need a virtual machine for ten minutes? Done. Need ten thousand servers for an hour to train an AI model? Also done. Need to throw it all away the moment you're finished? No problem — you only pay for what you used.</w:t>
      </w:r>
    </w:p>
    <w:p w14:paraId="4257AB51" w14:textId="77777777" w:rsidR="00650D4C" w:rsidRDefault="00000000">
      <w:pPr>
        <w:spacing w:after="160"/>
      </w:pPr>
      <w:r>
        <w:t>That idea — computing as a utility, like electricity — is called cloud computing, and Azure is one of the three giants running it (alongside Amazon's AWS and Google Cloud). Think of Azure less like a website and more like a planet-sized power grid for software.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50D4C" w14:paraId="5C07F48D"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FFF2CC"/>
            <w:tcMar>
              <w:top w:w="120" w:type="dxa"/>
              <w:left w:w="160" w:type="dxa"/>
              <w:bottom w:w="120" w:type="dxa"/>
              <w:right w:w="160" w:type="dxa"/>
            </w:tcMar>
          </w:tcPr>
          <w:p w14:paraId="38542867" w14:textId="77777777" w:rsidR="00650D4C" w:rsidRDefault="00000000">
            <w:r>
              <w:rPr>
                <w:b/>
                <w:bCs/>
              </w:rPr>
              <w:t>🤯 Mind-Blowing Fact</w:t>
            </w:r>
          </w:p>
          <w:p w14:paraId="0F9ED96D" w14:textId="77777777" w:rsidR="00650D4C" w:rsidRDefault="00000000">
            <w:r>
              <w:t xml:space="preserve">Azure's global footprint includes more than 500 </w:t>
            </w:r>
            <w:proofErr w:type="spellStart"/>
            <w:r>
              <w:t>datacenters</w:t>
            </w:r>
            <w:proofErr w:type="spellEnd"/>
            <w:r>
              <w:t xml:space="preserve"> spread across 80+ regions in 34 countries, all stitched together by over 800,000 </w:t>
            </w:r>
            <w:proofErr w:type="spellStart"/>
            <w:r>
              <w:t>kilometers</w:t>
            </w:r>
            <w:proofErr w:type="spellEnd"/>
            <w:r>
              <w:t xml:space="preserve"> of </w:t>
            </w:r>
            <w:proofErr w:type="spellStart"/>
            <w:r>
              <w:t>fiber</w:t>
            </w:r>
            <w:proofErr w:type="spellEnd"/>
            <w:r>
              <w:t>-optic cable — enough to wrap around the Earth roughly 20 times. (Sources: Microsoft Azure infrastructure blog, Build5Nines)</w:t>
            </w:r>
          </w:p>
        </w:tc>
      </w:tr>
    </w:tbl>
    <w:p w14:paraId="383DA9C7" w14:textId="77777777" w:rsidR="00650D4C" w:rsidRDefault="00000000">
      <w:pPr>
        <w:pStyle w:val="Heading1"/>
      </w:pPr>
      <w:r>
        <w:t>Why Should a Student Care?</w:t>
      </w:r>
    </w:p>
    <w:p w14:paraId="30A707FE" w14:textId="77777777" w:rsidR="00650D4C" w:rsidRDefault="00000000">
      <w:pPr>
        <w:spacing w:after="160"/>
      </w:pPr>
      <w:r>
        <w:t xml:space="preserve">Because almost everything you already use — your school's email, your </w:t>
      </w:r>
      <w:proofErr w:type="spellStart"/>
      <w:r>
        <w:t>favorite</w:t>
      </w:r>
      <w:proofErr w:type="spellEnd"/>
      <w:r>
        <w:t xml:space="preserve"> mobile game, the AI chatbot you ask to explain your homework, even your bank's app — is quietly leaning on cloud infrastructure like Azure behind the scenes. Learning Azure isn't learning a “tool.” It's learning the plumbing of the modern internet, and that plumbing is one of the most in-demand skill sets in the world right now.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50D4C" w14:paraId="737AE886"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E2F0D9"/>
            <w:tcMar>
              <w:top w:w="120" w:type="dxa"/>
              <w:left w:w="160" w:type="dxa"/>
              <w:bottom w:w="120" w:type="dxa"/>
              <w:right w:w="160" w:type="dxa"/>
            </w:tcMar>
          </w:tcPr>
          <w:p w14:paraId="12EA66CE" w14:textId="77777777" w:rsidR="00650D4C" w:rsidRDefault="00000000">
            <w:r>
              <w:rPr>
                <w:b/>
                <w:bCs/>
              </w:rPr>
              <w:t>Fast Fact</w:t>
            </w:r>
          </w:p>
          <w:p w14:paraId="4576A3E9" w14:textId="77777777" w:rsidR="00650D4C" w:rsidRDefault="00000000">
            <w:r>
              <w:t>Microsoft reports that roughly 85% of Fortune 500 companies run workloads on Azure, and Azure's revenue grew about 40% year-over-year in a recent quarter — faster growth than any other major cloud provider. Translation: the demand for people who understand Azure is not slowing down.</w:t>
            </w:r>
          </w:p>
        </w:tc>
      </w:tr>
    </w:tbl>
    <w:p w14:paraId="4D375670" w14:textId="77777777" w:rsidR="00650D4C" w:rsidRDefault="00000000">
      <w:pPr>
        <w:pStyle w:val="Heading1"/>
      </w:pPr>
      <w:r>
        <w:lastRenderedPageBreak/>
        <w:t>Enterprise-Scale Stories That Will Actually Surprise You</w:t>
      </w:r>
    </w:p>
    <w:p w14:paraId="5EFBE6F8" w14:textId="77777777" w:rsidR="00650D4C" w:rsidRDefault="00000000">
      <w:pPr>
        <w:spacing w:after="160"/>
      </w:pPr>
      <w:r>
        <w:t>Forget toy examples. Here's what Azure looks like when it's running at full enterprise scale — the kind of work that goes far beyond “click create on a VM.”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50D4C" w14:paraId="39B55326" w14:textId="77777777">
        <w:tblPrEx>
          <w:tblCellMar>
            <w:top w:w="0" w:type="dxa"/>
            <w:bottom w:w="0" w:type="dxa"/>
          </w:tblCellMar>
        </w:tblPrEx>
        <w:tc>
          <w:tcPr>
            <w:tcW w:w="9360" w:type="dxa"/>
            <w:tcBorders>
              <w:top w:val="single" w:sz="1" w:space="0" w:color="BFBFBF"/>
              <w:left w:val="single" w:sz="4" w:space="0" w:color="1F4E79"/>
              <w:bottom w:val="single" w:sz="1" w:space="0" w:color="BFBFBF"/>
              <w:right w:val="single" w:sz="1" w:space="0" w:color="BFBFBF"/>
            </w:tcBorders>
            <w:shd w:val="clear" w:color="auto" w:fill="F2F2F2"/>
            <w:tcMar>
              <w:top w:w="140" w:type="dxa"/>
              <w:left w:w="180" w:type="dxa"/>
              <w:bottom w:w="140" w:type="dxa"/>
              <w:right w:w="180" w:type="dxa"/>
            </w:tcMar>
          </w:tcPr>
          <w:p w14:paraId="00D8A199" w14:textId="77777777" w:rsidR="00650D4C" w:rsidRDefault="00000000">
            <w:pPr>
              <w:spacing w:after="60"/>
            </w:pPr>
            <w:r>
              <w:rPr>
                <w:b/>
                <w:bCs/>
                <w:color w:val="1F4E79"/>
                <w:sz w:val="24"/>
                <w:szCs w:val="24"/>
              </w:rPr>
              <w:t>OpenAI &amp; ChatGPT — Azure's AI Supercomputer</w:t>
            </w:r>
          </w:p>
          <w:p w14:paraId="11BC1478" w14:textId="77777777" w:rsidR="00650D4C" w:rsidRDefault="00000000">
            <w:pPr>
              <w:spacing w:after="100"/>
            </w:pPr>
            <w:r>
              <w:rPr>
                <w:i/>
                <w:iCs/>
              </w:rPr>
              <w:t>The AI you've probably chatted with is partly Microsoft's cloud in disguise.</w:t>
            </w:r>
          </w:p>
          <w:p w14:paraId="776A07AC" w14:textId="77777777" w:rsidR="00650D4C" w:rsidRDefault="00000000">
            <w:r>
              <w:t xml:space="preserve">OpenAI trains and runs models like the ones behind ChatGPT on massive Azure AI supercomputing clusters built specifically for this partnership — tens of thousands of GPUs networked together to do calculations at a scale that would have sounded like science fiction a decade ago. Every time you type a prompt into a Microsoft Copilot tool, there's a strong chance an Azure </w:t>
            </w:r>
            <w:proofErr w:type="spellStart"/>
            <w:r>
              <w:t>datacenter</w:t>
            </w:r>
            <w:proofErr w:type="spellEnd"/>
            <w:r>
              <w:t xml:space="preserve"> just lit up to answer you.</w:t>
            </w:r>
          </w:p>
        </w:tc>
      </w:tr>
      <w:tr w:rsidR="00650D4C" w14:paraId="056CAF64" w14:textId="77777777">
        <w:tblPrEx>
          <w:tblCellMar>
            <w:top w:w="0" w:type="dxa"/>
            <w:bottom w:w="0" w:type="dxa"/>
          </w:tblCellMar>
        </w:tblPrEx>
        <w:tc>
          <w:tcPr>
            <w:tcW w:w="9360" w:type="dxa"/>
            <w:tcBorders>
              <w:top w:val="single" w:sz="1" w:space="0" w:color="BFBFBF"/>
              <w:left w:val="single" w:sz="4" w:space="0" w:color="1F4E79"/>
              <w:bottom w:val="single" w:sz="1" w:space="0" w:color="BFBFBF"/>
              <w:right w:val="single" w:sz="1" w:space="0" w:color="BFBFBF"/>
            </w:tcBorders>
            <w:shd w:val="clear" w:color="auto" w:fill="F2F2F2"/>
            <w:tcMar>
              <w:top w:w="140" w:type="dxa"/>
              <w:left w:w="180" w:type="dxa"/>
              <w:bottom w:w="140" w:type="dxa"/>
              <w:right w:w="180" w:type="dxa"/>
            </w:tcMar>
          </w:tcPr>
          <w:p w14:paraId="7C43AC32" w14:textId="77777777" w:rsidR="00650D4C" w:rsidRDefault="00000000">
            <w:pPr>
              <w:spacing w:after="60"/>
            </w:pPr>
            <w:r>
              <w:rPr>
                <w:b/>
                <w:bCs/>
                <w:color w:val="1F4E79"/>
                <w:sz w:val="24"/>
                <w:szCs w:val="24"/>
              </w:rPr>
              <w:t>BMW — A Factory Floor in the Cloud</w:t>
            </w:r>
          </w:p>
          <w:p w14:paraId="4B3200BC" w14:textId="77777777" w:rsidR="00650D4C" w:rsidRDefault="00000000">
            <w:pPr>
              <w:spacing w:after="100"/>
            </w:pPr>
            <w:r>
              <w:rPr>
                <w:i/>
                <w:iCs/>
              </w:rPr>
              <w:t>Car factories that think for themselves.</w:t>
            </w:r>
          </w:p>
          <w:p w14:paraId="58530ED4" w14:textId="77777777" w:rsidR="00650D4C" w:rsidRDefault="00000000">
            <w:r>
              <w:t>BMW uses Azure's IoT and analytics services to connect machinery, sensors, and robots across its global factories into the BMW Cloud Data Hub, feeding real-time data into AI systems that predict equipment failures before they happen and optimize production lines on the fly. The result: fewer breakdowns, faster builds, smarter cars.</w:t>
            </w:r>
          </w:p>
        </w:tc>
      </w:tr>
      <w:tr w:rsidR="00650D4C" w14:paraId="77DAA88D" w14:textId="77777777">
        <w:tblPrEx>
          <w:tblCellMar>
            <w:top w:w="0" w:type="dxa"/>
            <w:bottom w:w="0" w:type="dxa"/>
          </w:tblCellMar>
        </w:tblPrEx>
        <w:tc>
          <w:tcPr>
            <w:tcW w:w="9360" w:type="dxa"/>
            <w:tcBorders>
              <w:top w:val="single" w:sz="1" w:space="0" w:color="BFBFBF"/>
              <w:left w:val="single" w:sz="4" w:space="0" w:color="1F4E79"/>
              <w:bottom w:val="single" w:sz="1" w:space="0" w:color="BFBFBF"/>
              <w:right w:val="single" w:sz="1" w:space="0" w:color="BFBFBF"/>
            </w:tcBorders>
            <w:shd w:val="clear" w:color="auto" w:fill="F2F2F2"/>
            <w:tcMar>
              <w:top w:w="140" w:type="dxa"/>
              <w:left w:w="180" w:type="dxa"/>
              <w:bottom w:w="140" w:type="dxa"/>
              <w:right w:w="180" w:type="dxa"/>
            </w:tcMar>
          </w:tcPr>
          <w:p w14:paraId="359130AC" w14:textId="77777777" w:rsidR="00650D4C" w:rsidRDefault="00000000">
            <w:pPr>
              <w:spacing w:after="60"/>
            </w:pPr>
            <w:r>
              <w:rPr>
                <w:b/>
                <w:bCs/>
                <w:color w:val="1F4E79"/>
                <w:sz w:val="24"/>
                <w:szCs w:val="24"/>
              </w:rPr>
              <w:t>FedEx — Tracking Millions of Packages in Real Time</w:t>
            </w:r>
          </w:p>
          <w:p w14:paraId="1E0509CF" w14:textId="77777777" w:rsidR="00650D4C" w:rsidRDefault="00000000">
            <w:pPr>
              <w:spacing w:after="100"/>
            </w:pPr>
            <w:r>
              <w:rPr>
                <w:i/>
                <w:iCs/>
              </w:rPr>
              <w:t>When “where's my package?” becomes a planet-scale data problem.</w:t>
            </w:r>
          </w:p>
          <w:p w14:paraId="4255FD13" w14:textId="77777777" w:rsidR="00650D4C" w:rsidRDefault="00000000">
            <w:r>
              <w:t>FedEx uses Azure to power its logistics intelligence platform, processing enormous volumes of shipment, sensor, and route data to optimize delivery in near real time across a global network moving millions of packages a day.</w:t>
            </w:r>
          </w:p>
        </w:tc>
      </w:tr>
      <w:tr w:rsidR="00650D4C" w14:paraId="70ED2CCD" w14:textId="77777777">
        <w:tblPrEx>
          <w:tblCellMar>
            <w:top w:w="0" w:type="dxa"/>
            <w:bottom w:w="0" w:type="dxa"/>
          </w:tblCellMar>
        </w:tblPrEx>
        <w:tc>
          <w:tcPr>
            <w:tcW w:w="9360" w:type="dxa"/>
            <w:tcBorders>
              <w:top w:val="single" w:sz="1" w:space="0" w:color="BFBFBF"/>
              <w:left w:val="single" w:sz="4" w:space="0" w:color="1F4E79"/>
              <w:bottom w:val="single" w:sz="1" w:space="0" w:color="BFBFBF"/>
              <w:right w:val="single" w:sz="1" w:space="0" w:color="BFBFBF"/>
            </w:tcBorders>
            <w:shd w:val="clear" w:color="auto" w:fill="F2F2F2"/>
            <w:tcMar>
              <w:top w:w="140" w:type="dxa"/>
              <w:left w:w="180" w:type="dxa"/>
              <w:bottom w:w="140" w:type="dxa"/>
              <w:right w:w="180" w:type="dxa"/>
            </w:tcMar>
          </w:tcPr>
          <w:p w14:paraId="1A812395" w14:textId="77777777" w:rsidR="00650D4C" w:rsidRDefault="00000000">
            <w:pPr>
              <w:spacing w:after="60"/>
            </w:pPr>
            <w:r>
              <w:rPr>
                <w:b/>
                <w:bCs/>
                <w:color w:val="1F4E79"/>
                <w:sz w:val="24"/>
                <w:szCs w:val="24"/>
              </w:rPr>
              <w:t xml:space="preserve">Coca-Cola — Vending Machines </w:t>
            </w:r>
            <w:proofErr w:type="gramStart"/>
            <w:r>
              <w:rPr>
                <w:b/>
                <w:bCs/>
                <w:color w:val="1F4E79"/>
                <w:sz w:val="24"/>
                <w:szCs w:val="24"/>
              </w:rPr>
              <w:t>With</w:t>
            </w:r>
            <w:proofErr w:type="gramEnd"/>
            <w:r>
              <w:rPr>
                <w:b/>
                <w:bCs/>
                <w:color w:val="1F4E79"/>
                <w:sz w:val="24"/>
                <w:szCs w:val="24"/>
              </w:rPr>
              <w:t xml:space="preserve"> a Brain</w:t>
            </w:r>
          </w:p>
          <w:p w14:paraId="673ED66E" w14:textId="77777777" w:rsidR="00650D4C" w:rsidRDefault="00000000">
            <w:pPr>
              <w:spacing w:after="100"/>
            </w:pPr>
            <w:r>
              <w:rPr>
                <w:i/>
                <w:iCs/>
              </w:rPr>
              <w:t>Yes, even soda machines run on the cloud now.</w:t>
            </w:r>
          </w:p>
          <w:p w14:paraId="70B528DA" w14:textId="77777777" w:rsidR="00650D4C" w:rsidRDefault="00000000">
            <w:r>
              <w:t xml:space="preserve">Coca-Cola's Freestyle vending machines connect to Azure to </w:t>
            </w:r>
            <w:proofErr w:type="spellStart"/>
            <w:r>
              <w:t>analyze</w:t>
            </w:r>
            <w:proofErr w:type="spellEnd"/>
            <w:r>
              <w:t xml:space="preserve"> </w:t>
            </w:r>
            <w:proofErr w:type="spellStart"/>
            <w:r>
              <w:t>flavor</w:t>
            </w:r>
            <w:proofErr w:type="spellEnd"/>
            <w:r>
              <w:t xml:space="preserve"> combinations and preferences across thousands of locations, turning a simple soda fountain into a live data stream that shapes product decisions worldwide.</w:t>
            </w:r>
          </w:p>
        </w:tc>
      </w:tr>
      <w:tr w:rsidR="00650D4C" w14:paraId="1BB20098" w14:textId="77777777">
        <w:tblPrEx>
          <w:tblCellMar>
            <w:top w:w="0" w:type="dxa"/>
            <w:bottom w:w="0" w:type="dxa"/>
          </w:tblCellMar>
        </w:tblPrEx>
        <w:tc>
          <w:tcPr>
            <w:tcW w:w="9360" w:type="dxa"/>
            <w:tcBorders>
              <w:top w:val="single" w:sz="1" w:space="0" w:color="BFBFBF"/>
              <w:left w:val="single" w:sz="4" w:space="0" w:color="1F4E79"/>
              <w:bottom w:val="single" w:sz="1" w:space="0" w:color="BFBFBF"/>
              <w:right w:val="single" w:sz="1" w:space="0" w:color="BFBFBF"/>
            </w:tcBorders>
            <w:shd w:val="clear" w:color="auto" w:fill="F2F2F2"/>
            <w:tcMar>
              <w:top w:w="140" w:type="dxa"/>
              <w:left w:w="180" w:type="dxa"/>
              <w:bottom w:w="140" w:type="dxa"/>
              <w:right w:w="180" w:type="dxa"/>
            </w:tcMar>
          </w:tcPr>
          <w:p w14:paraId="55DCAD2E" w14:textId="77777777" w:rsidR="00650D4C" w:rsidRDefault="00000000">
            <w:pPr>
              <w:spacing w:after="60"/>
            </w:pPr>
            <w:r>
              <w:rPr>
                <w:b/>
                <w:bCs/>
                <w:color w:val="1F4E79"/>
                <w:sz w:val="24"/>
                <w:szCs w:val="24"/>
              </w:rPr>
              <w:t>JPMorgan Chase &amp; BlackRock — Trillions, Secured</w:t>
            </w:r>
          </w:p>
          <w:p w14:paraId="0DECAF88" w14:textId="77777777" w:rsidR="00650D4C" w:rsidRDefault="00000000">
            <w:pPr>
              <w:spacing w:after="100"/>
            </w:pPr>
            <w:r>
              <w:rPr>
                <w:i/>
                <w:iCs/>
              </w:rPr>
              <w:t>Banks moving unfathomable amounts of money, on cloud infrastructure built for trust.</w:t>
            </w:r>
          </w:p>
          <w:p w14:paraId="4C16A483" w14:textId="77777777" w:rsidR="00650D4C" w:rsidRDefault="00000000">
            <w:r>
              <w:t xml:space="preserve">Major financial institutions rely on Azure's security, compliance, and high-availability architecture to run risk </w:t>
            </w:r>
            <w:proofErr w:type="spellStart"/>
            <w:r>
              <w:t>modeling</w:t>
            </w:r>
            <w:proofErr w:type="spellEnd"/>
            <w:r>
              <w:t>, fraud detection, and trading infrastructure where downtime or a breach isn't just inconvenient — it's a global headline.</w:t>
            </w:r>
          </w:p>
        </w:tc>
      </w:tr>
      <w:tr w:rsidR="00650D4C" w14:paraId="35419671" w14:textId="77777777">
        <w:tblPrEx>
          <w:tblCellMar>
            <w:top w:w="0" w:type="dxa"/>
            <w:bottom w:w="0" w:type="dxa"/>
          </w:tblCellMar>
        </w:tblPrEx>
        <w:tc>
          <w:tcPr>
            <w:tcW w:w="9360" w:type="dxa"/>
            <w:tcBorders>
              <w:top w:val="single" w:sz="1" w:space="0" w:color="BFBFBF"/>
              <w:left w:val="single" w:sz="4" w:space="0" w:color="1F4E79"/>
              <w:bottom w:val="single" w:sz="1" w:space="0" w:color="BFBFBF"/>
              <w:right w:val="single" w:sz="1" w:space="0" w:color="BFBFBF"/>
            </w:tcBorders>
            <w:shd w:val="clear" w:color="auto" w:fill="F2F2F2"/>
            <w:tcMar>
              <w:top w:w="140" w:type="dxa"/>
              <w:left w:w="180" w:type="dxa"/>
              <w:bottom w:w="140" w:type="dxa"/>
              <w:right w:w="180" w:type="dxa"/>
            </w:tcMar>
          </w:tcPr>
          <w:p w14:paraId="16CD9A3E" w14:textId="77777777" w:rsidR="00650D4C" w:rsidRDefault="00000000">
            <w:pPr>
              <w:spacing w:after="60"/>
            </w:pPr>
            <w:r>
              <w:rPr>
                <w:b/>
                <w:bCs/>
                <w:color w:val="1F4E79"/>
                <w:sz w:val="24"/>
                <w:szCs w:val="24"/>
              </w:rPr>
              <w:t xml:space="preserve">Xbox &amp; Minecraft — Your Game Night Is an Azure </w:t>
            </w:r>
            <w:proofErr w:type="spellStart"/>
            <w:r>
              <w:rPr>
                <w:b/>
                <w:bCs/>
                <w:color w:val="1F4E79"/>
                <w:sz w:val="24"/>
                <w:szCs w:val="24"/>
              </w:rPr>
              <w:t>Datacenter</w:t>
            </w:r>
            <w:proofErr w:type="spellEnd"/>
          </w:p>
          <w:p w14:paraId="68A2F9E3" w14:textId="77777777" w:rsidR="00650D4C" w:rsidRDefault="00000000">
            <w:pPr>
              <w:spacing w:after="100"/>
            </w:pPr>
            <w:r>
              <w:rPr>
                <w:i/>
                <w:iCs/>
              </w:rPr>
              <w:t>Every Minecraft Realm and Xbox Cloud Gaming session is enterprise cloud architecture wearing a fun disguise.</w:t>
            </w:r>
          </w:p>
          <w:p w14:paraId="4F59709A" w14:textId="77777777" w:rsidR="00650D4C" w:rsidRDefault="00000000">
            <w:r>
              <w:t xml:space="preserve">Minecraft Realms and Xbox Cloud Gaming stream and sync game worlds for millions of concurrent players using Azure's global infrastructure — the same category of systems </w:t>
            </w:r>
            <w:r>
              <w:lastRenderedPageBreak/>
              <w:t>enterprises use for mission-critical workloads, just pointed at creeper-proofing your house instead of a balance sheet.</w:t>
            </w:r>
          </w:p>
        </w:tc>
      </w:tr>
    </w:tbl>
    <w:p w14:paraId="3035465E" w14:textId="77777777" w:rsidR="00650D4C" w:rsidRDefault="00000000">
      <w:pPr>
        <w:pStyle w:val="Heading1"/>
      </w:pPr>
      <w:r>
        <w:lastRenderedPageBreak/>
        <w:t>The Big Picture</w:t>
      </w:r>
    </w:p>
    <w:p w14:paraId="06D94B69" w14:textId="77777777" w:rsidR="00650D4C" w:rsidRDefault="00000000">
      <w:pPr>
        <w:spacing w:after="160"/>
      </w:pPr>
      <w:r>
        <w:t>Here's the part that should genuinely excite you: every story above — a car factory, a vending machine, a trillion-dollar bank, an AI chatbot, a video game — runs on the same basic building blocks you can learn to use yourself: virtual machines, databases, storage, networking, and AI services. The lab manual you've already worked through (the VM, the SQL database, the blob storage, the HTML site) wasn't a toy exercise disconnected from “real” enterprise work — it was the exact same Lego bricks that BMW, FedEx, and OpenAI snap together, just at a smaller scale.</w:t>
      </w:r>
    </w:p>
    <w:p w14:paraId="592EA4A7" w14:textId="77777777" w:rsidR="00650D4C" w:rsidRDefault="00000000">
      <w:pPr>
        <w:spacing w:after="160"/>
      </w:pPr>
      <w:r>
        <w:t>The gap between “student running a lab” and “engineer running enterprise infrastructure” isn't a different skill set. It's the same skill set, repeated at a bigger size, with more zeros on the invoice.</w:t>
      </w:r>
    </w:p>
    <w:p w14:paraId="6D6F8CA2" w14:textId="77777777" w:rsidR="00650D4C" w:rsidRDefault="00000000">
      <w:pPr>
        <w:pStyle w:val="Heading2"/>
      </w:pPr>
      <w:r>
        <w:t>Where This Can Take You</w:t>
      </w:r>
    </w:p>
    <w:p w14:paraId="6B730741" w14:textId="77777777" w:rsidR="00650D4C" w:rsidRDefault="00000000">
      <w:pPr>
        <w:pStyle w:val="ListParagraph"/>
        <w:numPr>
          <w:ilvl w:val="0"/>
          <w:numId w:val="2"/>
        </w:numPr>
        <w:spacing w:after="80"/>
      </w:pPr>
      <w:r>
        <w:t>Cloud Engineer / Solutions Architect — designing the infrastructure behind apps used by millions.</w:t>
      </w:r>
    </w:p>
    <w:p w14:paraId="36EA31BD" w14:textId="77777777" w:rsidR="00650D4C" w:rsidRDefault="00000000">
      <w:pPr>
        <w:pStyle w:val="ListParagraph"/>
        <w:numPr>
          <w:ilvl w:val="0"/>
          <w:numId w:val="2"/>
        </w:numPr>
        <w:spacing w:after="80"/>
      </w:pPr>
      <w:r>
        <w:t>Data Engineer — building pipelines that feed AI models and business dashboards.</w:t>
      </w:r>
    </w:p>
    <w:p w14:paraId="5182F381" w14:textId="77777777" w:rsidR="00650D4C" w:rsidRDefault="00000000">
      <w:pPr>
        <w:pStyle w:val="ListParagraph"/>
        <w:numPr>
          <w:ilvl w:val="0"/>
          <w:numId w:val="2"/>
        </w:numPr>
        <w:spacing w:after="80"/>
      </w:pPr>
      <w:r>
        <w:t>DevOps / Site Reliability Engineer — keeping enterprise systems online 24/7, globally.</w:t>
      </w:r>
    </w:p>
    <w:p w14:paraId="27C47F85" w14:textId="77777777" w:rsidR="00650D4C" w:rsidRDefault="00000000">
      <w:pPr>
        <w:pStyle w:val="ListParagraph"/>
        <w:numPr>
          <w:ilvl w:val="0"/>
          <w:numId w:val="2"/>
        </w:numPr>
        <w:spacing w:after="80"/>
      </w:pPr>
      <w:r>
        <w:t>AI/ML Engineer — training and deploying models on the same supercomputing clusters powering tools like ChatGPT.</w:t>
      </w:r>
    </w:p>
    <w:p w14:paraId="385CDB1F" w14:textId="77777777" w:rsidR="00650D4C" w:rsidRDefault="00000000">
      <w:pPr>
        <w:pStyle w:val="ListParagraph"/>
        <w:numPr>
          <w:ilvl w:val="0"/>
          <w:numId w:val="2"/>
        </w:numPr>
        <w:spacing w:after="80"/>
      </w:pPr>
      <w:r>
        <w:t>Cybersecurity Engineer — defending cloud infrastructure that banks, hospitals, and governments depend on.</w:t>
      </w:r>
    </w:p>
    <w:p w14:paraId="5D4F0AE1" w14:textId="77777777" w:rsidR="00650D4C" w:rsidRDefault="00000000">
      <w:pPr>
        <w:pStyle w:val="Heading2"/>
      </w:pPr>
      <w:r>
        <w:t>Your Move</w:t>
      </w:r>
    </w:p>
    <w:p w14:paraId="3C6132AE" w14:textId="77777777" w:rsidR="00650D4C" w:rsidRDefault="00000000">
      <w:pPr>
        <w:spacing w:after="160"/>
      </w:pPr>
      <w:r>
        <w:t xml:space="preserve">You don't need a football-field-sized </w:t>
      </w:r>
      <w:proofErr w:type="spellStart"/>
      <w:r>
        <w:t>datacenter</w:t>
      </w:r>
      <w:proofErr w:type="spellEnd"/>
      <w:r>
        <w:t xml:space="preserve"> to get started — you need a free Azure account, curiosity, and a willingness to click “Create” on something you've never built before. Every enterprise architect running planet-scale systems today started exactly where you are: staring at an empty Azure Portal, wondering what all those buttons do.</w:t>
      </w:r>
    </w:p>
    <w:p w14:paraId="77E207FC" w14:textId="77777777" w:rsidR="00650D4C" w:rsidRDefault="00000000">
      <w:pPr>
        <w:spacing w:after="160"/>
      </w:pPr>
      <w:r>
        <w:t>Go find out.</w:t>
      </w:r>
    </w:p>
    <w:p w14:paraId="35595964" w14:textId="77777777" w:rsidR="00650D4C" w:rsidRDefault="00000000">
      <w:pPr>
        <w:pStyle w:val="Heading2"/>
      </w:pPr>
      <w:r>
        <w:t>Sources</w:t>
      </w:r>
    </w:p>
    <w:p w14:paraId="3FC71B22" w14:textId="77777777" w:rsidR="00650D4C" w:rsidRDefault="00000000">
      <w:pPr>
        <w:spacing w:after="100"/>
      </w:pPr>
      <w:hyperlink r:id="rId7" w:history="1">
        <w:r>
          <w:rPr>
            <w:rStyle w:val="Hyperlink"/>
          </w:rPr>
          <w:t>Microsoft Azure global infrastructure</w:t>
        </w:r>
      </w:hyperlink>
    </w:p>
    <w:p w14:paraId="5468BDF8" w14:textId="77777777" w:rsidR="00650D4C" w:rsidRDefault="00000000">
      <w:pPr>
        <w:spacing w:after="100"/>
      </w:pPr>
      <w:hyperlink r:id="rId8" w:history="1">
        <w:r>
          <w:rPr>
            <w:rStyle w:val="Hyperlink"/>
          </w:rPr>
          <w:t>Companies Using Microsoft Azure: Case Studies</w:t>
        </w:r>
      </w:hyperlink>
    </w:p>
    <w:p w14:paraId="514CAC08" w14:textId="77777777" w:rsidR="00650D4C" w:rsidRDefault="00000000">
      <w:pPr>
        <w:spacing w:after="100"/>
      </w:pPr>
      <w:hyperlink r:id="rId9" w:history="1">
        <w:r>
          <w:rPr>
            <w:rStyle w:val="Hyperlink"/>
          </w:rPr>
          <w:t>Azure Market Share: Stats &amp; Trends</w:t>
        </w:r>
      </w:hyperlink>
    </w:p>
    <w:p w14:paraId="0570A00D" w14:textId="77777777" w:rsidR="00650D4C" w:rsidRDefault="00000000">
      <w:pPr>
        <w:spacing w:after="100"/>
      </w:pPr>
      <w:hyperlink r:id="rId10" w:history="1">
        <w:r>
          <w:rPr>
            <w:rStyle w:val="Hyperlink"/>
          </w:rPr>
          <w:t>Customer and Partner Success Stories — Microsoft Azure</w:t>
        </w:r>
      </w:hyperlink>
    </w:p>
    <w:p w14:paraId="4CB8D0D6" w14:textId="77777777" w:rsidR="00650D4C" w:rsidRDefault="00000000">
      <w:pPr>
        <w:spacing w:after="100"/>
      </w:pPr>
      <w:hyperlink r:id="rId11" w:history="1">
        <w:r>
          <w:rPr>
            <w:rStyle w:val="Hyperlink"/>
          </w:rPr>
          <w:t>Microsoft Azure Regions: Interactive Map</w:t>
        </w:r>
      </w:hyperlink>
    </w:p>
    <w:sectPr w:rsidR="00650D4C">
      <w:headerReference w:type="default" r:id="rId12"/>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E4F304" w14:textId="77777777" w:rsidR="00211265" w:rsidRDefault="00211265">
      <w:r>
        <w:separator/>
      </w:r>
    </w:p>
  </w:endnote>
  <w:endnote w:type="continuationSeparator" w:id="0">
    <w:p w14:paraId="445EB399" w14:textId="77777777" w:rsidR="00211265" w:rsidRDefault="002112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7061D" w14:textId="77777777" w:rsidR="00650D4C" w:rsidRDefault="00000000">
    <w:pPr>
      <w:jc w:val="cente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sidR="007A4745">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31F22C" w14:textId="77777777" w:rsidR="00211265" w:rsidRDefault="00211265">
      <w:r>
        <w:separator/>
      </w:r>
    </w:p>
  </w:footnote>
  <w:footnote w:type="continuationSeparator" w:id="0">
    <w:p w14:paraId="25E6082D" w14:textId="77777777" w:rsidR="00211265" w:rsidRDefault="002112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25DA1" w14:textId="77777777" w:rsidR="00650D4C" w:rsidRDefault="00000000">
    <w:pPr>
      <w:jc w:val="right"/>
    </w:pPr>
    <w:r>
      <w:rPr>
        <w:color w:val="808080"/>
        <w:sz w:val="16"/>
        <w:szCs w:val="16"/>
      </w:rPr>
      <w:t>Welcome to the Cloud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2A6E48"/>
    <w:multiLevelType w:val="hybridMultilevel"/>
    <w:tmpl w:val="18001BDA"/>
    <w:lvl w:ilvl="0" w:tplc="CE228558">
      <w:start w:val="1"/>
      <w:numFmt w:val="bullet"/>
      <w:lvlText w:val="●"/>
      <w:lvlJc w:val="left"/>
      <w:pPr>
        <w:ind w:left="720" w:hanging="360"/>
      </w:pPr>
    </w:lvl>
    <w:lvl w:ilvl="1" w:tplc="1598AD16">
      <w:start w:val="1"/>
      <w:numFmt w:val="bullet"/>
      <w:lvlText w:val="○"/>
      <w:lvlJc w:val="left"/>
      <w:pPr>
        <w:ind w:left="1440" w:hanging="360"/>
      </w:pPr>
    </w:lvl>
    <w:lvl w:ilvl="2" w:tplc="D4F07D4A">
      <w:start w:val="1"/>
      <w:numFmt w:val="bullet"/>
      <w:lvlText w:val="■"/>
      <w:lvlJc w:val="left"/>
      <w:pPr>
        <w:ind w:left="2160" w:hanging="360"/>
      </w:pPr>
    </w:lvl>
    <w:lvl w:ilvl="3" w:tplc="0E9CB742">
      <w:start w:val="1"/>
      <w:numFmt w:val="bullet"/>
      <w:lvlText w:val="●"/>
      <w:lvlJc w:val="left"/>
      <w:pPr>
        <w:ind w:left="2880" w:hanging="360"/>
      </w:pPr>
    </w:lvl>
    <w:lvl w:ilvl="4" w:tplc="F9A616A0">
      <w:start w:val="1"/>
      <w:numFmt w:val="bullet"/>
      <w:lvlText w:val="○"/>
      <w:lvlJc w:val="left"/>
      <w:pPr>
        <w:ind w:left="3600" w:hanging="360"/>
      </w:pPr>
    </w:lvl>
    <w:lvl w:ilvl="5" w:tplc="374E1504">
      <w:start w:val="1"/>
      <w:numFmt w:val="bullet"/>
      <w:lvlText w:val="■"/>
      <w:lvlJc w:val="left"/>
      <w:pPr>
        <w:ind w:left="4320" w:hanging="360"/>
      </w:pPr>
    </w:lvl>
    <w:lvl w:ilvl="6" w:tplc="B1741F4E">
      <w:start w:val="1"/>
      <w:numFmt w:val="bullet"/>
      <w:lvlText w:val="●"/>
      <w:lvlJc w:val="left"/>
      <w:pPr>
        <w:ind w:left="5040" w:hanging="360"/>
      </w:pPr>
    </w:lvl>
    <w:lvl w:ilvl="7" w:tplc="39D2B1CC">
      <w:start w:val="1"/>
      <w:numFmt w:val="bullet"/>
      <w:lvlText w:val="●"/>
      <w:lvlJc w:val="left"/>
      <w:pPr>
        <w:ind w:left="5760" w:hanging="360"/>
      </w:pPr>
    </w:lvl>
    <w:lvl w:ilvl="8" w:tplc="5D144D8C">
      <w:start w:val="1"/>
      <w:numFmt w:val="bullet"/>
      <w:lvlText w:val="●"/>
      <w:lvlJc w:val="left"/>
      <w:pPr>
        <w:ind w:left="6480" w:hanging="360"/>
      </w:pPr>
    </w:lvl>
  </w:abstractNum>
  <w:abstractNum w:abstractNumId="1" w15:restartNumberingAfterBreak="0">
    <w:nsid w:val="69F816AE"/>
    <w:multiLevelType w:val="hybridMultilevel"/>
    <w:tmpl w:val="8CDE8F58"/>
    <w:lvl w:ilvl="0" w:tplc="8C8C7DB6">
      <w:start w:val="1"/>
      <w:numFmt w:val="bullet"/>
      <w:lvlText w:val="•"/>
      <w:lvlJc w:val="left"/>
      <w:pPr>
        <w:ind w:left="720" w:hanging="360"/>
      </w:pPr>
    </w:lvl>
    <w:lvl w:ilvl="1" w:tplc="1E3E97C4">
      <w:numFmt w:val="decimal"/>
      <w:lvlText w:val=""/>
      <w:lvlJc w:val="left"/>
    </w:lvl>
    <w:lvl w:ilvl="2" w:tplc="E0E2CFDA">
      <w:numFmt w:val="decimal"/>
      <w:lvlText w:val=""/>
      <w:lvlJc w:val="left"/>
    </w:lvl>
    <w:lvl w:ilvl="3" w:tplc="975E91C0">
      <w:numFmt w:val="decimal"/>
      <w:lvlText w:val=""/>
      <w:lvlJc w:val="left"/>
    </w:lvl>
    <w:lvl w:ilvl="4" w:tplc="DE0E7D30">
      <w:numFmt w:val="decimal"/>
      <w:lvlText w:val=""/>
      <w:lvlJc w:val="left"/>
    </w:lvl>
    <w:lvl w:ilvl="5" w:tplc="0C047A10">
      <w:numFmt w:val="decimal"/>
      <w:lvlText w:val=""/>
      <w:lvlJc w:val="left"/>
    </w:lvl>
    <w:lvl w:ilvl="6" w:tplc="2EB2AC38">
      <w:numFmt w:val="decimal"/>
      <w:lvlText w:val=""/>
      <w:lvlJc w:val="left"/>
    </w:lvl>
    <w:lvl w:ilvl="7" w:tplc="61043934">
      <w:numFmt w:val="decimal"/>
      <w:lvlText w:val=""/>
      <w:lvlJc w:val="left"/>
    </w:lvl>
    <w:lvl w:ilvl="8" w:tplc="DB0C1EB2">
      <w:numFmt w:val="decimal"/>
      <w:lvlText w:val=""/>
      <w:lvlJc w:val="left"/>
    </w:lvl>
  </w:abstractNum>
  <w:num w:numId="1" w16cid:durableId="1347101678">
    <w:abstractNumId w:val="0"/>
    <w:lvlOverride w:ilvl="0">
      <w:startOverride w:val="1"/>
    </w:lvlOverride>
  </w:num>
  <w:num w:numId="2" w16cid:durableId="126576496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0D4C"/>
    <w:rsid w:val="00211265"/>
    <w:rsid w:val="00650D4C"/>
    <w:rsid w:val="007A4745"/>
    <w:rsid w:val="00F566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3CEEE"/>
  <w15:docId w15:val="{79A16EB5-D058-4460-BADC-37163A41E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1F4E79"/>
      </w:pBdr>
      <w:spacing w:before="360" w:after="200"/>
      <w:outlineLvl w:val="0"/>
    </w:pPr>
    <w:rPr>
      <w:b/>
      <w:bCs/>
      <w:color w:val="1F4E79"/>
      <w:sz w:val="32"/>
      <w:szCs w:val="32"/>
    </w:rPr>
  </w:style>
  <w:style w:type="paragraph" w:styleId="Heading2">
    <w:name w:val="heading 2"/>
    <w:uiPriority w:val="9"/>
    <w:unhideWhenUsed/>
    <w:qFormat/>
    <w:pPr>
      <w:spacing w:before="260" w:after="140"/>
      <w:outlineLvl w:val="1"/>
    </w:pPr>
    <w:rPr>
      <w:b/>
      <w:bCs/>
      <w:color w:val="1F4E79"/>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trainingcamp.com/articles/which-major-companies-rely-on-microsoft-azure/"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azure.microsoft.com/en-us/explore/global-infrastructure"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build5nines.com/map-azure-regions/"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azure.microsoft.com/en-us/resources/customer-stories" TargetMode="External"/><Relationship Id="rId4" Type="http://schemas.openxmlformats.org/officeDocument/2006/relationships/webSettings" Target="webSettings.xml"/><Relationship Id="rId9" Type="http://schemas.openxmlformats.org/officeDocument/2006/relationships/hyperlink" Target="https://turbo360.com/blog/azure-market-share"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1089</Words>
  <Characters>6213</Characters>
  <Application>Microsoft Office Word</Application>
  <DocSecurity>0</DocSecurity>
  <Lines>51</Lines>
  <Paragraphs>14</Paragraphs>
  <ScaleCrop>false</ScaleCrop>
  <Company/>
  <LinksUpToDate>false</LinksUpToDate>
  <CharactersWithSpaces>7288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Gayathri Mahadevan</cp:lastModifiedBy>
  <cp:revision>2</cp:revision>
  <dcterms:created xsi:type="dcterms:W3CDTF">2026-06-30T04:03:00Z</dcterms:created>
  <dcterms:modified xsi:type="dcterms:W3CDTF">2026-06-30T04:03:00Z</dcterms:modified>
</cp:coreProperties>
</file>