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F0B9" w14:textId="77777777" w:rsidR="006A466B" w:rsidRDefault="006A466B"/>
    <w:p w14:paraId="2E089F24" w14:textId="77777777" w:rsidR="00DE5229" w:rsidRDefault="00DE5229"/>
    <w:p w14:paraId="45D98C53" w14:textId="77777777" w:rsidR="00DE5229" w:rsidRDefault="00DE5229"/>
    <w:p w14:paraId="1B27212C" w14:textId="77777777" w:rsidR="00DE5229" w:rsidRDefault="00DE5229"/>
    <w:p w14:paraId="26F8F342" w14:textId="77777777" w:rsidR="00DE5229" w:rsidRDefault="00DE5229"/>
    <w:p w14:paraId="02CDE973" w14:textId="77777777" w:rsidR="00DE5229" w:rsidRDefault="00DE5229"/>
    <w:p w14:paraId="750D5FB3" w14:textId="77777777" w:rsidR="00DE5229" w:rsidRDefault="00DE5229"/>
    <w:p w14:paraId="08EF4DB4" w14:textId="77777777" w:rsidR="00DE5229" w:rsidRDefault="00DE5229"/>
    <w:p w14:paraId="018B086A" w14:textId="77777777" w:rsidR="00DE5229" w:rsidRDefault="00DE5229"/>
    <w:p w14:paraId="0792C967" w14:textId="77777777" w:rsidR="00DE5229" w:rsidRDefault="00DE5229"/>
    <w:p w14:paraId="690CCE61" w14:textId="4B748D3E" w:rsidR="00DE5229" w:rsidRPr="001A782E" w:rsidRDefault="00DE5229" w:rsidP="0075196F">
      <w:pPr>
        <w:jc w:val="center"/>
        <w:rPr>
          <w:rFonts w:ascii="Times New Roman" w:hAnsi="Times New Roman" w:cs="Times New Roman"/>
          <w:b/>
          <w:bCs/>
          <w:sz w:val="56"/>
          <w:szCs w:val="56"/>
        </w:rPr>
      </w:pPr>
      <w:r w:rsidRPr="001A782E">
        <w:rPr>
          <w:rFonts w:ascii="Times New Roman" w:hAnsi="Times New Roman" w:cs="Times New Roman"/>
          <w:b/>
          <w:bCs/>
          <w:sz w:val="56"/>
          <w:szCs w:val="56"/>
        </w:rPr>
        <w:t>THE IMPACT OF AI ON STUDENTS</w:t>
      </w:r>
    </w:p>
    <w:p w14:paraId="508143E1" w14:textId="321F2B66" w:rsidR="001A782E" w:rsidRDefault="001A782E" w:rsidP="0075196F">
      <w:pPr>
        <w:jc w:val="center"/>
        <w:rPr>
          <w:rFonts w:ascii="Times New Roman" w:hAnsi="Times New Roman" w:cs="Times New Roman"/>
          <w:b/>
          <w:bCs/>
          <w:sz w:val="56"/>
          <w:szCs w:val="56"/>
        </w:rPr>
      </w:pPr>
      <w:r w:rsidRPr="001A782E">
        <w:rPr>
          <w:rFonts w:ascii="Times New Roman" w:hAnsi="Times New Roman" w:cs="Times New Roman"/>
          <w:b/>
          <w:bCs/>
          <w:sz w:val="56"/>
          <w:szCs w:val="56"/>
        </w:rPr>
        <w:t>MINI PROJECT REPORT</w:t>
      </w:r>
    </w:p>
    <w:p w14:paraId="660C2A9F" w14:textId="77777777" w:rsidR="001A782E" w:rsidRPr="001A782E" w:rsidRDefault="001A782E" w:rsidP="0075196F">
      <w:pPr>
        <w:jc w:val="center"/>
        <w:rPr>
          <w:rFonts w:ascii="Times New Roman" w:hAnsi="Times New Roman" w:cs="Times New Roman"/>
          <w:sz w:val="56"/>
          <w:szCs w:val="56"/>
        </w:rPr>
      </w:pPr>
    </w:p>
    <w:p w14:paraId="5CFDF2B9" w14:textId="77777777" w:rsidR="001A782E" w:rsidRPr="001A782E" w:rsidRDefault="001A782E" w:rsidP="001A782E">
      <w:pPr>
        <w:rPr>
          <w:rFonts w:ascii="Times New Roman" w:hAnsi="Times New Roman" w:cs="Times New Roman"/>
          <w:sz w:val="56"/>
          <w:szCs w:val="56"/>
        </w:rPr>
      </w:pPr>
    </w:p>
    <w:p w14:paraId="0EA1E4E4" w14:textId="77777777" w:rsidR="001A782E" w:rsidRPr="001A782E" w:rsidRDefault="001A782E" w:rsidP="001A782E">
      <w:pPr>
        <w:rPr>
          <w:rFonts w:ascii="Times New Roman" w:hAnsi="Times New Roman" w:cs="Times New Roman"/>
          <w:sz w:val="56"/>
          <w:szCs w:val="56"/>
        </w:rPr>
      </w:pPr>
    </w:p>
    <w:p w14:paraId="1220C25E" w14:textId="77777777" w:rsidR="001A782E" w:rsidRPr="001A782E" w:rsidRDefault="001A782E" w:rsidP="001A782E">
      <w:pPr>
        <w:rPr>
          <w:rFonts w:ascii="Times New Roman" w:hAnsi="Times New Roman" w:cs="Times New Roman"/>
          <w:sz w:val="56"/>
          <w:szCs w:val="56"/>
        </w:rPr>
      </w:pPr>
    </w:p>
    <w:p w14:paraId="18F2886B" w14:textId="77777777" w:rsidR="001A782E" w:rsidRPr="001A782E" w:rsidRDefault="001A782E" w:rsidP="001A782E">
      <w:pPr>
        <w:rPr>
          <w:rFonts w:ascii="Times New Roman" w:hAnsi="Times New Roman" w:cs="Times New Roman"/>
          <w:sz w:val="56"/>
          <w:szCs w:val="56"/>
        </w:rPr>
      </w:pPr>
    </w:p>
    <w:p w14:paraId="55B47717" w14:textId="77777777" w:rsidR="001A782E" w:rsidRDefault="001A782E" w:rsidP="001A782E">
      <w:pPr>
        <w:rPr>
          <w:rFonts w:ascii="Times New Roman" w:hAnsi="Times New Roman" w:cs="Times New Roman"/>
          <w:b/>
          <w:bCs/>
          <w:sz w:val="56"/>
          <w:szCs w:val="56"/>
        </w:rPr>
      </w:pPr>
    </w:p>
    <w:p w14:paraId="2A4A610C" w14:textId="19D86AD0" w:rsidR="001A782E" w:rsidRDefault="001A782E" w:rsidP="001A782E">
      <w:pPr>
        <w:jc w:val="right"/>
        <w:rPr>
          <w:rFonts w:ascii="Times New Roman" w:hAnsi="Times New Roman" w:cs="Times New Roman"/>
          <w:sz w:val="56"/>
          <w:szCs w:val="56"/>
        </w:rPr>
      </w:pPr>
    </w:p>
    <w:p w14:paraId="49C4175D" w14:textId="664AB2D2" w:rsidR="00963FE0" w:rsidRPr="00A80F2B" w:rsidRDefault="001A782E" w:rsidP="009B0B2E">
      <w:pPr>
        <w:rPr>
          <w:rFonts w:ascii="Times New Roman" w:hAnsi="Times New Roman" w:cs="Times New Roman"/>
          <w:sz w:val="56"/>
          <w:szCs w:val="56"/>
        </w:rPr>
      </w:pPr>
      <w:r>
        <w:rPr>
          <w:rFonts w:ascii="Times New Roman" w:hAnsi="Times New Roman" w:cs="Times New Roman"/>
          <w:sz w:val="56"/>
          <w:szCs w:val="56"/>
        </w:rPr>
        <w:br w:type="page"/>
      </w:r>
      <w:r w:rsidR="00963FE0" w:rsidRPr="00963FE0">
        <w:rPr>
          <w:rFonts w:ascii="Times New Roman" w:hAnsi="Times New Roman" w:cs="Times New Roman"/>
          <w:b/>
          <w:bCs/>
        </w:rPr>
        <w:lastRenderedPageBreak/>
        <w:t>INTRODUCTION</w:t>
      </w:r>
    </w:p>
    <w:p w14:paraId="02C126F3"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Artificial Intelligence (AI), particularly Generative AI (GenAI), has become an increasingly important part of modern education. Students use AI-powered tools to assist with learning, research, writing, coding, problem-solving, and other academic activities. While these technologies have the potential to enhance learning efficiency and productivity, they have also raised concerns regarding academic integrity, overdependence, critical thinking, and student wellbeing.</w:t>
      </w:r>
    </w:p>
    <w:p w14:paraId="46FFFBC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Understanding how AI influences students' academic performance and learning behaviours is becoming increasingly important for both educational institutions and policymakers. Data analytics provides an effective way to identify patterns in AI usage and evaluate its relationship with academic achievement, study habits, and wellbeing.</w:t>
      </w:r>
    </w:p>
    <w:p w14:paraId="656B411C"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This mini project analyses the </w:t>
      </w:r>
      <w:r w:rsidRPr="00963FE0">
        <w:rPr>
          <w:rFonts w:ascii="Times New Roman" w:hAnsi="Times New Roman" w:cs="Times New Roman"/>
          <w:b/>
          <w:bCs/>
        </w:rPr>
        <w:t>AI Impact on Students</w:t>
      </w:r>
      <w:r w:rsidRPr="00963FE0">
        <w:rPr>
          <w:rFonts w:ascii="Times New Roman" w:hAnsi="Times New Roman" w:cs="Times New Roman"/>
        </w:rPr>
        <w:t xml:space="preserve"> dataset using Microsoft Excel and Microsoft Power BI. Microsoft Excel was used to clean, prepare, and transform the dataset before creating an exploratory dashboard. Microsoft Power BI was then used to develop an interactive business intelligence report that provides deeper insights into the relationship between AI usage and student outcomes.</w:t>
      </w:r>
    </w:p>
    <w:p w14:paraId="0697EE31" w14:textId="77777777" w:rsidR="00A80F2B" w:rsidRDefault="00A80F2B" w:rsidP="009B0B2E">
      <w:pPr>
        <w:spacing w:line="360" w:lineRule="auto"/>
        <w:rPr>
          <w:rFonts w:ascii="Times New Roman" w:hAnsi="Times New Roman" w:cs="Times New Roman"/>
        </w:rPr>
      </w:pPr>
    </w:p>
    <w:p w14:paraId="4AAC220F" w14:textId="76005A5F"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AIM</w:t>
      </w:r>
    </w:p>
    <w:p w14:paraId="48A373A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aim of this project is to analyse the impact of Generative Artificial Intelligence on students' academic performance, study habits and wellbeing using Microsoft Excel and Microsoft Power BI.</w:t>
      </w:r>
    </w:p>
    <w:p w14:paraId="27DDC56E" w14:textId="77777777" w:rsidR="00963FE0" w:rsidRPr="00963FE0" w:rsidRDefault="00963FE0" w:rsidP="009B0B2E">
      <w:pPr>
        <w:spacing w:before="100" w:beforeAutospacing="1" w:after="100" w:afterAutospacing="1" w:line="360" w:lineRule="auto"/>
        <w:outlineLvl w:val="1"/>
        <w:rPr>
          <w:rFonts w:ascii="Times New Roman" w:eastAsia="Times New Roman" w:hAnsi="Times New Roman" w:cs="Times New Roman"/>
          <w:b/>
          <w:bCs/>
          <w:kern w:val="0"/>
          <w:lang w:bidi="ml-IN"/>
          <w14:ligatures w14:val="none"/>
        </w:rPr>
      </w:pPr>
      <w:r w:rsidRPr="00963FE0">
        <w:rPr>
          <w:rFonts w:ascii="Times New Roman" w:eastAsia="Times New Roman" w:hAnsi="Times New Roman" w:cs="Times New Roman"/>
          <w:b/>
          <w:bCs/>
          <w:kern w:val="0"/>
          <w:lang w:bidi="ml-IN"/>
          <w14:ligatures w14:val="none"/>
        </w:rPr>
        <w:t>OBJECTIVES</w:t>
      </w:r>
    </w:p>
    <w:p w14:paraId="01EBDD10" w14:textId="77777777" w:rsidR="00963FE0" w:rsidRPr="00963FE0" w:rsidRDefault="00963FE0" w:rsidP="009B0B2E">
      <w:p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The objectives of this project are to:</w:t>
      </w:r>
    </w:p>
    <w:p w14:paraId="508C68F5"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Prepare and clean the dataset to ensure data quality and consistency. </w:t>
      </w:r>
    </w:p>
    <w:p w14:paraId="35A3570C"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Perform exploratory data analysis using Microsoft Excel. </w:t>
      </w:r>
    </w:p>
    <w:p w14:paraId="564F423F"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Develop interactive dashboards using Microsoft Power BI. </w:t>
      </w:r>
    </w:p>
    <w:p w14:paraId="39AD5164"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Analyse the relationship between AI usage and academic performance. </w:t>
      </w:r>
    </w:p>
    <w:p w14:paraId="49182F63"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Examine the impact of AI usage on student behaviour and wellbeing. </w:t>
      </w:r>
    </w:p>
    <w:p w14:paraId="3FDEBC6F" w14:textId="77777777" w:rsidR="00963FE0" w:rsidRPr="00963FE0" w:rsidRDefault="00963FE0" w:rsidP="009B0B2E">
      <w:pPr>
        <w:numPr>
          <w:ilvl w:val="0"/>
          <w:numId w:val="1"/>
        </w:numPr>
        <w:spacing w:before="100" w:beforeAutospacing="1" w:after="100" w:afterAutospacing="1" w:line="360" w:lineRule="auto"/>
        <w:rPr>
          <w:rFonts w:ascii="Times New Roman" w:eastAsia="Times New Roman" w:hAnsi="Times New Roman" w:cs="Times New Roman"/>
          <w:kern w:val="0"/>
          <w:lang w:bidi="ml-IN"/>
          <w14:ligatures w14:val="none"/>
        </w:rPr>
      </w:pPr>
      <w:r w:rsidRPr="00963FE0">
        <w:rPr>
          <w:rFonts w:ascii="Times New Roman" w:eastAsia="Times New Roman" w:hAnsi="Times New Roman" w:cs="Times New Roman"/>
          <w:kern w:val="0"/>
          <w:lang w:bidi="ml-IN"/>
          <w14:ligatures w14:val="none"/>
        </w:rPr>
        <w:t xml:space="preserve">Present findings through meaningful visualisations and data-driven insights. </w:t>
      </w:r>
    </w:p>
    <w:p w14:paraId="5EEFD580" w14:textId="77777777" w:rsidR="00963FE0" w:rsidRPr="00963FE0" w:rsidRDefault="00963FE0" w:rsidP="009B0B2E">
      <w:pPr>
        <w:spacing w:before="100" w:beforeAutospacing="1" w:after="100" w:afterAutospacing="1" w:line="360" w:lineRule="auto"/>
        <w:ind w:left="720"/>
        <w:rPr>
          <w:rFonts w:ascii="Times New Roman" w:eastAsia="Times New Roman" w:hAnsi="Times New Roman" w:cs="Times New Roman"/>
          <w:kern w:val="0"/>
          <w:lang w:bidi="ml-IN"/>
          <w14:ligatures w14:val="none"/>
        </w:rPr>
      </w:pPr>
    </w:p>
    <w:p w14:paraId="31DE6DE9" w14:textId="2F41AF90"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SOFT</w:t>
      </w:r>
      <w:r w:rsidR="0075196F">
        <w:rPr>
          <w:rFonts w:ascii="Times New Roman" w:hAnsi="Times New Roman" w:cs="Times New Roman"/>
          <w:b/>
          <w:bCs/>
        </w:rPr>
        <w:t>W</w:t>
      </w:r>
      <w:r w:rsidRPr="00963FE0">
        <w:rPr>
          <w:rFonts w:ascii="Times New Roman" w:hAnsi="Times New Roman" w:cs="Times New Roman"/>
          <w:b/>
          <w:bCs/>
        </w:rPr>
        <w:t>ARE</w:t>
      </w:r>
      <w:r w:rsidR="006E1F83">
        <w:rPr>
          <w:rFonts w:ascii="Times New Roman" w:hAnsi="Times New Roman" w:cs="Times New Roman"/>
          <w:b/>
          <w:bCs/>
        </w:rPr>
        <w:t>S</w:t>
      </w:r>
      <w:r w:rsidRPr="00963FE0">
        <w:rPr>
          <w:rFonts w:ascii="Times New Roman" w:hAnsi="Times New Roman" w:cs="Times New Roman"/>
          <w:b/>
          <w:bCs/>
        </w:rPr>
        <w:t xml:space="preserve"> USED</w:t>
      </w:r>
    </w:p>
    <w:p w14:paraId="3D2B586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Two Microsoft applications were used throughout the project.</w:t>
      </w:r>
    </w:p>
    <w:p w14:paraId="42EAB883"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Microsoft Excel</w:t>
      </w:r>
    </w:p>
    <w:p w14:paraId="41B55EAB"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Microsoft Excel was used for:</w:t>
      </w:r>
    </w:p>
    <w:p w14:paraId="65FDA13B" w14:textId="77777777" w:rsidR="00963FE0" w:rsidRPr="00963FE0" w:rsidRDefault="00963FE0" w:rsidP="009B0B2E">
      <w:pPr>
        <w:numPr>
          <w:ilvl w:val="0"/>
          <w:numId w:val="3"/>
        </w:numPr>
        <w:spacing w:line="360" w:lineRule="auto"/>
        <w:rPr>
          <w:rFonts w:ascii="Times New Roman" w:hAnsi="Times New Roman" w:cs="Times New Roman"/>
        </w:rPr>
      </w:pPr>
      <w:r w:rsidRPr="00963FE0">
        <w:rPr>
          <w:rFonts w:ascii="Times New Roman" w:hAnsi="Times New Roman" w:cs="Times New Roman"/>
        </w:rPr>
        <w:t xml:space="preserve">Data cleaning </w:t>
      </w:r>
    </w:p>
    <w:p w14:paraId="4E1F4FD7" w14:textId="77777777" w:rsidR="00963FE0" w:rsidRPr="00963FE0" w:rsidRDefault="00963FE0" w:rsidP="009B0B2E">
      <w:pPr>
        <w:numPr>
          <w:ilvl w:val="0"/>
          <w:numId w:val="3"/>
        </w:numPr>
        <w:spacing w:line="360" w:lineRule="auto"/>
        <w:rPr>
          <w:rFonts w:ascii="Times New Roman" w:hAnsi="Times New Roman" w:cs="Times New Roman"/>
        </w:rPr>
      </w:pPr>
      <w:r w:rsidRPr="00963FE0">
        <w:rPr>
          <w:rFonts w:ascii="Times New Roman" w:hAnsi="Times New Roman" w:cs="Times New Roman"/>
        </w:rPr>
        <w:t xml:space="preserve">Missing value treatment </w:t>
      </w:r>
    </w:p>
    <w:p w14:paraId="2246CB2A" w14:textId="77777777" w:rsidR="00963FE0" w:rsidRPr="00963FE0" w:rsidRDefault="00963FE0" w:rsidP="009B0B2E">
      <w:pPr>
        <w:numPr>
          <w:ilvl w:val="0"/>
          <w:numId w:val="3"/>
        </w:numPr>
        <w:spacing w:line="360" w:lineRule="auto"/>
        <w:rPr>
          <w:rFonts w:ascii="Times New Roman" w:hAnsi="Times New Roman" w:cs="Times New Roman"/>
        </w:rPr>
      </w:pPr>
      <w:r w:rsidRPr="00963FE0">
        <w:rPr>
          <w:rFonts w:ascii="Times New Roman" w:hAnsi="Times New Roman" w:cs="Times New Roman"/>
        </w:rPr>
        <w:t xml:space="preserve">Data transformation </w:t>
      </w:r>
    </w:p>
    <w:p w14:paraId="10ECDEDB" w14:textId="77777777" w:rsidR="00963FE0" w:rsidRPr="00963FE0" w:rsidRDefault="00963FE0" w:rsidP="009B0B2E">
      <w:pPr>
        <w:numPr>
          <w:ilvl w:val="0"/>
          <w:numId w:val="3"/>
        </w:numPr>
        <w:spacing w:line="360" w:lineRule="auto"/>
        <w:rPr>
          <w:rFonts w:ascii="Times New Roman" w:hAnsi="Times New Roman" w:cs="Times New Roman"/>
        </w:rPr>
      </w:pPr>
      <w:r w:rsidRPr="00963FE0">
        <w:rPr>
          <w:rFonts w:ascii="Times New Roman" w:hAnsi="Times New Roman" w:cs="Times New Roman"/>
        </w:rPr>
        <w:t xml:space="preserve">Exploratory data analysis </w:t>
      </w:r>
    </w:p>
    <w:p w14:paraId="6A2E2DCE" w14:textId="77777777" w:rsidR="00963FE0" w:rsidRPr="00963FE0" w:rsidRDefault="00963FE0" w:rsidP="009B0B2E">
      <w:pPr>
        <w:numPr>
          <w:ilvl w:val="0"/>
          <w:numId w:val="3"/>
        </w:numPr>
        <w:spacing w:line="360" w:lineRule="auto"/>
        <w:rPr>
          <w:rFonts w:ascii="Times New Roman" w:hAnsi="Times New Roman" w:cs="Times New Roman"/>
        </w:rPr>
      </w:pPr>
      <w:r w:rsidRPr="00963FE0">
        <w:rPr>
          <w:rFonts w:ascii="Times New Roman" w:hAnsi="Times New Roman" w:cs="Times New Roman"/>
        </w:rPr>
        <w:t xml:space="preserve">Development of the initial dashboard </w:t>
      </w:r>
    </w:p>
    <w:p w14:paraId="08A02529"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Microsoft Power BI</w:t>
      </w:r>
    </w:p>
    <w:p w14:paraId="02BE49E6"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Microsoft Power BI was used for:</w:t>
      </w:r>
    </w:p>
    <w:p w14:paraId="5925B247" w14:textId="77777777" w:rsidR="00963FE0" w:rsidRPr="00963FE0" w:rsidRDefault="00963FE0" w:rsidP="009B0B2E">
      <w:pPr>
        <w:numPr>
          <w:ilvl w:val="0"/>
          <w:numId w:val="4"/>
        </w:numPr>
        <w:spacing w:line="360" w:lineRule="auto"/>
        <w:rPr>
          <w:rFonts w:ascii="Times New Roman" w:hAnsi="Times New Roman" w:cs="Times New Roman"/>
        </w:rPr>
      </w:pPr>
      <w:r w:rsidRPr="00963FE0">
        <w:rPr>
          <w:rFonts w:ascii="Times New Roman" w:hAnsi="Times New Roman" w:cs="Times New Roman"/>
        </w:rPr>
        <w:t xml:space="preserve">Data modelling </w:t>
      </w:r>
    </w:p>
    <w:p w14:paraId="163530B4" w14:textId="77777777" w:rsidR="00963FE0" w:rsidRPr="00963FE0" w:rsidRDefault="00963FE0" w:rsidP="009B0B2E">
      <w:pPr>
        <w:numPr>
          <w:ilvl w:val="0"/>
          <w:numId w:val="4"/>
        </w:numPr>
        <w:spacing w:line="360" w:lineRule="auto"/>
        <w:rPr>
          <w:rFonts w:ascii="Times New Roman" w:hAnsi="Times New Roman" w:cs="Times New Roman"/>
        </w:rPr>
      </w:pPr>
      <w:r w:rsidRPr="00963FE0">
        <w:rPr>
          <w:rFonts w:ascii="Times New Roman" w:hAnsi="Times New Roman" w:cs="Times New Roman"/>
        </w:rPr>
        <w:t xml:space="preserve">Creating DAX measures </w:t>
      </w:r>
    </w:p>
    <w:p w14:paraId="119A2AE2" w14:textId="77777777" w:rsidR="00963FE0" w:rsidRPr="00963FE0" w:rsidRDefault="00963FE0" w:rsidP="009B0B2E">
      <w:pPr>
        <w:numPr>
          <w:ilvl w:val="0"/>
          <w:numId w:val="4"/>
        </w:numPr>
        <w:spacing w:line="360" w:lineRule="auto"/>
        <w:rPr>
          <w:rFonts w:ascii="Times New Roman" w:hAnsi="Times New Roman" w:cs="Times New Roman"/>
        </w:rPr>
      </w:pPr>
      <w:r w:rsidRPr="00963FE0">
        <w:rPr>
          <w:rFonts w:ascii="Times New Roman" w:hAnsi="Times New Roman" w:cs="Times New Roman"/>
        </w:rPr>
        <w:t xml:space="preserve">Interactive dashboard development </w:t>
      </w:r>
    </w:p>
    <w:p w14:paraId="626BCA22" w14:textId="77777777" w:rsidR="00963FE0" w:rsidRPr="00963FE0" w:rsidRDefault="00963FE0" w:rsidP="009B0B2E">
      <w:pPr>
        <w:numPr>
          <w:ilvl w:val="0"/>
          <w:numId w:val="4"/>
        </w:numPr>
        <w:spacing w:line="360" w:lineRule="auto"/>
        <w:rPr>
          <w:rFonts w:ascii="Times New Roman" w:hAnsi="Times New Roman" w:cs="Times New Roman"/>
        </w:rPr>
      </w:pPr>
      <w:r w:rsidRPr="00963FE0">
        <w:rPr>
          <w:rFonts w:ascii="Times New Roman" w:hAnsi="Times New Roman" w:cs="Times New Roman"/>
        </w:rPr>
        <w:t xml:space="preserve">Data visualisation </w:t>
      </w:r>
    </w:p>
    <w:p w14:paraId="5C3676BB" w14:textId="77777777" w:rsidR="00963FE0" w:rsidRPr="00963FE0" w:rsidRDefault="00963FE0" w:rsidP="009B0B2E">
      <w:pPr>
        <w:numPr>
          <w:ilvl w:val="0"/>
          <w:numId w:val="4"/>
        </w:numPr>
        <w:spacing w:line="360" w:lineRule="auto"/>
        <w:rPr>
          <w:rFonts w:ascii="Times New Roman" w:hAnsi="Times New Roman" w:cs="Times New Roman"/>
        </w:rPr>
      </w:pPr>
      <w:r w:rsidRPr="00963FE0">
        <w:rPr>
          <w:rFonts w:ascii="Times New Roman" w:hAnsi="Times New Roman" w:cs="Times New Roman"/>
        </w:rPr>
        <w:t xml:space="preserve">Business intelligence reporting </w:t>
      </w:r>
    </w:p>
    <w:p w14:paraId="3075D1DB"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combination of Excel and Power BI provided a complete workflow, beginning with data preparation and ending with interactive analysis and visualisation.</w:t>
      </w:r>
    </w:p>
    <w:p w14:paraId="57F83052" w14:textId="77777777" w:rsidR="00A80F2B" w:rsidRDefault="00A80F2B" w:rsidP="009B0B2E">
      <w:pPr>
        <w:spacing w:line="360" w:lineRule="auto"/>
        <w:rPr>
          <w:rFonts w:ascii="Times New Roman" w:eastAsia="Times New Roman" w:hAnsi="Times New Roman" w:cs="Times New Roman"/>
          <w:kern w:val="0"/>
          <w:lang w:bidi="ml-IN"/>
          <w14:ligatures w14:val="none"/>
        </w:rPr>
      </w:pPr>
    </w:p>
    <w:p w14:paraId="6AD296CE" w14:textId="0D999510"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DATASET OVERVIEW AND DATA PREPARATION</w:t>
      </w:r>
    </w:p>
    <w:p w14:paraId="2BF05E3D"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Dataset Overview</w:t>
      </w:r>
    </w:p>
    <w:p w14:paraId="3F5C185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dataset used for this project was obtained from Kaggle and contains 50,000 student records across 16 variables. The dataset explores various aspects of students' academic </w:t>
      </w:r>
      <w:r w:rsidRPr="00963FE0">
        <w:rPr>
          <w:rFonts w:ascii="Times New Roman" w:hAnsi="Times New Roman" w:cs="Times New Roman"/>
        </w:rPr>
        <w:lastRenderedPageBreak/>
        <w:t>performance, AI usage, learning behaviour, and wellbeing, making it suitable for analysing the impact of Generative AI in education.</w:t>
      </w:r>
    </w:p>
    <w:p w14:paraId="4B1D79D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dataset includes variables such as:</w:t>
      </w:r>
    </w:p>
    <w:p w14:paraId="44D849EE"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Student ID </w:t>
      </w:r>
    </w:p>
    <w:p w14:paraId="38990FF8"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Major Category </w:t>
      </w:r>
    </w:p>
    <w:p w14:paraId="63067522"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Year of Study </w:t>
      </w:r>
    </w:p>
    <w:p w14:paraId="09C8839A"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Pre Semester GPA </w:t>
      </w:r>
    </w:p>
    <w:p w14:paraId="6C6D7426"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Post Semester GPA </w:t>
      </w:r>
    </w:p>
    <w:p w14:paraId="3E0DC167"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Weekly GenAI Hours </w:t>
      </w:r>
    </w:p>
    <w:p w14:paraId="30C15FF7"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Prompt Engineering Skill </w:t>
      </w:r>
    </w:p>
    <w:p w14:paraId="058B4E84"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Skill Retention Score </w:t>
      </w:r>
    </w:p>
    <w:p w14:paraId="4C4FD1E1"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Traditional Study Hours </w:t>
      </w:r>
    </w:p>
    <w:p w14:paraId="2D3379DC"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Perceived AI Dependency </w:t>
      </w:r>
    </w:p>
    <w:p w14:paraId="2AD6AD96"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Anxiety Level During Exams </w:t>
      </w:r>
    </w:p>
    <w:p w14:paraId="08CE23F8" w14:textId="77777777" w:rsid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Burnout Risk Level </w:t>
      </w:r>
    </w:p>
    <w:p w14:paraId="55563C85" w14:textId="57874351" w:rsidR="00E11B49" w:rsidRPr="00963FE0" w:rsidRDefault="00E11B49" w:rsidP="009B0B2E">
      <w:pPr>
        <w:numPr>
          <w:ilvl w:val="0"/>
          <w:numId w:val="2"/>
        </w:numPr>
        <w:spacing w:line="360" w:lineRule="auto"/>
        <w:rPr>
          <w:rFonts w:ascii="Times New Roman" w:hAnsi="Times New Roman" w:cs="Times New Roman"/>
        </w:rPr>
      </w:pPr>
      <w:r>
        <w:rPr>
          <w:rFonts w:ascii="Times New Roman" w:hAnsi="Times New Roman" w:cs="Times New Roman"/>
        </w:rPr>
        <w:t>Tool Diversity</w:t>
      </w:r>
    </w:p>
    <w:p w14:paraId="674697B7"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Institutional Policy </w:t>
      </w:r>
    </w:p>
    <w:p w14:paraId="1A373148"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Paid Subscription </w:t>
      </w:r>
    </w:p>
    <w:p w14:paraId="526A5CEA" w14:textId="77777777" w:rsidR="00963FE0" w:rsidRPr="00963FE0" w:rsidRDefault="00963FE0" w:rsidP="009B0B2E">
      <w:pPr>
        <w:numPr>
          <w:ilvl w:val="0"/>
          <w:numId w:val="2"/>
        </w:numPr>
        <w:spacing w:line="360" w:lineRule="auto"/>
        <w:rPr>
          <w:rFonts w:ascii="Times New Roman" w:hAnsi="Times New Roman" w:cs="Times New Roman"/>
        </w:rPr>
      </w:pPr>
      <w:r w:rsidRPr="00963FE0">
        <w:rPr>
          <w:rFonts w:ascii="Times New Roman" w:hAnsi="Times New Roman" w:cs="Times New Roman"/>
        </w:rPr>
        <w:t xml:space="preserve">Primary Use Case </w:t>
      </w:r>
    </w:p>
    <w:p w14:paraId="557B5AF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diversity of variables enables the analysis of both academic outcomes and behavioural trends associated with AI usage.</w:t>
      </w:r>
    </w:p>
    <w:p w14:paraId="3E1FC709" w14:textId="77777777" w:rsidR="00A80F2B" w:rsidRDefault="00A80F2B" w:rsidP="009B0B2E">
      <w:pPr>
        <w:spacing w:line="360" w:lineRule="auto"/>
        <w:rPr>
          <w:rFonts w:ascii="Times New Roman" w:hAnsi="Times New Roman" w:cs="Times New Roman"/>
          <w:b/>
          <w:bCs/>
        </w:rPr>
      </w:pPr>
    </w:p>
    <w:p w14:paraId="3CD1B23D" w14:textId="47E88414"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Data Cleaning</w:t>
      </w:r>
    </w:p>
    <w:p w14:paraId="53AFB0FD"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Before conducting the analysis, the dataset was carefully examined to identify missing values, duplicate records, and inconsistencies that could affect the accuracy of the results.</w:t>
      </w:r>
    </w:p>
    <w:p w14:paraId="1625CA2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lastRenderedPageBreak/>
        <w:t>Missing values were identified using Excel's COUNTBLANK() function together with filtering techniques. A total of 27 missing values were identified across four variables.</w:t>
      </w:r>
    </w:p>
    <w:tbl>
      <w:tblPr>
        <w:tblStyle w:val="TableGrid"/>
        <w:tblW w:w="0" w:type="auto"/>
        <w:tblLook w:val="04A0" w:firstRow="1" w:lastRow="0" w:firstColumn="1" w:lastColumn="0" w:noHBand="0" w:noVBand="1"/>
      </w:tblPr>
      <w:tblGrid>
        <w:gridCol w:w="3005"/>
        <w:gridCol w:w="3005"/>
        <w:gridCol w:w="3006"/>
      </w:tblGrid>
      <w:tr w:rsidR="00963FE0" w:rsidRPr="00963FE0" w14:paraId="7649D9C6" w14:textId="77777777" w:rsidTr="003600C5">
        <w:tc>
          <w:tcPr>
            <w:tcW w:w="3005" w:type="dxa"/>
          </w:tcPr>
          <w:p w14:paraId="42C917C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Variable</w:t>
            </w:r>
          </w:p>
        </w:tc>
        <w:tc>
          <w:tcPr>
            <w:tcW w:w="3005" w:type="dxa"/>
          </w:tcPr>
          <w:p w14:paraId="37A11BEF"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Missing Values</w:t>
            </w:r>
          </w:p>
        </w:tc>
        <w:tc>
          <w:tcPr>
            <w:tcW w:w="3006" w:type="dxa"/>
          </w:tcPr>
          <w:p w14:paraId="3AB96AF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Treatment Method</w:t>
            </w:r>
          </w:p>
        </w:tc>
      </w:tr>
      <w:tr w:rsidR="00963FE0" w:rsidRPr="00963FE0" w14:paraId="4BF19F9E" w14:textId="77777777" w:rsidTr="003600C5">
        <w:tc>
          <w:tcPr>
            <w:tcW w:w="3005" w:type="dxa"/>
          </w:tcPr>
          <w:p w14:paraId="0A3482C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Major Category</w:t>
            </w:r>
          </w:p>
        </w:tc>
        <w:tc>
          <w:tcPr>
            <w:tcW w:w="3005" w:type="dxa"/>
          </w:tcPr>
          <w:p w14:paraId="1B8A044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3</w:t>
            </w:r>
          </w:p>
        </w:tc>
        <w:tc>
          <w:tcPr>
            <w:tcW w:w="3006" w:type="dxa"/>
          </w:tcPr>
          <w:p w14:paraId="18D2040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Mode</w:t>
            </w:r>
          </w:p>
        </w:tc>
      </w:tr>
      <w:tr w:rsidR="00963FE0" w:rsidRPr="00963FE0" w14:paraId="5585DFA8" w14:textId="77777777" w:rsidTr="003600C5">
        <w:tc>
          <w:tcPr>
            <w:tcW w:w="3005" w:type="dxa"/>
          </w:tcPr>
          <w:p w14:paraId="0F853BC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Pre Semester GPA</w:t>
            </w:r>
          </w:p>
        </w:tc>
        <w:tc>
          <w:tcPr>
            <w:tcW w:w="3005" w:type="dxa"/>
          </w:tcPr>
          <w:p w14:paraId="055310CC"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10</w:t>
            </w:r>
          </w:p>
        </w:tc>
        <w:tc>
          <w:tcPr>
            <w:tcW w:w="3006" w:type="dxa"/>
          </w:tcPr>
          <w:p w14:paraId="5EB80ADE"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Mean</w:t>
            </w:r>
          </w:p>
        </w:tc>
      </w:tr>
      <w:tr w:rsidR="00963FE0" w:rsidRPr="00963FE0" w14:paraId="0E76B941" w14:textId="77777777" w:rsidTr="003600C5">
        <w:tc>
          <w:tcPr>
            <w:tcW w:w="3005" w:type="dxa"/>
          </w:tcPr>
          <w:p w14:paraId="0BE2174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Weekly GenAI Hours</w:t>
            </w:r>
          </w:p>
        </w:tc>
        <w:tc>
          <w:tcPr>
            <w:tcW w:w="3005" w:type="dxa"/>
          </w:tcPr>
          <w:p w14:paraId="7BA40A8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10</w:t>
            </w:r>
          </w:p>
        </w:tc>
        <w:tc>
          <w:tcPr>
            <w:tcW w:w="3006" w:type="dxa"/>
          </w:tcPr>
          <w:p w14:paraId="5F34FA6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Median</w:t>
            </w:r>
          </w:p>
        </w:tc>
      </w:tr>
      <w:tr w:rsidR="00963FE0" w:rsidRPr="00963FE0" w14:paraId="36FF96CE" w14:textId="77777777" w:rsidTr="003600C5">
        <w:tc>
          <w:tcPr>
            <w:tcW w:w="3005" w:type="dxa"/>
          </w:tcPr>
          <w:p w14:paraId="7BADADCE"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Skill Retention Score</w:t>
            </w:r>
          </w:p>
        </w:tc>
        <w:tc>
          <w:tcPr>
            <w:tcW w:w="3005" w:type="dxa"/>
          </w:tcPr>
          <w:p w14:paraId="50F1A4B5"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4</w:t>
            </w:r>
          </w:p>
        </w:tc>
        <w:tc>
          <w:tcPr>
            <w:tcW w:w="3006" w:type="dxa"/>
          </w:tcPr>
          <w:p w14:paraId="61488ABE"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Mean</w:t>
            </w:r>
          </w:p>
        </w:tc>
      </w:tr>
    </w:tbl>
    <w:p w14:paraId="06493960" w14:textId="77777777" w:rsidR="00963FE0" w:rsidRPr="00963FE0" w:rsidRDefault="00963FE0" w:rsidP="009B0B2E">
      <w:pPr>
        <w:spacing w:line="360" w:lineRule="auto"/>
        <w:rPr>
          <w:rFonts w:ascii="Times New Roman" w:hAnsi="Times New Roman" w:cs="Times New Roman"/>
        </w:rPr>
      </w:pPr>
    </w:p>
    <w:p w14:paraId="422AD7DD"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Different imputation techniques were selected according to the nature of each variable.</w:t>
      </w:r>
    </w:p>
    <w:p w14:paraId="00A817C6" w14:textId="77777777" w:rsidR="00963FE0" w:rsidRPr="00963FE0" w:rsidRDefault="00963FE0" w:rsidP="009B0B2E">
      <w:pPr>
        <w:pStyle w:val="ListParagraph"/>
        <w:numPr>
          <w:ilvl w:val="0"/>
          <w:numId w:val="11"/>
        </w:numPr>
        <w:spacing w:line="360" w:lineRule="auto"/>
        <w:rPr>
          <w:rFonts w:ascii="Times New Roman" w:hAnsi="Times New Roman" w:cs="Times New Roman"/>
        </w:rPr>
      </w:pPr>
      <w:r w:rsidRPr="00963FE0">
        <w:rPr>
          <w:rFonts w:ascii="Times New Roman" w:hAnsi="Times New Roman" w:cs="Times New Roman"/>
        </w:rPr>
        <w:t xml:space="preserve">Since </w:t>
      </w:r>
      <w:r w:rsidRPr="00963FE0">
        <w:rPr>
          <w:rFonts w:ascii="Times New Roman" w:hAnsi="Times New Roman" w:cs="Times New Roman"/>
          <w:b/>
          <w:bCs/>
        </w:rPr>
        <w:t>Major Category</w:t>
      </w:r>
      <w:r w:rsidRPr="00963FE0">
        <w:rPr>
          <w:rFonts w:ascii="Times New Roman" w:hAnsi="Times New Roman" w:cs="Times New Roman"/>
        </w:rPr>
        <w:t xml:space="preserve"> is a categorical variable, the missing values were replaced using the </w:t>
      </w:r>
      <w:r w:rsidRPr="00963FE0">
        <w:rPr>
          <w:rFonts w:ascii="Times New Roman" w:hAnsi="Times New Roman" w:cs="Times New Roman"/>
          <w:b/>
          <w:bCs/>
        </w:rPr>
        <w:t>mode</w:t>
      </w:r>
      <w:r w:rsidRPr="00963FE0">
        <w:rPr>
          <w:rFonts w:ascii="Times New Roman" w:hAnsi="Times New Roman" w:cs="Times New Roman"/>
        </w:rPr>
        <w:t xml:space="preserve">, with </w:t>
      </w:r>
      <w:r w:rsidRPr="00963FE0">
        <w:rPr>
          <w:rFonts w:ascii="Times New Roman" w:hAnsi="Times New Roman" w:cs="Times New Roman"/>
          <w:b/>
          <w:bCs/>
        </w:rPr>
        <w:t>STEM</w:t>
      </w:r>
      <w:r w:rsidRPr="00963FE0">
        <w:rPr>
          <w:rFonts w:ascii="Times New Roman" w:hAnsi="Times New Roman" w:cs="Times New Roman"/>
        </w:rPr>
        <w:t xml:space="preserve"> being the most frequently occurring category.</w:t>
      </w:r>
    </w:p>
    <w:p w14:paraId="4BA4BC47" w14:textId="77777777" w:rsidR="00963FE0" w:rsidRPr="00963FE0" w:rsidRDefault="00963FE0" w:rsidP="009B0B2E">
      <w:pPr>
        <w:pStyle w:val="ListParagraph"/>
        <w:numPr>
          <w:ilvl w:val="0"/>
          <w:numId w:val="11"/>
        </w:numPr>
        <w:spacing w:line="360" w:lineRule="auto"/>
        <w:rPr>
          <w:rFonts w:ascii="Times New Roman" w:hAnsi="Times New Roman" w:cs="Times New Roman"/>
        </w:rPr>
      </w:pPr>
      <w:r w:rsidRPr="00963FE0">
        <w:rPr>
          <w:rFonts w:ascii="Times New Roman" w:hAnsi="Times New Roman" w:cs="Times New Roman"/>
        </w:rPr>
        <w:t xml:space="preserve">For </w:t>
      </w:r>
      <w:r w:rsidRPr="00963FE0">
        <w:rPr>
          <w:rFonts w:ascii="Times New Roman" w:hAnsi="Times New Roman" w:cs="Times New Roman"/>
          <w:b/>
          <w:bCs/>
        </w:rPr>
        <w:t>Pre Semester GPA</w:t>
      </w:r>
      <w:r w:rsidRPr="00963FE0">
        <w:rPr>
          <w:rFonts w:ascii="Times New Roman" w:hAnsi="Times New Roman" w:cs="Times New Roman"/>
        </w:rPr>
        <w:t xml:space="preserve"> and </w:t>
      </w:r>
      <w:r w:rsidRPr="00963FE0">
        <w:rPr>
          <w:rFonts w:ascii="Times New Roman" w:hAnsi="Times New Roman" w:cs="Times New Roman"/>
          <w:b/>
          <w:bCs/>
        </w:rPr>
        <w:t>Skill Retention Score</w:t>
      </w:r>
      <w:r w:rsidRPr="00963FE0">
        <w:rPr>
          <w:rFonts w:ascii="Times New Roman" w:hAnsi="Times New Roman" w:cs="Times New Roman"/>
        </w:rPr>
        <w:t xml:space="preserve">, missing values were replaced using the </w:t>
      </w:r>
      <w:r w:rsidRPr="00963FE0">
        <w:rPr>
          <w:rFonts w:ascii="Times New Roman" w:hAnsi="Times New Roman" w:cs="Times New Roman"/>
          <w:b/>
          <w:bCs/>
        </w:rPr>
        <w:t>mean</w:t>
      </w:r>
      <w:r w:rsidRPr="00963FE0">
        <w:rPr>
          <w:rFonts w:ascii="Times New Roman" w:hAnsi="Times New Roman" w:cs="Times New Roman"/>
        </w:rPr>
        <w:t>, as both variables were continuous and approximately normally distributed.</w:t>
      </w:r>
    </w:p>
    <w:p w14:paraId="09D7D63A" w14:textId="77777777" w:rsidR="00963FE0" w:rsidRPr="00963FE0" w:rsidRDefault="00963FE0" w:rsidP="009B0B2E">
      <w:pPr>
        <w:pStyle w:val="ListParagraph"/>
        <w:numPr>
          <w:ilvl w:val="0"/>
          <w:numId w:val="11"/>
        </w:numPr>
        <w:spacing w:line="360" w:lineRule="auto"/>
        <w:rPr>
          <w:rFonts w:ascii="Times New Roman" w:hAnsi="Times New Roman" w:cs="Times New Roman"/>
        </w:rPr>
      </w:pPr>
      <w:r w:rsidRPr="00963FE0">
        <w:rPr>
          <w:rFonts w:ascii="Times New Roman" w:hAnsi="Times New Roman" w:cs="Times New Roman"/>
        </w:rPr>
        <w:t xml:space="preserve">For </w:t>
      </w:r>
      <w:r w:rsidRPr="00963FE0">
        <w:rPr>
          <w:rFonts w:ascii="Times New Roman" w:hAnsi="Times New Roman" w:cs="Times New Roman"/>
          <w:b/>
          <w:bCs/>
        </w:rPr>
        <w:t>Weekly GenAI Hours</w:t>
      </w:r>
      <w:r w:rsidRPr="00963FE0">
        <w:rPr>
          <w:rFonts w:ascii="Times New Roman" w:hAnsi="Times New Roman" w:cs="Times New Roman"/>
        </w:rPr>
        <w:t xml:space="preserve">, the </w:t>
      </w:r>
      <w:r w:rsidRPr="00963FE0">
        <w:rPr>
          <w:rFonts w:ascii="Times New Roman" w:hAnsi="Times New Roman" w:cs="Times New Roman"/>
          <w:b/>
          <w:bCs/>
        </w:rPr>
        <w:t>median</w:t>
      </w:r>
      <w:r w:rsidRPr="00963FE0">
        <w:rPr>
          <w:rFonts w:ascii="Times New Roman" w:hAnsi="Times New Roman" w:cs="Times New Roman"/>
        </w:rPr>
        <w:t xml:space="preserve"> was selected because the variable contained a wider range of values, making it less sensitive to potential outliers than the mean.</w:t>
      </w:r>
    </w:p>
    <w:p w14:paraId="38421343"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Following the treatment of missing values, duplicate records were checked and no duplicate Student IDs were identified. The </w:t>
      </w:r>
      <w:r w:rsidRPr="00963FE0">
        <w:rPr>
          <w:rFonts w:ascii="Times New Roman" w:hAnsi="Times New Roman" w:cs="Times New Roman"/>
          <w:b/>
          <w:bCs/>
        </w:rPr>
        <w:t>Paid Subscription</w:t>
      </w:r>
      <w:r w:rsidRPr="00963FE0">
        <w:rPr>
          <w:rFonts w:ascii="Times New Roman" w:hAnsi="Times New Roman" w:cs="Times New Roman"/>
        </w:rPr>
        <w:t xml:space="preserve"> field was also standardised by converting TRUE/FALSE values into </w:t>
      </w:r>
      <w:r w:rsidRPr="00963FE0">
        <w:rPr>
          <w:rFonts w:ascii="Times New Roman" w:hAnsi="Times New Roman" w:cs="Times New Roman"/>
          <w:b/>
          <w:bCs/>
        </w:rPr>
        <w:t>Yes/No</w:t>
      </w:r>
      <w:r w:rsidRPr="00963FE0">
        <w:rPr>
          <w:rFonts w:ascii="Times New Roman" w:hAnsi="Times New Roman" w:cs="Times New Roman"/>
        </w:rPr>
        <w:t xml:space="preserve"> to improve readability within the dashboards.</w:t>
      </w:r>
    </w:p>
    <w:p w14:paraId="59E9C0E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These cleaning steps ensured that the dataset was complete, accurate, and suitable for further analysis.</w:t>
      </w:r>
    </w:p>
    <w:p w14:paraId="4F63EF84" w14:textId="77777777" w:rsidR="00A80F2B" w:rsidRDefault="00A80F2B" w:rsidP="009B0B2E">
      <w:pPr>
        <w:spacing w:line="360" w:lineRule="auto"/>
        <w:rPr>
          <w:rFonts w:ascii="Times New Roman" w:hAnsi="Times New Roman" w:cs="Times New Roman"/>
        </w:rPr>
      </w:pPr>
    </w:p>
    <w:p w14:paraId="198D37B9" w14:textId="6762ABC1"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Data Transformation</w:t>
      </w:r>
    </w:p>
    <w:p w14:paraId="599F6FB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To support the analysis, two additional calculated columns were created in Microsoft Excel.</w:t>
      </w:r>
    </w:p>
    <w:p w14:paraId="548D1F69" w14:textId="77777777" w:rsidR="00963FE0" w:rsidRPr="00A80F2B" w:rsidRDefault="00963FE0" w:rsidP="009B0B2E">
      <w:pPr>
        <w:pStyle w:val="ListParagraph"/>
        <w:numPr>
          <w:ilvl w:val="0"/>
          <w:numId w:val="12"/>
        </w:numPr>
        <w:spacing w:line="360" w:lineRule="auto"/>
        <w:rPr>
          <w:rFonts w:ascii="Times New Roman" w:hAnsi="Times New Roman" w:cs="Times New Roman"/>
        </w:rPr>
      </w:pPr>
      <w:r w:rsidRPr="00A80F2B">
        <w:rPr>
          <w:rFonts w:ascii="Times New Roman" w:hAnsi="Times New Roman" w:cs="Times New Roman"/>
        </w:rPr>
        <w:t>GPA Change</w:t>
      </w:r>
    </w:p>
    <w:p w14:paraId="44FAE2E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A new column named GPA Change was created to measure the difference between students' academic performance before and after the semester. This variable was used extensively throughout the dashboards to evaluate changes in academic performance.</w:t>
      </w:r>
    </w:p>
    <w:p w14:paraId="67DE7C25" w14:textId="77777777" w:rsidR="00963FE0" w:rsidRPr="00963FE0" w:rsidRDefault="00963FE0" w:rsidP="009B0B2E">
      <w:pPr>
        <w:spacing w:line="360" w:lineRule="auto"/>
        <w:rPr>
          <w:rFonts w:ascii="Times New Roman" w:hAnsi="Times New Roman" w:cs="Times New Roman"/>
        </w:rPr>
      </w:pPr>
    </w:p>
    <w:p w14:paraId="5D4D904D" w14:textId="77777777" w:rsidR="00963FE0" w:rsidRPr="00A80F2B" w:rsidRDefault="00963FE0" w:rsidP="009B0B2E">
      <w:pPr>
        <w:pStyle w:val="ListParagraph"/>
        <w:numPr>
          <w:ilvl w:val="0"/>
          <w:numId w:val="12"/>
        </w:numPr>
        <w:spacing w:line="360" w:lineRule="auto"/>
        <w:rPr>
          <w:rFonts w:ascii="Times New Roman" w:hAnsi="Times New Roman" w:cs="Times New Roman"/>
        </w:rPr>
      </w:pPr>
      <w:r w:rsidRPr="00A80F2B">
        <w:rPr>
          <w:rFonts w:ascii="Times New Roman" w:hAnsi="Times New Roman" w:cs="Times New Roman"/>
        </w:rPr>
        <w:lastRenderedPageBreak/>
        <w:t>AI Usage Group</w:t>
      </w:r>
    </w:p>
    <w:p w14:paraId="03A5B34B"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Students were categorised according to their weekly AI usage to simplify comparisons between different levels of AI adoption.</w:t>
      </w:r>
    </w:p>
    <w:tbl>
      <w:tblPr>
        <w:tblStyle w:val="TableGrid"/>
        <w:tblW w:w="0" w:type="auto"/>
        <w:tblLook w:val="04A0" w:firstRow="1" w:lastRow="0" w:firstColumn="1" w:lastColumn="0" w:noHBand="0" w:noVBand="1"/>
      </w:tblPr>
      <w:tblGrid>
        <w:gridCol w:w="4508"/>
        <w:gridCol w:w="4508"/>
      </w:tblGrid>
      <w:tr w:rsidR="00963FE0" w:rsidRPr="00963FE0" w14:paraId="3A3E0D3E" w14:textId="77777777" w:rsidTr="003600C5">
        <w:tc>
          <w:tcPr>
            <w:tcW w:w="4508" w:type="dxa"/>
          </w:tcPr>
          <w:p w14:paraId="06DBE525"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Weekly GenAI Hours</w:t>
            </w:r>
          </w:p>
        </w:tc>
        <w:tc>
          <w:tcPr>
            <w:tcW w:w="4508" w:type="dxa"/>
          </w:tcPr>
          <w:p w14:paraId="3CF265F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AI Usage Group</w:t>
            </w:r>
          </w:p>
        </w:tc>
      </w:tr>
      <w:tr w:rsidR="00963FE0" w:rsidRPr="00963FE0" w14:paraId="7699568C" w14:textId="77777777" w:rsidTr="003600C5">
        <w:tc>
          <w:tcPr>
            <w:tcW w:w="4508" w:type="dxa"/>
          </w:tcPr>
          <w:p w14:paraId="798EE7ED"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0 – 5 Hours</w:t>
            </w:r>
          </w:p>
        </w:tc>
        <w:tc>
          <w:tcPr>
            <w:tcW w:w="4508" w:type="dxa"/>
          </w:tcPr>
          <w:p w14:paraId="7A64583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Low</w:t>
            </w:r>
          </w:p>
        </w:tc>
      </w:tr>
      <w:tr w:rsidR="00963FE0" w:rsidRPr="00963FE0" w14:paraId="354DA3F3" w14:textId="77777777" w:rsidTr="003600C5">
        <w:tc>
          <w:tcPr>
            <w:tcW w:w="4508" w:type="dxa"/>
          </w:tcPr>
          <w:p w14:paraId="739A42F3"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6 – 15 Hours</w:t>
            </w:r>
          </w:p>
        </w:tc>
        <w:tc>
          <w:tcPr>
            <w:tcW w:w="4508" w:type="dxa"/>
          </w:tcPr>
          <w:p w14:paraId="00075B7E"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Moderate</w:t>
            </w:r>
          </w:p>
        </w:tc>
      </w:tr>
      <w:tr w:rsidR="00963FE0" w:rsidRPr="00963FE0" w14:paraId="5E9D5893" w14:textId="77777777" w:rsidTr="003600C5">
        <w:tc>
          <w:tcPr>
            <w:tcW w:w="4508" w:type="dxa"/>
          </w:tcPr>
          <w:p w14:paraId="7E977D7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Above 15 Hours</w:t>
            </w:r>
          </w:p>
        </w:tc>
        <w:tc>
          <w:tcPr>
            <w:tcW w:w="4508" w:type="dxa"/>
          </w:tcPr>
          <w:p w14:paraId="14B42933"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High</w:t>
            </w:r>
          </w:p>
        </w:tc>
      </w:tr>
    </w:tbl>
    <w:p w14:paraId="555BF171" w14:textId="77777777" w:rsidR="00963FE0" w:rsidRPr="00963FE0" w:rsidRDefault="00963FE0" w:rsidP="009B0B2E">
      <w:pPr>
        <w:spacing w:line="360" w:lineRule="auto"/>
        <w:rPr>
          <w:rFonts w:ascii="Times New Roman" w:hAnsi="Times New Roman" w:cs="Times New Roman"/>
        </w:rPr>
      </w:pPr>
    </w:p>
    <w:p w14:paraId="434A676C"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This threshold was chosen to reflect the natural distribution of the data around the dataset mean of 8.43 hours per week, while also representing meaningfully distinct usage patterns: occasional use (Low), regular integrated use (Moderate), and intensive daily reliance (High). Grouping AI usage in this way enabled clearer comparison of academic and wellbeing outcomes across different levels of AI adoption throughout the analysis.</w:t>
      </w:r>
    </w:p>
    <w:p w14:paraId="186E7F3E" w14:textId="77777777" w:rsidR="00963FE0" w:rsidRPr="00963FE0" w:rsidRDefault="00963FE0" w:rsidP="009B0B2E">
      <w:pPr>
        <w:spacing w:line="360" w:lineRule="auto"/>
        <w:rPr>
          <w:rFonts w:ascii="Times New Roman" w:hAnsi="Times New Roman" w:cs="Times New Roman"/>
        </w:rPr>
      </w:pPr>
    </w:p>
    <w:p w14:paraId="38685880" w14:textId="3E000850" w:rsid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Formulas, Functions and Measures Used</w:t>
      </w:r>
    </w:p>
    <w:p w14:paraId="2202F4F6" w14:textId="77777777" w:rsidR="00E11B49" w:rsidRPr="00963FE0" w:rsidRDefault="00E11B49" w:rsidP="009B0B2E">
      <w:pPr>
        <w:spacing w:line="36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4508"/>
        <w:gridCol w:w="4508"/>
      </w:tblGrid>
      <w:tr w:rsidR="00963FE0" w:rsidRPr="00963FE0" w14:paraId="744A4FA7" w14:textId="77777777" w:rsidTr="003600C5">
        <w:tc>
          <w:tcPr>
            <w:tcW w:w="4508" w:type="dxa"/>
          </w:tcPr>
          <w:p w14:paraId="16180630"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FUNCTION/FORMULA</w:t>
            </w:r>
          </w:p>
        </w:tc>
        <w:tc>
          <w:tcPr>
            <w:tcW w:w="4508" w:type="dxa"/>
          </w:tcPr>
          <w:p w14:paraId="32B21131"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PURPOSE</w:t>
            </w:r>
          </w:p>
        </w:tc>
      </w:tr>
      <w:tr w:rsidR="00963FE0" w:rsidRPr="00963FE0" w14:paraId="53244BFE" w14:textId="77777777" w:rsidTr="003600C5">
        <w:tc>
          <w:tcPr>
            <w:tcW w:w="4508" w:type="dxa"/>
          </w:tcPr>
          <w:p w14:paraId="61DEA51D"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COUNTBLANK()</w:t>
            </w:r>
          </w:p>
        </w:tc>
        <w:tc>
          <w:tcPr>
            <w:tcW w:w="4508" w:type="dxa"/>
          </w:tcPr>
          <w:p w14:paraId="357135A8"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Counted the number of missing values in each column to identify incomplete records.</w:t>
            </w:r>
          </w:p>
        </w:tc>
      </w:tr>
      <w:tr w:rsidR="00963FE0" w:rsidRPr="00963FE0" w14:paraId="343B161C" w14:textId="77777777" w:rsidTr="003600C5">
        <w:tc>
          <w:tcPr>
            <w:tcW w:w="4508" w:type="dxa"/>
            <w:vAlign w:val="center"/>
          </w:tcPr>
          <w:p w14:paraId="32842092"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COUNTIF()</w:t>
            </w:r>
          </w:p>
        </w:tc>
        <w:tc>
          <w:tcPr>
            <w:tcW w:w="4508" w:type="dxa"/>
          </w:tcPr>
          <w:p w14:paraId="11E25DF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Counted the frequency of categorical values to </w:t>
            </w:r>
            <w:r w:rsidRPr="0075196F">
              <w:rPr>
                <w:rFonts w:ascii="Times New Roman" w:hAnsi="Times New Roman" w:cs="Times New Roman"/>
              </w:rPr>
              <w:t>identify the mode for the Major Category</w:t>
            </w:r>
            <w:r w:rsidRPr="00963FE0">
              <w:rPr>
                <w:rFonts w:ascii="Times New Roman" w:hAnsi="Times New Roman" w:cs="Times New Roman"/>
              </w:rPr>
              <w:t xml:space="preserve"> variable before replacing missing values.</w:t>
            </w:r>
          </w:p>
        </w:tc>
      </w:tr>
      <w:tr w:rsidR="00963FE0" w:rsidRPr="00963FE0" w14:paraId="41138585" w14:textId="77777777" w:rsidTr="003600C5">
        <w:tc>
          <w:tcPr>
            <w:tcW w:w="4508" w:type="dxa"/>
            <w:vAlign w:val="center"/>
          </w:tcPr>
          <w:p w14:paraId="59CBFA0D"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IF()</w:t>
            </w:r>
          </w:p>
        </w:tc>
        <w:tc>
          <w:tcPr>
            <w:tcW w:w="4508" w:type="dxa"/>
          </w:tcPr>
          <w:p w14:paraId="0144A25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Created </w:t>
            </w:r>
            <w:r w:rsidRPr="0075196F">
              <w:rPr>
                <w:rFonts w:ascii="Times New Roman" w:hAnsi="Times New Roman" w:cs="Times New Roman"/>
              </w:rPr>
              <w:t>the AI Usage Group</w:t>
            </w:r>
            <w:r w:rsidRPr="00963FE0">
              <w:rPr>
                <w:rFonts w:ascii="Times New Roman" w:hAnsi="Times New Roman" w:cs="Times New Roman"/>
              </w:rPr>
              <w:t xml:space="preserve"> calculated column by classifying students into Low, Moderate, and High AI usage groups.</w:t>
            </w:r>
          </w:p>
        </w:tc>
      </w:tr>
      <w:tr w:rsidR="00963FE0" w:rsidRPr="00963FE0" w14:paraId="2C478EED" w14:textId="77777777" w:rsidTr="003600C5">
        <w:tc>
          <w:tcPr>
            <w:tcW w:w="4508" w:type="dxa"/>
            <w:vAlign w:val="center"/>
          </w:tcPr>
          <w:p w14:paraId="24F60A7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IF(ISBLANK())</w:t>
            </w:r>
          </w:p>
        </w:tc>
        <w:tc>
          <w:tcPr>
            <w:tcW w:w="4508" w:type="dxa"/>
          </w:tcPr>
          <w:p w14:paraId="0DFC8A05"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Checked for blank cells and replaced missing values using the appropriate statistical measure (mean, median, or mode).</w:t>
            </w:r>
          </w:p>
        </w:tc>
      </w:tr>
      <w:tr w:rsidR="00963FE0" w:rsidRPr="00963FE0" w14:paraId="18B01CD5" w14:textId="77777777" w:rsidTr="003600C5">
        <w:tc>
          <w:tcPr>
            <w:tcW w:w="4508" w:type="dxa"/>
          </w:tcPr>
          <w:p w14:paraId="5042DAE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lastRenderedPageBreak/>
              <w:t>AVERAGE()</w:t>
            </w:r>
          </w:p>
        </w:tc>
        <w:tc>
          <w:tcPr>
            <w:tcW w:w="4508" w:type="dxa"/>
          </w:tcPr>
          <w:p w14:paraId="2FD4FB0E" w14:textId="77777777" w:rsidR="00963FE0" w:rsidRPr="00963FE0" w:rsidRDefault="00963FE0" w:rsidP="009B0B2E">
            <w:pPr>
              <w:spacing w:line="360" w:lineRule="auto"/>
              <w:rPr>
                <w:rFonts w:ascii="Times New Roman" w:hAnsi="Times New Roman" w:cs="Times New Roman"/>
              </w:rPr>
            </w:pPr>
            <w:r w:rsidRPr="0075196F">
              <w:rPr>
                <w:rFonts w:ascii="Times New Roman" w:hAnsi="Times New Roman" w:cs="Times New Roman"/>
              </w:rPr>
              <w:t>Calculated the average values for GPA Change, Weekly AI Hours, and Skill Retention Score used in the KPI cards on the Excel dashboard</w:t>
            </w:r>
            <w:r w:rsidRPr="00963FE0">
              <w:rPr>
                <w:rFonts w:ascii="Times New Roman" w:hAnsi="Times New Roman" w:cs="Times New Roman"/>
              </w:rPr>
              <w:t>.</w:t>
            </w:r>
          </w:p>
        </w:tc>
      </w:tr>
      <w:tr w:rsidR="00963FE0" w:rsidRPr="00963FE0" w14:paraId="1E30BF71" w14:textId="77777777" w:rsidTr="003600C5">
        <w:tc>
          <w:tcPr>
            <w:tcW w:w="4508" w:type="dxa"/>
          </w:tcPr>
          <w:p w14:paraId="374EDB9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Post Semester GPA – Pre Semester GPA</w:t>
            </w:r>
          </w:p>
        </w:tc>
        <w:tc>
          <w:tcPr>
            <w:tcW w:w="4508" w:type="dxa"/>
            <w:vAlign w:val="center"/>
          </w:tcPr>
          <w:p w14:paraId="674A086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Calculated </w:t>
            </w:r>
            <w:r w:rsidRPr="0075196F">
              <w:rPr>
                <w:rFonts w:ascii="Times New Roman" w:hAnsi="Times New Roman" w:cs="Times New Roman"/>
              </w:rPr>
              <w:t>the GPA Change for each student.</w:t>
            </w:r>
          </w:p>
        </w:tc>
      </w:tr>
    </w:tbl>
    <w:p w14:paraId="4F2D2718" w14:textId="77777777" w:rsidR="00963FE0" w:rsidRPr="00963FE0" w:rsidRDefault="00963FE0" w:rsidP="009B0B2E">
      <w:pPr>
        <w:spacing w:line="360" w:lineRule="auto"/>
        <w:rPr>
          <w:rFonts w:ascii="Times New Roman" w:hAnsi="Times New Roman" w:cs="Times New Roman"/>
        </w:rPr>
      </w:pPr>
    </w:p>
    <w:p w14:paraId="1241A3C8" w14:textId="77777777" w:rsidR="00963FE0" w:rsidRPr="00963FE0" w:rsidRDefault="00963FE0" w:rsidP="009B0B2E">
      <w:pPr>
        <w:spacing w:line="360" w:lineRule="auto"/>
        <w:rPr>
          <w:rFonts w:ascii="Times New Roman" w:hAnsi="Times New Roman" w:cs="Times New Roman"/>
        </w:rPr>
      </w:pPr>
    </w:p>
    <w:p w14:paraId="7B34DDE2"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MICROSOFT EXCEL DASHBOARD</w:t>
      </w:r>
    </w:p>
    <w:p w14:paraId="36312A14"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drawing>
          <wp:inline distT="0" distB="0" distL="0" distR="0" wp14:anchorId="3C96C03C" wp14:editId="7DB645AF">
            <wp:extent cx="3252614" cy="2160000"/>
            <wp:effectExtent l="0" t="0" r="5080" b="0"/>
            <wp:docPr id="36290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9198" name=""/>
                    <pic:cNvPicPr/>
                  </pic:nvPicPr>
                  <pic:blipFill>
                    <a:blip r:embed="rId5"/>
                    <a:stretch>
                      <a:fillRect/>
                    </a:stretch>
                  </pic:blipFill>
                  <pic:spPr>
                    <a:xfrm>
                      <a:off x="0" y="0"/>
                      <a:ext cx="3252614" cy="2160000"/>
                    </a:xfrm>
                    <a:prstGeom prst="rect">
                      <a:avLst/>
                    </a:prstGeom>
                  </pic:spPr>
                </pic:pic>
              </a:graphicData>
            </a:graphic>
          </wp:inline>
        </w:drawing>
      </w:r>
    </w:p>
    <w:p w14:paraId="1728083A"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Dashboard Overview</w:t>
      </w:r>
    </w:p>
    <w:p w14:paraId="75D04D1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Following the completion of data cleaning and transformation, an interactive dashboard was developed in Microsoft Excel to perform exploratory data analysis and present a high-level overview of the dataset. The dashboard combines Key Performance Indicator (KPI) cards, charts and slicers to summarise the relationship between AI usage, academic performance, student wellbeing and institutional policies.</w:t>
      </w:r>
    </w:p>
    <w:p w14:paraId="532987A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dashboard includes four KPI cards displaying the total number of students, average GPA change, average weekly AI usage, and average skill retention score. Interactive slicers for </w:t>
      </w:r>
      <w:r w:rsidRPr="00963FE0">
        <w:rPr>
          <w:rFonts w:ascii="Times New Roman" w:hAnsi="Times New Roman" w:cs="Times New Roman"/>
          <w:b/>
          <w:bCs/>
        </w:rPr>
        <w:t>Major Category</w:t>
      </w:r>
      <w:r w:rsidRPr="00963FE0">
        <w:rPr>
          <w:rFonts w:ascii="Times New Roman" w:hAnsi="Times New Roman" w:cs="Times New Roman"/>
        </w:rPr>
        <w:t xml:space="preserve">, </w:t>
      </w:r>
      <w:r w:rsidRPr="00963FE0">
        <w:rPr>
          <w:rFonts w:ascii="Times New Roman" w:hAnsi="Times New Roman" w:cs="Times New Roman"/>
          <w:b/>
          <w:bCs/>
        </w:rPr>
        <w:t>Burnout Risk Level</w:t>
      </w:r>
      <w:r w:rsidRPr="00963FE0">
        <w:rPr>
          <w:rFonts w:ascii="Times New Roman" w:hAnsi="Times New Roman" w:cs="Times New Roman"/>
        </w:rPr>
        <w:t xml:space="preserve">, and </w:t>
      </w:r>
      <w:r w:rsidRPr="00963FE0">
        <w:rPr>
          <w:rFonts w:ascii="Times New Roman" w:hAnsi="Times New Roman" w:cs="Times New Roman"/>
          <w:b/>
          <w:bCs/>
        </w:rPr>
        <w:t>Year of Study</w:t>
      </w:r>
      <w:r w:rsidRPr="00963FE0">
        <w:rPr>
          <w:rFonts w:ascii="Times New Roman" w:hAnsi="Times New Roman" w:cs="Times New Roman"/>
        </w:rPr>
        <w:t xml:space="preserve"> enable users to filter the visualisations dynamically and explore trends across different student groups.</w:t>
      </w:r>
    </w:p>
    <w:p w14:paraId="7B44E81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dashboard consists of </w:t>
      </w:r>
      <w:r w:rsidRPr="00963FE0">
        <w:rPr>
          <w:rFonts w:ascii="Times New Roman" w:hAnsi="Times New Roman" w:cs="Times New Roman"/>
          <w:b/>
          <w:bCs/>
        </w:rPr>
        <w:t>Bar charts, Column charts, Pie chart, Donut charts and KPI cards</w:t>
      </w:r>
      <w:r w:rsidRPr="00963FE0">
        <w:rPr>
          <w:rFonts w:ascii="Times New Roman" w:hAnsi="Times New Roman" w:cs="Times New Roman"/>
        </w:rPr>
        <w:t>, providing an accessible overview of the dataset before conducting more detailed analysis in Microsoft Power BI.</w:t>
      </w:r>
    </w:p>
    <w:p w14:paraId="325B6E78"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lastRenderedPageBreak/>
        <w:t xml:space="preserve">MICROSOFT POWER BI REPORT </w:t>
      </w:r>
    </w:p>
    <w:p w14:paraId="7DCA0262" w14:textId="77777777" w:rsidR="0075196F" w:rsidRPr="00411057" w:rsidRDefault="00963FE0" w:rsidP="0075196F">
      <w:pPr>
        <w:spacing w:line="360" w:lineRule="auto"/>
        <w:rPr>
          <w:rFonts w:ascii="Times New Roman" w:hAnsi="Times New Roman" w:cs="Times New Roman"/>
        </w:rPr>
      </w:pPr>
      <w:r w:rsidRPr="00963FE0">
        <w:rPr>
          <w:rFonts w:ascii="Times New Roman" w:hAnsi="Times New Roman" w:cs="Times New Roman"/>
        </w:rPr>
        <w:t xml:space="preserve">Following the exploratory analysis in Microsoft Excel, the cleaned dataset was imported into Microsoft Power BI to develop a comprehensive and interactive business intelligence report. </w:t>
      </w:r>
      <w:r w:rsidR="0075196F" w:rsidRPr="00411057">
        <w:rPr>
          <w:rFonts w:ascii="Times New Roman" w:hAnsi="Times New Roman" w:cs="Times New Roman"/>
        </w:rPr>
        <w:t>After importing the dataset, it was opened in Power Query Editor to verify that all variables had the correct data types. Numerical fields were formatted appropriately, and decimal places were standardised to two decimal places to ensure consistency and improve the readability of calculations and visualisations.</w:t>
      </w:r>
    </w:p>
    <w:p w14:paraId="78A9C729" w14:textId="15D4CDF7" w:rsidR="00963FE0" w:rsidRPr="00963FE0" w:rsidRDefault="0075196F" w:rsidP="009B0B2E">
      <w:pPr>
        <w:spacing w:line="360" w:lineRule="auto"/>
        <w:rPr>
          <w:rFonts w:ascii="Times New Roman" w:hAnsi="Times New Roman" w:cs="Times New Roman"/>
        </w:rPr>
      </w:pPr>
      <w:r w:rsidRPr="00411057">
        <w:rPr>
          <w:rFonts w:ascii="Times New Roman" w:hAnsi="Times New Roman" w:cs="Times New Roman"/>
        </w:rPr>
        <w:t>Once the data preparation was completed, the dataset was loaded into Power BI, where DAX measures were created and interactive dashboards were developed.</w:t>
      </w:r>
      <w:r>
        <w:rPr>
          <w:rFonts w:ascii="Times New Roman" w:hAnsi="Times New Roman" w:cs="Times New Roman"/>
        </w:rPr>
        <w:t xml:space="preserve"> </w:t>
      </w:r>
      <w:r w:rsidR="00963FE0" w:rsidRPr="00963FE0">
        <w:rPr>
          <w:rFonts w:ascii="Times New Roman" w:hAnsi="Times New Roman" w:cs="Times New Roman"/>
        </w:rPr>
        <w:t>Unlike the Excel dashboard, which provides an overall summary of the data, the Power BI report examines specific aspects of AI usage through dedicated report pages, allowing users to explore academic performance, student behaviour, wellbeing, and institutional policies in greater depth.</w:t>
      </w:r>
    </w:p>
    <w:p w14:paraId="244A5A5F"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report consists of four interactive pages:</w:t>
      </w:r>
    </w:p>
    <w:p w14:paraId="5379A655" w14:textId="77777777" w:rsidR="00963FE0" w:rsidRPr="00963FE0" w:rsidRDefault="00963FE0" w:rsidP="009B0B2E">
      <w:pPr>
        <w:numPr>
          <w:ilvl w:val="0"/>
          <w:numId w:val="5"/>
        </w:numPr>
        <w:spacing w:line="360" w:lineRule="auto"/>
        <w:rPr>
          <w:rFonts w:ascii="Times New Roman" w:hAnsi="Times New Roman" w:cs="Times New Roman"/>
        </w:rPr>
      </w:pPr>
      <w:r w:rsidRPr="00963FE0">
        <w:rPr>
          <w:rFonts w:ascii="Times New Roman" w:hAnsi="Times New Roman" w:cs="Times New Roman"/>
        </w:rPr>
        <w:t xml:space="preserve">Executive Dashboard </w:t>
      </w:r>
    </w:p>
    <w:p w14:paraId="7CEEF114" w14:textId="77777777" w:rsidR="00963FE0" w:rsidRPr="00963FE0" w:rsidRDefault="00963FE0" w:rsidP="009B0B2E">
      <w:pPr>
        <w:numPr>
          <w:ilvl w:val="0"/>
          <w:numId w:val="5"/>
        </w:numPr>
        <w:spacing w:line="360" w:lineRule="auto"/>
        <w:rPr>
          <w:rFonts w:ascii="Times New Roman" w:hAnsi="Times New Roman" w:cs="Times New Roman"/>
        </w:rPr>
      </w:pPr>
      <w:r w:rsidRPr="00963FE0">
        <w:rPr>
          <w:rFonts w:ascii="Times New Roman" w:hAnsi="Times New Roman" w:cs="Times New Roman"/>
        </w:rPr>
        <w:t xml:space="preserve">Academic Performance </w:t>
      </w:r>
    </w:p>
    <w:p w14:paraId="75A3832D" w14:textId="77777777" w:rsidR="00963FE0" w:rsidRPr="00963FE0" w:rsidRDefault="00963FE0" w:rsidP="009B0B2E">
      <w:pPr>
        <w:numPr>
          <w:ilvl w:val="0"/>
          <w:numId w:val="5"/>
        </w:numPr>
        <w:spacing w:line="360" w:lineRule="auto"/>
        <w:rPr>
          <w:rFonts w:ascii="Times New Roman" w:hAnsi="Times New Roman" w:cs="Times New Roman"/>
        </w:rPr>
      </w:pPr>
      <w:r w:rsidRPr="00963FE0">
        <w:rPr>
          <w:rFonts w:ascii="Times New Roman" w:hAnsi="Times New Roman" w:cs="Times New Roman"/>
        </w:rPr>
        <w:t xml:space="preserve">Student Behaviour and Wellbeing </w:t>
      </w:r>
    </w:p>
    <w:p w14:paraId="1CEC3961" w14:textId="77777777" w:rsidR="00963FE0" w:rsidRPr="00963FE0" w:rsidRDefault="00963FE0" w:rsidP="009B0B2E">
      <w:pPr>
        <w:numPr>
          <w:ilvl w:val="0"/>
          <w:numId w:val="5"/>
        </w:numPr>
        <w:spacing w:line="360" w:lineRule="auto"/>
        <w:rPr>
          <w:rFonts w:ascii="Times New Roman" w:hAnsi="Times New Roman" w:cs="Times New Roman"/>
        </w:rPr>
      </w:pPr>
      <w:r w:rsidRPr="00963FE0">
        <w:rPr>
          <w:rFonts w:ascii="Times New Roman" w:hAnsi="Times New Roman" w:cs="Times New Roman"/>
        </w:rPr>
        <w:t xml:space="preserve">Institutional Insights </w:t>
      </w:r>
    </w:p>
    <w:p w14:paraId="2D620499" w14:textId="77777777" w:rsidR="00963FE0" w:rsidRPr="00963FE0" w:rsidRDefault="00963FE0" w:rsidP="009B0B2E">
      <w:pPr>
        <w:spacing w:line="360" w:lineRule="auto"/>
        <w:ind w:left="720"/>
        <w:rPr>
          <w:rFonts w:ascii="Times New Roman" w:hAnsi="Times New Roman" w:cs="Times New Roman"/>
        </w:rPr>
      </w:pPr>
    </w:p>
    <w:p w14:paraId="24572A90"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Power BI Features and DAX Measures</w:t>
      </w:r>
    </w:p>
    <w:p w14:paraId="3F08AD0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To enhance the analytical capabilities of the report, several Power BI features were implemented, including KPI cards, slicers, navigation buttons, interactive charts, matrices, and DAX measures.</w:t>
      </w:r>
    </w:p>
    <w:p w14:paraId="4AE1DF45"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A total of </w:t>
      </w:r>
      <w:r w:rsidRPr="00963FE0">
        <w:rPr>
          <w:rFonts w:ascii="Times New Roman" w:hAnsi="Times New Roman" w:cs="Times New Roman"/>
          <w:b/>
          <w:bCs/>
        </w:rPr>
        <w:t>nine DAX measures</w:t>
      </w:r>
      <w:r w:rsidRPr="00963FE0">
        <w:rPr>
          <w:rFonts w:ascii="Times New Roman" w:hAnsi="Times New Roman" w:cs="Times New Roman"/>
        </w:rPr>
        <w:t xml:space="preserve"> were created to calculate key performance indicators used throughout the report.</w:t>
      </w:r>
    </w:p>
    <w:p w14:paraId="563F4716"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Total Students</w:t>
      </w:r>
    </w:p>
    <w:p w14:paraId="5496FBD8"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GPA Change</w:t>
      </w:r>
    </w:p>
    <w:p w14:paraId="3F487A0A"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Weekly AI Hours</w:t>
      </w:r>
    </w:p>
    <w:p w14:paraId="5A7EB30A"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Skill Retention Score</w:t>
      </w:r>
    </w:p>
    <w:p w14:paraId="49A76591"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lastRenderedPageBreak/>
        <w:t>Average Anxiety Level</w:t>
      </w:r>
    </w:p>
    <w:p w14:paraId="35F04AD6"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AI Dependency</w:t>
      </w:r>
    </w:p>
    <w:p w14:paraId="5E73C171"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Traditional Study Hours</w:t>
      </w:r>
    </w:p>
    <w:p w14:paraId="19D0F3C1"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Pre Semester GPA</w:t>
      </w:r>
    </w:p>
    <w:p w14:paraId="0023F594" w14:textId="77777777" w:rsidR="00963FE0" w:rsidRPr="00963FE0" w:rsidRDefault="00963FE0" w:rsidP="009B0B2E">
      <w:pPr>
        <w:pStyle w:val="ListParagraph"/>
        <w:numPr>
          <w:ilvl w:val="0"/>
          <w:numId w:val="10"/>
        </w:numPr>
        <w:spacing w:line="360" w:lineRule="auto"/>
        <w:rPr>
          <w:rFonts w:ascii="Times New Roman" w:hAnsi="Times New Roman" w:cs="Times New Roman"/>
        </w:rPr>
      </w:pPr>
      <w:r w:rsidRPr="00963FE0">
        <w:rPr>
          <w:rFonts w:ascii="Times New Roman" w:hAnsi="Times New Roman" w:cs="Times New Roman"/>
        </w:rPr>
        <w:t>Average Post Semester GPA</w:t>
      </w:r>
    </w:p>
    <w:p w14:paraId="7E90E6A9" w14:textId="77777777" w:rsidR="00963FE0" w:rsidRPr="00963FE0" w:rsidRDefault="00963FE0" w:rsidP="009B0B2E">
      <w:pPr>
        <w:spacing w:line="360" w:lineRule="auto"/>
        <w:rPr>
          <w:rFonts w:ascii="Times New Roman" w:hAnsi="Times New Roman" w:cs="Times New Roman"/>
        </w:rPr>
      </w:pPr>
    </w:p>
    <w:p w14:paraId="17EDCE92" w14:textId="77777777" w:rsidR="00963FE0" w:rsidRPr="00963FE0" w:rsidRDefault="00963FE0" w:rsidP="009B0B2E">
      <w:pPr>
        <w:spacing w:line="360" w:lineRule="auto"/>
        <w:rPr>
          <w:rFonts w:ascii="Times New Roman" w:hAnsi="Times New Roman" w:cs="Times New Roman"/>
          <w:vanish/>
        </w:rPr>
      </w:pPr>
    </w:p>
    <w:p w14:paraId="191A6B91"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DASHBOARD</w:t>
      </w:r>
    </w:p>
    <w:p w14:paraId="259D59D1"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drawing>
          <wp:inline distT="0" distB="0" distL="0" distR="0" wp14:anchorId="4AD69F85" wp14:editId="349E516A">
            <wp:extent cx="3187350" cy="1980000"/>
            <wp:effectExtent l="0" t="0" r="0" b="1270"/>
            <wp:docPr id="18696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44395" name=""/>
                    <pic:cNvPicPr/>
                  </pic:nvPicPr>
                  <pic:blipFill>
                    <a:blip r:embed="rId6"/>
                    <a:stretch>
                      <a:fillRect/>
                    </a:stretch>
                  </pic:blipFill>
                  <pic:spPr>
                    <a:xfrm>
                      <a:off x="0" y="0"/>
                      <a:ext cx="3187350" cy="1980000"/>
                    </a:xfrm>
                    <a:prstGeom prst="rect">
                      <a:avLst/>
                    </a:prstGeom>
                  </pic:spPr>
                </pic:pic>
              </a:graphicData>
            </a:graphic>
          </wp:inline>
        </w:drawing>
      </w:r>
    </w:p>
    <w:p w14:paraId="208B6CFC"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Dashboard provides a high-level overview of the dataset using </w:t>
      </w:r>
      <w:r w:rsidRPr="00963FE0">
        <w:rPr>
          <w:rFonts w:ascii="Times New Roman" w:hAnsi="Times New Roman" w:cs="Times New Roman"/>
          <w:b/>
          <w:bCs/>
        </w:rPr>
        <w:t>KPI cards, Clustered column charts, a Bar chart, a Donut chart and a matrix</w:t>
      </w:r>
      <w:r w:rsidRPr="00963FE0">
        <w:rPr>
          <w:rFonts w:ascii="Times New Roman" w:hAnsi="Times New Roman" w:cs="Times New Roman"/>
        </w:rPr>
        <w:t>. These visualisations summarise key metrics related to AI usage, academic performance, subscription types, and primary AI use cases.</w:t>
      </w:r>
    </w:p>
    <w:p w14:paraId="1FE0D305"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Key Insights</w:t>
      </w:r>
    </w:p>
    <w:p w14:paraId="0F0C27A2" w14:textId="77777777" w:rsidR="00963FE0" w:rsidRPr="00963FE0" w:rsidRDefault="00963FE0" w:rsidP="009B0B2E">
      <w:pPr>
        <w:numPr>
          <w:ilvl w:val="0"/>
          <w:numId w:val="6"/>
        </w:numPr>
        <w:spacing w:line="360" w:lineRule="auto"/>
        <w:rPr>
          <w:rFonts w:ascii="Times New Roman" w:hAnsi="Times New Roman" w:cs="Times New Roman"/>
        </w:rPr>
      </w:pPr>
      <w:r w:rsidRPr="00963FE0">
        <w:rPr>
          <w:rFonts w:ascii="Times New Roman" w:hAnsi="Times New Roman" w:cs="Times New Roman"/>
        </w:rPr>
        <w:t xml:space="preserve">Moderate AI users recorded the highest average GPA improvement. </w:t>
      </w:r>
    </w:p>
    <w:p w14:paraId="605929E5" w14:textId="77777777" w:rsidR="00963FE0" w:rsidRPr="00963FE0" w:rsidRDefault="00963FE0" w:rsidP="009B0B2E">
      <w:pPr>
        <w:numPr>
          <w:ilvl w:val="0"/>
          <w:numId w:val="6"/>
        </w:numPr>
        <w:spacing w:line="360" w:lineRule="auto"/>
        <w:rPr>
          <w:rFonts w:ascii="Times New Roman" w:hAnsi="Times New Roman" w:cs="Times New Roman"/>
        </w:rPr>
      </w:pPr>
      <w:r w:rsidRPr="00963FE0">
        <w:rPr>
          <w:rFonts w:ascii="Times New Roman" w:hAnsi="Times New Roman" w:cs="Times New Roman"/>
        </w:rPr>
        <w:t xml:space="preserve">Most students used free AI tools rather than paid subscriptions. </w:t>
      </w:r>
    </w:p>
    <w:p w14:paraId="57A9314C" w14:textId="77777777" w:rsidR="00963FE0" w:rsidRPr="00963FE0" w:rsidRDefault="00963FE0" w:rsidP="009B0B2E">
      <w:pPr>
        <w:numPr>
          <w:ilvl w:val="0"/>
          <w:numId w:val="6"/>
        </w:numPr>
        <w:spacing w:line="360" w:lineRule="auto"/>
        <w:rPr>
          <w:rFonts w:ascii="Times New Roman" w:hAnsi="Times New Roman" w:cs="Times New Roman"/>
        </w:rPr>
      </w:pPr>
      <w:r w:rsidRPr="00963FE0">
        <w:rPr>
          <w:rFonts w:ascii="Times New Roman" w:hAnsi="Times New Roman" w:cs="Times New Roman"/>
        </w:rPr>
        <w:t xml:space="preserve">The dashboard provides an overview of students' primary AI use cases and AI usage groups. </w:t>
      </w:r>
    </w:p>
    <w:p w14:paraId="10D51B29" w14:textId="77777777" w:rsidR="00963FE0" w:rsidRPr="00963FE0" w:rsidRDefault="00963FE0" w:rsidP="009B0B2E">
      <w:pPr>
        <w:numPr>
          <w:ilvl w:val="0"/>
          <w:numId w:val="6"/>
        </w:numPr>
        <w:spacing w:line="360" w:lineRule="auto"/>
        <w:rPr>
          <w:rFonts w:ascii="Times New Roman" w:hAnsi="Times New Roman" w:cs="Times New Roman"/>
        </w:rPr>
      </w:pPr>
      <w:r w:rsidRPr="00963FE0">
        <w:rPr>
          <w:rFonts w:ascii="Times New Roman" w:hAnsi="Times New Roman" w:cs="Times New Roman"/>
        </w:rPr>
        <w:t>Summary statistics provide a quick understanding of overall academic performance and AI usage across the dataset.</w:t>
      </w:r>
    </w:p>
    <w:p w14:paraId="5A7FB29C" w14:textId="77777777" w:rsidR="00963FE0" w:rsidRPr="00963FE0" w:rsidRDefault="00963FE0" w:rsidP="009B0B2E">
      <w:pPr>
        <w:spacing w:line="360" w:lineRule="auto"/>
        <w:rPr>
          <w:rFonts w:ascii="Times New Roman" w:hAnsi="Times New Roman" w:cs="Times New Roman"/>
        </w:rPr>
      </w:pPr>
    </w:p>
    <w:p w14:paraId="1387C737" w14:textId="77777777" w:rsidR="0075196F" w:rsidRDefault="0075196F" w:rsidP="009B0B2E">
      <w:pPr>
        <w:spacing w:line="360" w:lineRule="auto"/>
        <w:rPr>
          <w:rFonts w:ascii="Times New Roman" w:hAnsi="Times New Roman" w:cs="Times New Roman"/>
          <w:b/>
          <w:bCs/>
        </w:rPr>
      </w:pPr>
    </w:p>
    <w:p w14:paraId="1DEE792C" w14:textId="77777777" w:rsidR="0075196F" w:rsidRDefault="0075196F" w:rsidP="009B0B2E">
      <w:pPr>
        <w:spacing w:line="360" w:lineRule="auto"/>
        <w:rPr>
          <w:rFonts w:ascii="Times New Roman" w:hAnsi="Times New Roman" w:cs="Times New Roman"/>
          <w:b/>
          <w:bCs/>
        </w:rPr>
      </w:pPr>
    </w:p>
    <w:p w14:paraId="6FF3E5C8" w14:textId="5AF25688"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lastRenderedPageBreak/>
        <w:t>ACADEMIC PERFORMANCE</w:t>
      </w:r>
    </w:p>
    <w:p w14:paraId="7AC3250F"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drawing>
          <wp:inline distT="0" distB="0" distL="0" distR="0" wp14:anchorId="2C013EA7" wp14:editId="34CFA18F">
            <wp:extent cx="3206797" cy="1980000"/>
            <wp:effectExtent l="0" t="0" r="0" b="1270"/>
            <wp:docPr id="9371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2746" name=""/>
                    <pic:cNvPicPr/>
                  </pic:nvPicPr>
                  <pic:blipFill>
                    <a:blip r:embed="rId7"/>
                    <a:stretch>
                      <a:fillRect/>
                    </a:stretch>
                  </pic:blipFill>
                  <pic:spPr>
                    <a:xfrm>
                      <a:off x="0" y="0"/>
                      <a:ext cx="3206797" cy="1980000"/>
                    </a:xfrm>
                    <a:prstGeom prst="rect">
                      <a:avLst/>
                    </a:prstGeom>
                  </pic:spPr>
                </pic:pic>
              </a:graphicData>
            </a:graphic>
          </wp:inline>
        </w:drawing>
      </w:r>
    </w:p>
    <w:p w14:paraId="2B71B6F2"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This page analyses the relationship between AI usage and students' academic outcomes using </w:t>
      </w:r>
      <w:r w:rsidRPr="00963FE0">
        <w:rPr>
          <w:rFonts w:ascii="Times New Roman" w:hAnsi="Times New Roman" w:cs="Times New Roman"/>
          <w:b/>
          <w:bCs/>
        </w:rPr>
        <w:t>Clustered bar chart, Clustered column charts, a Scatter chart, KPI cards and a matrix</w:t>
      </w:r>
      <w:r w:rsidRPr="00963FE0">
        <w:rPr>
          <w:rFonts w:ascii="Times New Roman" w:hAnsi="Times New Roman" w:cs="Times New Roman"/>
        </w:rPr>
        <w:t>. These visualisations compare GPA improvement, prompt engineering skills, skill retention, and traditional study habits across different student groups.</w:t>
      </w:r>
    </w:p>
    <w:p w14:paraId="44843D8D"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Key Insights</w:t>
      </w:r>
    </w:p>
    <w:p w14:paraId="203A29AF" w14:textId="77777777" w:rsidR="00963FE0" w:rsidRPr="00963FE0" w:rsidRDefault="00963FE0" w:rsidP="009B0B2E">
      <w:pPr>
        <w:numPr>
          <w:ilvl w:val="0"/>
          <w:numId w:val="7"/>
        </w:numPr>
        <w:spacing w:line="360" w:lineRule="auto"/>
        <w:rPr>
          <w:rFonts w:ascii="Times New Roman" w:hAnsi="Times New Roman" w:cs="Times New Roman"/>
        </w:rPr>
      </w:pPr>
      <w:r w:rsidRPr="00963FE0">
        <w:rPr>
          <w:rFonts w:ascii="Times New Roman" w:hAnsi="Times New Roman" w:cs="Times New Roman"/>
        </w:rPr>
        <w:t xml:space="preserve">Students with moderate AI usage achieved the highest average GPA improvement. </w:t>
      </w:r>
    </w:p>
    <w:p w14:paraId="725DE1C8" w14:textId="77777777" w:rsidR="00963FE0" w:rsidRPr="00963FE0" w:rsidRDefault="00963FE0" w:rsidP="009B0B2E">
      <w:pPr>
        <w:numPr>
          <w:ilvl w:val="0"/>
          <w:numId w:val="7"/>
        </w:numPr>
        <w:spacing w:line="360" w:lineRule="auto"/>
        <w:rPr>
          <w:rFonts w:ascii="Times New Roman" w:hAnsi="Times New Roman" w:cs="Times New Roman"/>
        </w:rPr>
      </w:pPr>
      <w:r w:rsidRPr="00963FE0">
        <w:rPr>
          <w:rFonts w:ascii="Times New Roman" w:hAnsi="Times New Roman" w:cs="Times New Roman"/>
        </w:rPr>
        <w:t xml:space="preserve">Advanced prompt engineering skills were associated with stronger academic performance. </w:t>
      </w:r>
    </w:p>
    <w:p w14:paraId="16ABB33D" w14:textId="77777777" w:rsidR="00963FE0" w:rsidRPr="00963FE0" w:rsidRDefault="00963FE0" w:rsidP="009B0B2E">
      <w:pPr>
        <w:numPr>
          <w:ilvl w:val="0"/>
          <w:numId w:val="7"/>
        </w:numPr>
        <w:spacing w:line="360" w:lineRule="auto"/>
        <w:rPr>
          <w:rFonts w:ascii="Times New Roman" w:hAnsi="Times New Roman" w:cs="Times New Roman"/>
        </w:rPr>
      </w:pPr>
      <w:r w:rsidRPr="00963FE0">
        <w:rPr>
          <w:rFonts w:ascii="Times New Roman" w:hAnsi="Times New Roman" w:cs="Times New Roman"/>
        </w:rPr>
        <w:t xml:space="preserve">Moderate AI users recorded higher average skill retention than high AI users. </w:t>
      </w:r>
    </w:p>
    <w:p w14:paraId="5407EF1F" w14:textId="77777777" w:rsidR="00963FE0" w:rsidRPr="00963FE0" w:rsidRDefault="00963FE0" w:rsidP="009B0B2E">
      <w:pPr>
        <w:numPr>
          <w:ilvl w:val="0"/>
          <w:numId w:val="7"/>
        </w:numPr>
        <w:spacing w:line="360" w:lineRule="auto"/>
        <w:rPr>
          <w:rFonts w:ascii="Times New Roman" w:hAnsi="Times New Roman" w:cs="Times New Roman"/>
        </w:rPr>
      </w:pPr>
      <w:r w:rsidRPr="00963FE0">
        <w:rPr>
          <w:rFonts w:ascii="Times New Roman" w:hAnsi="Times New Roman" w:cs="Times New Roman"/>
        </w:rPr>
        <w:t xml:space="preserve">Students who continued traditional study practices alongside AI generally achieved more favourable academic outcomes. </w:t>
      </w:r>
    </w:p>
    <w:p w14:paraId="4F6D486F" w14:textId="77777777" w:rsidR="00963FE0" w:rsidRPr="00963FE0" w:rsidRDefault="00963FE0" w:rsidP="009B0B2E">
      <w:pPr>
        <w:spacing w:line="360" w:lineRule="auto"/>
        <w:rPr>
          <w:rFonts w:ascii="Times New Roman" w:hAnsi="Times New Roman" w:cs="Times New Roman"/>
        </w:rPr>
      </w:pPr>
    </w:p>
    <w:p w14:paraId="2E80B1CD"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 xml:space="preserve">STUDENT BEHAVIOUR AND WELL-BEING </w:t>
      </w:r>
    </w:p>
    <w:p w14:paraId="056DBBF4"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drawing>
          <wp:inline distT="0" distB="0" distL="0" distR="0" wp14:anchorId="4C814D56" wp14:editId="054DECE4">
            <wp:extent cx="3213717" cy="1980000"/>
            <wp:effectExtent l="0" t="0" r="6350" b="1270"/>
            <wp:docPr id="6753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5479" name=""/>
                    <pic:cNvPicPr/>
                  </pic:nvPicPr>
                  <pic:blipFill>
                    <a:blip r:embed="rId8"/>
                    <a:stretch>
                      <a:fillRect/>
                    </a:stretch>
                  </pic:blipFill>
                  <pic:spPr>
                    <a:xfrm>
                      <a:off x="0" y="0"/>
                      <a:ext cx="3213717" cy="1980000"/>
                    </a:xfrm>
                    <a:prstGeom prst="rect">
                      <a:avLst/>
                    </a:prstGeom>
                  </pic:spPr>
                </pic:pic>
              </a:graphicData>
            </a:graphic>
          </wp:inline>
        </w:drawing>
      </w:r>
    </w:p>
    <w:p w14:paraId="5DD04553"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lastRenderedPageBreak/>
        <w:t xml:space="preserve">This page examines the impact of AI usage on student wellbeing using </w:t>
      </w:r>
      <w:r w:rsidRPr="00963FE0">
        <w:rPr>
          <w:rFonts w:ascii="Times New Roman" w:hAnsi="Times New Roman" w:cs="Times New Roman"/>
          <w:b/>
          <w:bCs/>
        </w:rPr>
        <w:t>100% Stacked column chart, Clustered column charts, KPI cards and a matrix</w:t>
      </w:r>
      <w:r w:rsidRPr="00963FE0">
        <w:rPr>
          <w:rFonts w:ascii="Times New Roman" w:hAnsi="Times New Roman" w:cs="Times New Roman"/>
        </w:rPr>
        <w:t>. The visualisations explore patterns in burnout risk, AI dependency, anxiety levels, and traditional study hours.</w:t>
      </w:r>
    </w:p>
    <w:p w14:paraId="1A005826"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Key Insights</w:t>
      </w:r>
    </w:p>
    <w:p w14:paraId="1A4258DD" w14:textId="77777777" w:rsidR="00963FE0" w:rsidRPr="00963FE0" w:rsidRDefault="00963FE0" w:rsidP="009B0B2E">
      <w:pPr>
        <w:numPr>
          <w:ilvl w:val="0"/>
          <w:numId w:val="8"/>
        </w:numPr>
        <w:spacing w:line="360" w:lineRule="auto"/>
        <w:rPr>
          <w:rFonts w:ascii="Times New Roman" w:hAnsi="Times New Roman" w:cs="Times New Roman"/>
        </w:rPr>
      </w:pPr>
      <w:r w:rsidRPr="00963FE0">
        <w:rPr>
          <w:rFonts w:ascii="Times New Roman" w:hAnsi="Times New Roman" w:cs="Times New Roman"/>
        </w:rPr>
        <w:t xml:space="preserve">High AI users reported greater perceived AI dependency. </w:t>
      </w:r>
    </w:p>
    <w:p w14:paraId="7E57CC74" w14:textId="77777777" w:rsidR="00963FE0" w:rsidRPr="00963FE0" w:rsidRDefault="00963FE0" w:rsidP="009B0B2E">
      <w:pPr>
        <w:numPr>
          <w:ilvl w:val="0"/>
          <w:numId w:val="8"/>
        </w:numPr>
        <w:spacing w:line="360" w:lineRule="auto"/>
        <w:rPr>
          <w:rFonts w:ascii="Times New Roman" w:hAnsi="Times New Roman" w:cs="Times New Roman"/>
        </w:rPr>
      </w:pPr>
      <w:r w:rsidRPr="00963FE0">
        <w:rPr>
          <w:rFonts w:ascii="Times New Roman" w:hAnsi="Times New Roman" w:cs="Times New Roman"/>
        </w:rPr>
        <w:t xml:space="preserve">Burnout risk increased with higher levels of AI usage. </w:t>
      </w:r>
    </w:p>
    <w:p w14:paraId="094B8ADC" w14:textId="77777777" w:rsidR="00963FE0" w:rsidRPr="00963FE0" w:rsidRDefault="00963FE0" w:rsidP="009B0B2E">
      <w:pPr>
        <w:numPr>
          <w:ilvl w:val="0"/>
          <w:numId w:val="8"/>
        </w:numPr>
        <w:spacing w:line="360" w:lineRule="auto"/>
        <w:rPr>
          <w:rFonts w:ascii="Times New Roman" w:hAnsi="Times New Roman" w:cs="Times New Roman"/>
        </w:rPr>
      </w:pPr>
      <w:r w:rsidRPr="00963FE0">
        <w:rPr>
          <w:rFonts w:ascii="Times New Roman" w:hAnsi="Times New Roman" w:cs="Times New Roman"/>
        </w:rPr>
        <w:t xml:space="preserve">Students with higher AI usage generally spent fewer hours on traditional study methods. </w:t>
      </w:r>
    </w:p>
    <w:p w14:paraId="321AD232" w14:textId="77777777" w:rsidR="00963FE0" w:rsidRPr="00963FE0" w:rsidRDefault="00963FE0" w:rsidP="009B0B2E">
      <w:pPr>
        <w:numPr>
          <w:ilvl w:val="0"/>
          <w:numId w:val="8"/>
        </w:numPr>
        <w:spacing w:line="360" w:lineRule="auto"/>
        <w:rPr>
          <w:rFonts w:ascii="Times New Roman" w:hAnsi="Times New Roman" w:cs="Times New Roman"/>
        </w:rPr>
      </w:pPr>
      <w:r w:rsidRPr="00963FE0">
        <w:rPr>
          <w:rFonts w:ascii="Times New Roman" w:hAnsi="Times New Roman" w:cs="Times New Roman"/>
        </w:rPr>
        <w:t>Higher AI usage was also associated with increased exam anxiety.</w:t>
      </w:r>
    </w:p>
    <w:p w14:paraId="49FE8B73" w14:textId="77777777" w:rsidR="00963FE0" w:rsidRPr="00963FE0" w:rsidRDefault="00963FE0" w:rsidP="009B0B2E">
      <w:pPr>
        <w:spacing w:line="360" w:lineRule="auto"/>
        <w:rPr>
          <w:rFonts w:ascii="Times New Roman" w:hAnsi="Times New Roman" w:cs="Times New Roman"/>
          <w:b/>
          <w:bCs/>
        </w:rPr>
      </w:pPr>
    </w:p>
    <w:p w14:paraId="453898F6"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INSTITUTIONAL INSIGHTS</w:t>
      </w:r>
    </w:p>
    <w:p w14:paraId="2750FB92"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drawing>
          <wp:inline distT="0" distB="0" distL="0" distR="0" wp14:anchorId="3F299D10" wp14:editId="39F2ABB5">
            <wp:extent cx="3222990" cy="1980000"/>
            <wp:effectExtent l="0" t="0" r="0" b="1270"/>
            <wp:docPr id="8810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1557" name=""/>
                    <pic:cNvPicPr/>
                  </pic:nvPicPr>
                  <pic:blipFill>
                    <a:blip r:embed="rId9"/>
                    <a:stretch>
                      <a:fillRect/>
                    </a:stretch>
                  </pic:blipFill>
                  <pic:spPr>
                    <a:xfrm>
                      <a:off x="0" y="0"/>
                      <a:ext cx="3222990" cy="1980000"/>
                    </a:xfrm>
                    <a:prstGeom prst="rect">
                      <a:avLst/>
                    </a:prstGeom>
                  </pic:spPr>
                </pic:pic>
              </a:graphicData>
            </a:graphic>
          </wp:inline>
        </w:drawing>
      </w:r>
    </w:p>
    <w:p w14:paraId="68CFE096"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Institutional Insights page investigates the relationship between institutional AI policies and student outcomes using a </w:t>
      </w:r>
      <w:r w:rsidRPr="00963FE0">
        <w:rPr>
          <w:rFonts w:ascii="Times New Roman" w:hAnsi="Times New Roman" w:cs="Times New Roman"/>
          <w:b/>
          <w:bCs/>
        </w:rPr>
        <w:t>Clustered bar chart, 100% Stacked bar chart, Clustered column chart, Treemap, KPI cards and a Matrix</w:t>
      </w:r>
      <w:r w:rsidRPr="00963FE0">
        <w:rPr>
          <w:rFonts w:ascii="Times New Roman" w:hAnsi="Times New Roman" w:cs="Times New Roman"/>
        </w:rPr>
        <w:t>. The page compares AI usage, GPA improvement, burnout risk, and skill retention across different institutional policy groups.</w:t>
      </w:r>
    </w:p>
    <w:p w14:paraId="09E7BE73" w14:textId="77777777"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Key Insights</w:t>
      </w:r>
    </w:p>
    <w:p w14:paraId="1A820118" w14:textId="77777777" w:rsidR="00963FE0" w:rsidRPr="00963FE0" w:rsidRDefault="00963FE0" w:rsidP="009B0B2E">
      <w:pPr>
        <w:numPr>
          <w:ilvl w:val="0"/>
          <w:numId w:val="9"/>
        </w:numPr>
        <w:spacing w:line="360" w:lineRule="auto"/>
        <w:rPr>
          <w:rFonts w:ascii="Times New Roman" w:hAnsi="Times New Roman" w:cs="Times New Roman"/>
        </w:rPr>
      </w:pPr>
      <w:r w:rsidRPr="00963FE0">
        <w:rPr>
          <w:rFonts w:ascii="Times New Roman" w:hAnsi="Times New Roman" w:cs="Times New Roman"/>
        </w:rPr>
        <w:t xml:space="preserve">AI-supportive institutional policies were associated with slightly higher GPA improvement. </w:t>
      </w:r>
    </w:p>
    <w:p w14:paraId="0870BBDB" w14:textId="77777777" w:rsidR="00963FE0" w:rsidRPr="00963FE0" w:rsidRDefault="00963FE0" w:rsidP="009B0B2E">
      <w:pPr>
        <w:numPr>
          <w:ilvl w:val="0"/>
          <w:numId w:val="9"/>
        </w:numPr>
        <w:spacing w:line="360" w:lineRule="auto"/>
        <w:rPr>
          <w:rFonts w:ascii="Times New Roman" w:hAnsi="Times New Roman" w:cs="Times New Roman"/>
        </w:rPr>
      </w:pPr>
      <w:r w:rsidRPr="00963FE0">
        <w:rPr>
          <w:rFonts w:ascii="Times New Roman" w:hAnsi="Times New Roman" w:cs="Times New Roman"/>
        </w:rPr>
        <w:t xml:space="preserve">Skill retention remained relatively consistent across different policy groups. </w:t>
      </w:r>
    </w:p>
    <w:p w14:paraId="67E374A2" w14:textId="77777777" w:rsidR="00963FE0" w:rsidRPr="00963FE0" w:rsidRDefault="00963FE0" w:rsidP="009B0B2E">
      <w:pPr>
        <w:numPr>
          <w:ilvl w:val="0"/>
          <w:numId w:val="9"/>
        </w:numPr>
        <w:spacing w:line="360" w:lineRule="auto"/>
        <w:rPr>
          <w:rFonts w:ascii="Times New Roman" w:hAnsi="Times New Roman" w:cs="Times New Roman"/>
        </w:rPr>
      </w:pPr>
      <w:r w:rsidRPr="00963FE0">
        <w:rPr>
          <w:rFonts w:ascii="Times New Roman" w:hAnsi="Times New Roman" w:cs="Times New Roman"/>
        </w:rPr>
        <w:t xml:space="preserve">Students studying under AI-supportive policies generally reported lower burnout levels. </w:t>
      </w:r>
    </w:p>
    <w:p w14:paraId="1BFE4DE9" w14:textId="77777777" w:rsidR="00963FE0" w:rsidRPr="00963FE0" w:rsidRDefault="00963FE0" w:rsidP="009B0B2E">
      <w:pPr>
        <w:numPr>
          <w:ilvl w:val="0"/>
          <w:numId w:val="9"/>
        </w:numPr>
        <w:spacing w:line="360" w:lineRule="auto"/>
        <w:rPr>
          <w:rFonts w:ascii="Times New Roman" w:hAnsi="Times New Roman" w:cs="Times New Roman"/>
        </w:rPr>
      </w:pPr>
      <w:r w:rsidRPr="00963FE0">
        <w:rPr>
          <w:rFonts w:ascii="Times New Roman" w:hAnsi="Times New Roman" w:cs="Times New Roman"/>
        </w:rPr>
        <w:lastRenderedPageBreak/>
        <w:t>Differences between policy groups were smaller than the differences observed across AI usage groups.</w:t>
      </w:r>
    </w:p>
    <w:p w14:paraId="4FF26AAB" w14:textId="77777777" w:rsidR="00A80F2B" w:rsidRDefault="00A80F2B" w:rsidP="009B0B2E">
      <w:pPr>
        <w:spacing w:line="360" w:lineRule="auto"/>
        <w:rPr>
          <w:rFonts w:ascii="Times New Roman" w:hAnsi="Times New Roman" w:cs="Times New Roman"/>
        </w:rPr>
      </w:pPr>
    </w:p>
    <w:p w14:paraId="3A130966" w14:textId="391E06AA" w:rsidR="00963FE0" w:rsidRPr="00963FE0" w:rsidRDefault="00963FE0" w:rsidP="009B0B2E">
      <w:pPr>
        <w:spacing w:line="360" w:lineRule="auto"/>
        <w:rPr>
          <w:rFonts w:ascii="Times New Roman" w:hAnsi="Times New Roman" w:cs="Times New Roman"/>
          <w:b/>
          <w:bCs/>
        </w:rPr>
      </w:pPr>
      <w:r w:rsidRPr="00963FE0">
        <w:rPr>
          <w:rFonts w:ascii="Times New Roman" w:hAnsi="Times New Roman" w:cs="Times New Roman"/>
          <w:b/>
          <w:bCs/>
        </w:rPr>
        <w:t>CONCLUSION</w:t>
      </w:r>
    </w:p>
    <w:p w14:paraId="075C6400"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This mini project analysed a dataset of </w:t>
      </w:r>
      <w:r w:rsidRPr="00963FE0">
        <w:rPr>
          <w:rFonts w:ascii="Times New Roman" w:hAnsi="Times New Roman" w:cs="Times New Roman"/>
          <w:b/>
          <w:bCs/>
        </w:rPr>
        <w:t>50,000 student records</w:t>
      </w:r>
      <w:r w:rsidRPr="00963FE0">
        <w:rPr>
          <w:rFonts w:ascii="Times New Roman" w:hAnsi="Times New Roman" w:cs="Times New Roman"/>
        </w:rPr>
        <w:t xml:space="preserve"> to examine the impact of Generative Artificial Intelligence (GenAI) on students' academic performance, study habits, and overall wellbeing. Using Microsoft Excel and Microsoft Power BI, the data was cleaned, transformed, and visualised to identify patterns and relationships between AI usage and student outcomes.</w:t>
      </w:r>
    </w:p>
    <w:p w14:paraId="7E751496"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analysis indicates that AI can positively support academic performance when used in a balanced and purposeful manner. Students with </w:t>
      </w:r>
      <w:r w:rsidRPr="00963FE0">
        <w:rPr>
          <w:rFonts w:ascii="Times New Roman" w:hAnsi="Times New Roman" w:cs="Times New Roman"/>
          <w:b/>
          <w:bCs/>
        </w:rPr>
        <w:t>moderate AI usage</w:t>
      </w:r>
      <w:r w:rsidRPr="00963FE0">
        <w:rPr>
          <w:rFonts w:ascii="Times New Roman" w:hAnsi="Times New Roman" w:cs="Times New Roman"/>
        </w:rPr>
        <w:t xml:space="preserve"> consistently achieved higher average GPA improvement and better skill retention than those with either low or high levels of AI usage. This suggests that responsible AI use may enhance learning, whereas excessive reliance does not necessarily lead to improved academic outcomes.</w:t>
      </w:r>
    </w:p>
    <w:p w14:paraId="6CA3AE5C"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 xml:space="preserve">The findings also highlight the importance of </w:t>
      </w:r>
      <w:r w:rsidRPr="00963FE0">
        <w:rPr>
          <w:rFonts w:ascii="Times New Roman" w:hAnsi="Times New Roman" w:cs="Times New Roman"/>
          <w:b/>
          <w:bCs/>
        </w:rPr>
        <w:t>prompt engineering skills</w:t>
      </w:r>
      <w:r w:rsidRPr="00963FE0">
        <w:rPr>
          <w:rFonts w:ascii="Times New Roman" w:hAnsi="Times New Roman" w:cs="Times New Roman"/>
        </w:rPr>
        <w:t>. Students with advanced prompt engineering skills demonstrated stronger academic performance and higher skill retention, indicating that effective use of AI tools is more beneficial than simply increasing the amount of AI usage.</w:t>
      </w:r>
    </w:p>
    <w:p w14:paraId="5E64E09A"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From a wellbeing perspective, higher AI usage was associated with increased AI dependency, higher burnout risk, and greater exam anxiety. Although these findings represent associations rather than cause-and-effect relationships, they suggest that excessive dependence on AI may have negative implications for students' learning behaviours and wellbeing.</w:t>
      </w:r>
    </w:p>
    <w:p w14:paraId="5F096469" w14:textId="7777777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The analysis of institutional policies showed relatively small differences between policy groups. However, students studying under AI-supportive policies generally demonstrated slightly better academic outcomes and lower burnout levels than those under stricter policies, suggesting that responsible AI integration may be more beneficial than complete restriction.</w:t>
      </w:r>
    </w:p>
    <w:p w14:paraId="065E02A4" w14:textId="0866C337" w:rsidR="00963FE0" w:rsidRPr="00963FE0" w:rsidRDefault="00963FE0" w:rsidP="009B0B2E">
      <w:pPr>
        <w:spacing w:line="360" w:lineRule="auto"/>
        <w:rPr>
          <w:rFonts w:ascii="Times New Roman" w:hAnsi="Times New Roman" w:cs="Times New Roman"/>
        </w:rPr>
      </w:pPr>
      <w:r w:rsidRPr="00963FE0">
        <w:rPr>
          <w:rFonts w:ascii="Times New Roman" w:hAnsi="Times New Roman" w:cs="Times New Roman"/>
        </w:rPr>
        <w:t>Overall, this project demonstrates how data analytics and business intelligence tools can transform raw educational data into meaningful insights. The dashboards developed in Microsoft Excel and Microsoft Power BI provide an effective way to explore the impact of</w:t>
      </w:r>
      <w:r w:rsidR="00A80F2B">
        <w:rPr>
          <w:rFonts w:ascii="Times New Roman" w:hAnsi="Times New Roman" w:cs="Times New Roman"/>
        </w:rPr>
        <w:t xml:space="preserve"> </w:t>
      </w:r>
      <w:r w:rsidRPr="00963FE0">
        <w:rPr>
          <w:rFonts w:ascii="Times New Roman" w:hAnsi="Times New Roman" w:cs="Times New Roman"/>
        </w:rPr>
        <w:lastRenderedPageBreak/>
        <w:t>AI on students and support informed decision-making for students, educators, and educational institutions.</w:t>
      </w:r>
    </w:p>
    <w:p w14:paraId="5F97EFAB" w14:textId="77777777" w:rsidR="00963FE0" w:rsidRPr="00D435A9" w:rsidRDefault="00963FE0" w:rsidP="009B0B2E">
      <w:pPr>
        <w:spacing w:line="360" w:lineRule="auto"/>
        <w:rPr>
          <w:rFonts w:ascii="Times New Roman" w:hAnsi="Times New Roman" w:cs="Times New Roman"/>
        </w:rPr>
      </w:pPr>
    </w:p>
    <w:p w14:paraId="62D265C2" w14:textId="77777777" w:rsidR="00963FE0" w:rsidRPr="00D435A9" w:rsidRDefault="00963FE0" w:rsidP="009B0B2E">
      <w:pPr>
        <w:spacing w:line="360" w:lineRule="auto"/>
        <w:rPr>
          <w:rFonts w:ascii="Times New Roman" w:hAnsi="Times New Roman" w:cs="Times New Roman"/>
        </w:rPr>
      </w:pPr>
    </w:p>
    <w:p w14:paraId="1422E5D9" w14:textId="77777777" w:rsidR="001A782E" w:rsidRDefault="001A782E" w:rsidP="001A782E">
      <w:pPr>
        <w:jc w:val="right"/>
        <w:rPr>
          <w:rFonts w:ascii="Times New Roman" w:hAnsi="Times New Roman" w:cs="Times New Roman"/>
          <w:sz w:val="56"/>
          <w:szCs w:val="56"/>
        </w:rPr>
      </w:pPr>
    </w:p>
    <w:p w14:paraId="6A3142A1" w14:textId="77777777" w:rsidR="001A782E" w:rsidRPr="001A782E" w:rsidRDefault="001A782E" w:rsidP="001A782E">
      <w:pPr>
        <w:rPr>
          <w:rFonts w:ascii="Times New Roman" w:hAnsi="Times New Roman" w:cs="Times New Roman"/>
          <w:sz w:val="56"/>
          <w:szCs w:val="56"/>
        </w:rPr>
      </w:pPr>
    </w:p>
    <w:sectPr w:rsidR="001A782E" w:rsidRPr="001A782E" w:rsidSect="009B0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D5E"/>
    <w:multiLevelType w:val="hybridMultilevel"/>
    <w:tmpl w:val="F4DC5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A1497"/>
    <w:multiLevelType w:val="multilevel"/>
    <w:tmpl w:val="3770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2775A"/>
    <w:multiLevelType w:val="multilevel"/>
    <w:tmpl w:val="F85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56D79"/>
    <w:multiLevelType w:val="multilevel"/>
    <w:tmpl w:val="16F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052C1"/>
    <w:multiLevelType w:val="multilevel"/>
    <w:tmpl w:val="09C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B20CF"/>
    <w:multiLevelType w:val="multilevel"/>
    <w:tmpl w:val="994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06B09"/>
    <w:multiLevelType w:val="multilevel"/>
    <w:tmpl w:val="ED6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E3748"/>
    <w:multiLevelType w:val="multilevel"/>
    <w:tmpl w:val="0AA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0345A"/>
    <w:multiLevelType w:val="hybridMultilevel"/>
    <w:tmpl w:val="3F2A7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6D655C"/>
    <w:multiLevelType w:val="multilevel"/>
    <w:tmpl w:val="858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00D08"/>
    <w:multiLevelType w:val="hybridMultilevel"/>
    <w:tmpl w:val="37D2D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AE198D"/>
    <w:multiLevelType w:val="multilevel"/>
    <w:tmpl w:val="D52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535761">
    <w:abstractNumId w:val="2"/>
  </w:num>
  <w:num w:numId="2" w16cid:durableId="289284297">
    <w:abstractNumId w:val="3"/>
  </w:num>
  <w:num w:numId="3" w16cid:durableId="1741365962">
    <w:abstractNumId w:val="1"/>
  </w:num>
  <w:num w:numId="4" w16cid:durableId="715197531">
    <w:abstractNumId w:val="4"/>
  </w:num>
  <w:num w:numId="5" w16cid:durableId="2018999943">
    <w:abstractNumId w:val="9"/>
  </w:num>
  <w:num w:numId="6" w16cid:durableId="1569997679">
    <w:abstractNumId w:val="6"/>
  </w:num>
  <w:num w:numId="7" w16cid:durableId="942149510">
    <w:abstractNumId w:val="5"/>
  </w:num>
  <w:num w:numId="8" w16cid:durableId="994719821">
    <w:abstractNumId w:val="7"/>
  </w:num>
  <w:num w:numId="9" w16cid:durableId="1705016004">
    <w:abstractNumId w:val="11"/>
  </w:num>
  <w:num w:numId="10" w16cid:durableId="1317539877">
    <w:abstractNumId w:val="10"/>
  </w:num>
  <w:num w:numId="11" w16cid:durableId="1968780244">
    <w:abstractNumId w:val="0"/>
  </w:num>
  <w:num w:numId="12" w16cid:durableId="868031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29"/>
    <w:rsid w:val="00181337"/>
    <w:rsid w:val="0019130A"/>
    <w:rsid w:val="001A782E"/>
    <w:rsid w:val="004C18E4"/>
    <w:rsid w:val="00521B90"/>
    <w:rsid w:val="005913D7"/>
    <w:rsid w:val="006A466B"/>
    <w:rsid w:val="006E1F83"/>
    <w:rsid w:val="0075196F"/>
    <w:rsid w:val="00963FE0"/>
    <w:rsid w:val="009B0B2E"/>
    <w:rsid w:val="00A80F2B"/>
    <w:rsid w:val="00B46226"/>
    <w:rsid w:val="00D7640D"/>
    <w:rsid w:val="00DE5229"/>
    <w:rsid w:val="00E11B49"/>
  </w:rsids>
  <m:mathPr>
    <m:mathFont m:val="Cambria Math"/>
    <m:brkBin m:val="before"/>
    <m:brkBinSub m:val="--"/>
    <m:smallFrac m:val="0"/>
    <m:dispDef/>
    <m:lMargin m:val="0"/>
    <m:rMargin m:val="0"/>
    <m:defJc m:val="centerGroup"/>
    <m:wrapIndent m:val="1440"/>
    <m:intLim m:val="subSup"/>
    <m:naryLim m:val="undOvr"/>
  </m:mathPr>
  <w:themeFontLang w:val="en-IN" w:eastAsia="ko-KR"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575E"/>
  <w15:chartTrackingRefBased/>
  <w15:docId w15:val="{8E005A1E-AF47-410F-9FBA-F4264381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29"/>
    <w:rPr>
      <w:rFonts w:eastAsiaTheme="majorEastAsia" w:cstheme="majorBidi"/>
      <w:color w:val="272727" w:themeColor="text1" w:themeTint="D8"/>
    </w:rPr>
  </w:style>
  <w:style w:type="paragraph" w:styleId="Title">
    <w:name w:val="Title"/>
    <w:basedOn w:val="Normal"/>
    <w:next w:val="Normal"/>
    <w:link w:val="TitleChar"/>
    <w:uiPriority w:val="10"/>
    <w:qFormat/>
    <w:rsid w:val="00DE5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29"/>
    <w:pPr>
      <w:spacing w:before="160"/>
      <w:jc w:val="center"/>
    </w:pPr>
    <w:rPr>
      <w:i/>
      <w:iCs/>
      <w:color w:val="404040" w:themeColor="text1" w:themeTint="BF"/>
    </w:rPr>
  </w:style>
  <w:style w:type="character" w:customStyle="1" w:styleId="QuoteChar">
    <w:name w:val="Quote Char"/>
    <w:basedOn w:val="DefaultParagraphFont"/>
    <w:link w:val="Quote"/>
    <w:uiPriority w:val="29"/>
    <w:rsid w:val="00DE5229"/>
    <w:rPr>
      <w:i/>
      <w:iCs/>
      <w:color w:val="404040" w:themeColor="text1" w:themeTint="BF"/>
    </w:rPr>
  </w:style>
  <w:style w:type="paragraph" w:styleId="ListParagraph">
    <w:name w:val="List Paragraph"/>
    <w:basedOn w:val="Normal"/>
    <w:uiPriority w:val="34"/>
    <w:qFormat/>
    <w:rsid w:val="00DE5229"/>
    <w:pPr>
      <w:ind w:left="720"/>
      <w:contextualSpacing/>
    </w:pPr>
  </w:style>
  <w:style w:type="character" w:styleId="IntenseEmphasis">
    <w:name w:val="Intense Emphasis"/>
    <w:basedOn w:val="DefaultParagraphFont"/>
    <w:uiPriority w:val="21"/>
    <w:qFormat/>
    <w:rsid w:val="00DE5229"/>
    <w:rPr>
      <w:i/>
      <w:iCs/>
      <w:color w:val="2F5496" w:themeColor="accent1" w:themeShade="BF"/>
    </w:rPr>
  </w:style>
  <w:style w:type="paragraph" w:styleId="IntenseQuote">
    <w:name w:val="Intense Quote"/>
    <w:basedOn w:val="Normal"/>
    <w:next w:val="Normal"/>
    <w:link w:val="IntenseQuoteChar"/>
    <w:uiPriority w:val="30"/>
    <w:qFormat/>
    <w:rsid w:val="00DE5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229"/>
    <w:rPr>
      <w:i/>
      <w:iCs/>
      <w:color w:val="2F5496" w:themeColor="accent1" w:themeShade="BF"/>
    </w:rPr>
  </w:style>
  <w:style w:type="character" w:styleId="IntenseReference">
    <w:name w:val="Intense Reference"/>
    <w:basedOn w:val="DefaultParagraphFont"/>
    <w:uiPriority w:val="32"/>
    <w:qFormat/>
    <w:rsid w:val="00DE5229"/>
    <w:rPr>
      <w:b/>
      <w:bCs/>
      <w:smallCaps/>
      <w:color w:val="2F5496" w:themeColor="accent1" w:themeShade="BF"/>
      <w:spacing w:val="5"/>
    </w:rPr>
  </w:style>
  <w:style w:type="table" w:styleId="TableGrid">
    <w:name w:val="Table Grid"/>
    <w:basedOn w:val="TableNormal"/>
    <w:uiPriority w:val="39"/>
    <w:rsid w:val="00963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13</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Muraleedharan</dc:creator>
  <cp:keywords/>
  <dc:description/>
  <cp:lastModifiedBy>Gayathri Muraleedharan</cp:lastModifiedBy>
  <cp:revision>2</cp:revision>
  <dcterms:created xsi:type="dcterms:W3CDTF">2026-06-30T13:10:00Z</dcterms:created>
  <dcterms:modified xsi:type="dcterms:W3CDTF">2026-06-30T20:53:00Z</dcterms:modified>
</cp:coreProperties>
</file>